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70D5" w14:textId="77777777" w:rsidR="00074A95" w:rsidRDefault="00074A95" w:rsidP="00074A9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Судорогин, Николай Геннадьевич.</w:t>
      </w:r>
    </w:p>
    <w:p w14:paraId="4E5E639C" w14:textId="77777777" w:rsidR="00074A95" w:rsidRDefault="00074A95" w:rsidP="00074A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Arial"/>
          <w:caps/>
          <w:color w:val="222222"/>
          <w:sz w:val="21"/>
          <w:szCs w:val="21"/>
        </w:rPr>
        <w:t>Внедрение лития (натрия) в некоторые молибдаты, ниобаты, танталаты и силикаты : диссертация ... кандидата химических наук : 02.00.05. - Ростов-на-Дону, 1999. - 231 с. : ил.</w:t>
      </w:r>
    </w:p>
    <w:p w14:paraId="16203569" w14:textId="77777777" w:rsidR="00074A95" w:rsidRDefault="00074A95" w:rsidP="00074A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Судорогин, Николай Геннадьевич</w:t>
      </w:r>
    </w:p>
    <w:p w14:paraId="6CADB989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сокращенрш. . . »</w:t>
      </w:r>
    </w:p>
    <w:p w14:paraId="5FB3A60B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Оксидные фазы в литиевых источниках токз</w:t>
      </w:r>
    </w:p>
    <w:p w14:paraId="09F5D5C8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сведения.*.</w:t>
      </w:r>
    </w:p>
    <w:p w14:paraId="37170EB5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"мягкой" ш»ии.</w:t>
      </w:r>
    </w:p>
    <w:p w14:paraId="0A9C0050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Химические Босетакоаители к окислители</w:t>
      </w:r>
    </w:p>
    <w:p w14:paraId="1DC4A647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Зяектрохи2«и-&lt;аеские реакции.</w:t>
      </w:r>
    </w:p>
    <w:p w14:paraId="1C2BA186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Природа процессов внедрения.</w:t>
      </w:r>
    </w:p>
    <w:p w14:paraId="50E06034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Исходное вацества и методы исследования</w:t>
      </w:r>
    </w:p>
    <w:p w14:paraId="4AD79284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Исходное вещества. Синтез фаз для интеркаляции.</w:t>
      </w:r>
    </w:p>
    <w:p w14:paraId="4B1CB3CF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Условмм проведения процессов интеркаляции.</w:t>
      </w:r>
    </w:p>
    <w:p w14:paraId="272AEE95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Химическое знедрение лития (натрия).</w:t>
      </w:r>
    </w:p>
    <w:p w14:paraId="350F9090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Электрохимические исследования.</w:t>
      </w:r>
    </w:p>
    <w:p w14:paraId="3129B443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Конструкции электрохимических ячеек.</w:t>
      </w:r>
    </w:p>
    <w:p w14:paraId="27F540EA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Изготовление катодов</w:t>
      </w:r>
    </w:p>
    <w:p w14:paraId="06C80AEE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Приготовление злек^гролх-гта.</w:t>
      </w:r>
    </w:p>
    <w:p w14:paraId="43580F99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Изготовление анода.</w:t>
      </w:r>
    </w:p>
    <w:p w14:paraId="245B30D5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Методика хронопотенциометрических исследований.</w:t>
      </w:r>
    </w:p>
    <w:p w14:paraId="596D2375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Методика пот@нциод5шаш£ческих исследований.</w:t>
      </w:r>
    </w:p>
    <w:p w14:paraId="4AF635AA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Рен^г'енофазовые исследования.</w:t>
      </w:r>
    </w:p>
    <w:p w14:paraId="6275A5C1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Рентгеносгсектральные исследования.</w:t>
      </w:r>
    </w:p>
    <w:p w14:paraId="5664C5A3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Исследования методом ЭПР.</w:t>
      </w:r>
    </w:p>
    <w:p w14:paraId="72FEE6F6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Методика исследования твврдозлектролиткых материал ов.</w:t>
      </w:r>
    </w:p>
    <w:p w14:paraId="37EF6906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Молибдаты циркония и гафния.</w:t>
      </w:r>
    </w:p>
    <w:p w14:paraId="769CD62E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Литературные данные.</w:t>
      </w:r>
    </w:p>
    <w:p w14:paraId="79D19C17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Вьгеокозгеыпературггая модификация молибдата хщркония (ВМЦ) ш мозшбд&amp;т гафния (МГ).</w:t>
      </w:r>
    </w:p>
    <w:p w14:paraId="795E2872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Низкотемпературная модификация молибдата циркония (НМД)</w:t>
      </w:r>
    </w:p>
    <w:p w14:paraId="2C4294A0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. Молибдаты трехвалентных металлов.</w:t>
      </w:r>
    </w:p>
    <w:p w14:paraId="114C97AB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Литературные данные.</w:t>
      </w:r>
    </w:p>
    <w:p w14:paraId="426330EB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Синтез, идентификация, окраска и электропроводность исходных веществ.</w:t>
      </w:r>
    </w:p>
    <w:p w14:paraId="7258913E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Молибдат железа.</w:t>
      </w:r>
    </w:p>
    <w:p w14:paraId="4AC8EA9D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Молибдат хрома.</w:t>
      </w:r>
    </w:p>
    <w:p w14:paraId="18DD62E0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4.Б. Молибдаты алюминия, скандия и индия.</w:t>
      </w:r>
    </w:p>
    <w:p w14:paraId="0026FD0D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Молибдат иттрия.</w:t>
      </w:r>
    </w:p>
    <w:p w14:paraId="72C68EBF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Общий обзор поведения молибдатов трехвалентных металлов.</w:t>
      </w:r>
    </w:p>
    <w:p w14:paraId="465F29FA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Ниобаты и танталаты.</w:t>
      </w:r>
    </w:p>
    <w:p w14:paraId="4BDA35F5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Литературные данные о внедрении лития в соединения ниобия и тантала.</w:t>
      </w:r>
    </w:p>
    <w:p w14:paraId="0D54E58D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Ниобаты и танталаты одновалентных металлов.</w:t>
      </w:r>
    </w:p>
    <w:p w14:paraId="0CF71B22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АдИЪОз и АдТа</w:t>
      </w:r>
    </w:p>
    <w:p w14:paraId="7ED890B5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Ад2Та40ц</w:t>
      </w:r>
    </w:p>
    <w:p w14:paraId="55347A25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TlNb03 и Т1ТаОэ.</w:t>
      </w:r>
    </w:p>
    <w:p w14:paraId="593ECA29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Ниобаты и танталаты двухвалентных и трехвалентных металлов.</w:t>
      </w:r>
    </w:p>
    <w:p w14:paraId="58DE763D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Эксперимент. Общие замечания.</w:t>
      </w:r>
    </w:p>
    <w:p w14:paraId="696AD8DA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Ниобаты машшя, никеля и кадмия.</w:t>
      </w:r>
    </w:p>
    <w:p w14:paraId="430E031B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5.3.3. Полиморфные модификации ниобата свинца.</w:t>
      </w:r>
    </w:p>
    <w:p w14:paraId="0B99E978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Танталат никеля.</w:t>
      </w:r>
    </w:p>
    <w:p w14:paraId="2A9E5F16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5.3.5. Ниобаты железа (ромбическая модификация}, галлия, индия, иттрия, лантана.</w:t>
      </w:r>
    </w:p>
    <w:p w14:paraId="18B29534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5.3.6. Танталат железа со структурой типа рутила.</w:t>
      </w:r>
    </w:p>
    <w:p w14:paraId="1612A6F0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5.3.7. О некоторых закономерностях внедрения лития в рутилоподобные фазы.</w:t>
      </w:r>
    </w:p>
    <w:p w14:paraId="649AFDC2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5.3.8. Обобщение экспериментальных данных по внедрению лития в ниобаты и танталаты.</w:t>
      </w:r>
    </w:p>
    <w:p w14:paraId="2905DAA3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Силикаты с ионной проводимостью.,.</w:t>
      </w:r>
    </w:p>
    <w:p w14:paraId="60A16CEA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Обзор литературы.</w:t>
      </w:r>
    </w:p>
    <w:p w14:paraId="2BDC34B6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Цирконосиликофосфат натрия (насккон).</w:t>
      </w:r>
    </w:p>
    <w:p w14:paraId="39DEEC94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Внедрение натрия в фазы типа насикона при комнатной температуре.</w:t>
      </w:r>
    </w:p>
    <w:p w14:paraId="3826C807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Соединения Na5MS±4Oi</w:t>
      </w:r>
    </w:p>
    <w:p w14:paraId="42D47B5A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Эксперимент и обсуждение</w:t>
      </w:r>
    </w:p>
    <w:p w14:paraId="6C8CF81F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Об общих закономерностях процессов внедрения</w:t>
      </w:r>
    </w:p>
    <w:p w14:paraId="7717A196" w14:textId="77777777" w:rsidR="00074A95" w:rsidRDefault="00074A95" w:rsidP="00074A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074A95" w:rsidRDefault="00431F16" w:rsidP="00074A95"/>
    <w:sectPr w:rsidR="00431F16" w:rsidRPr="00074A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A441" w14:textId="77777777" w:rsidR="00C8762A" w:rsidRDefault="00C8762A">
      <w:pPr>
        <w:spacing w:after="0" w:line="240" w:lineRule="auto"/>
      </w:pPr>
      <w:r>
        <w:separator/>
      </w:r>
    </w:p>
  </w:endnote>
  <w:endnote w:type="continuationSeparator" w:id="0">
    <w:p w14:paraId="1E2397BB" w14:textId="77777777" w:rsidR="00C8762A" w:rsidRDefault="00C8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C1FE" w14:textId="77777777" w:rsidR="00C8762A" w:rsidRDefault="00C8762A">
      <w:pPr>
        <w:spacing w:after="0" w:line="240" w:lineRule="auto"/>
      </w:pPr>
      <w:r>
        <w:separator/>
      </w:r>
    </w:p>
  </w:footnote>
  <w:footnote w:type="continuationSeparator" w:id="0">
    <w:p w14:paraId="37CD1FE3" w14:textId="77777777" w:rsidR="00C8762A" w:rsidRDefault="00C8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76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2A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155959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9870</cp:revision>
  <dcterms:created xsi:type="dcterms:W3CDTF">2024-06-20T08:51:00Z</dcterms:created>
  <dcterms:modified xsi:type="dcterms:W3CDTF">2025-03-03T18:46:00Z</dcterms:modified>
  <cp:category/>
</cp:coreProperties>
</file>