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655D19A6" w:rsidR="00DA4961" w:rsidRPr="00CC24C3" w:rsidRDefault="00CC24C3" w:rsidP="00CC24C3">
      <w:bookmarkStart w:id="0" w:name="_GoBack"/>
      <w:r>
        <w:rPr>
          <w:rFonts w:ascii="Verdana" w:hAnsi="Verdana"/>
          <w:b/>
          <w:bCs/>
          <w:color w:val="000000"/>
          <w:shd w:val="clear" w:color="auto" w:fill="FFFFFF"/>
        </w:rPr>
        <w:t xml:space="preserve">Турченяк Олександр Васильович. Формування та використання фінансового капіталу в інвестиційній діяльності </w:t>
      </w:r>
      <w:proofErr w:type="gramStart"/>
      <w:r>
        <w:rPr>
          <w:rFonts w:ascii="Verdana" w:hAnsi="Verdana"/>
          <w:b/>
          <w:bCs/>
          <w:color w:val="000000"/>
          <w:shd w:val="clear" w:color="auto" w:fill="FFFFFF"/>
        </w:rPr>
        <w:t>підприємств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ПВНЗ "Європ. ун-т".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DA4961" w:rsidRPr="00CC24C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BB19E" w14:textId="77777777" w:rsidR="00E2666F" w:rsidRDefault="00E2666F">
      <w:pPr>
        <w:spacing w:after="0" w:line="240" w:lineRule="auto"/>
      </w:pPr>
      <w:r>
        <w:separator/>
      </w:r>
    </w:p>
  </w:endnote>
  <w:endnote w:type="continuationSeparator" w:id="0">
    <w:p w14:paraId="74862B8C" w14:textId="77777777" w:rsidR="00E2666F" w:rsidRDefault="00E2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F75F4" w14:textId="77777777" w:rsidR="00E2666F" w:rsidRDefault="00E2666F">
      <w:pPr>
        <w:spacing w:after="0" w:line="240" w:lineRule="auto"/>
      </w:pPr>
      <w:r>
        <w:separator/>
      </w:r>
    </w:p>
  </w:footnote>
  <w:footnote w:type="continuationSeparator" w:id="0">
    <w:p w14:paraId="77B7963F" w14:textId="77777777" w:rsidR="00E2666F" w:rsidRDefault="00E266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666F"/>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14054</TotalTime>
  <Pages>1</Pages>
  <Words>30</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3032</cp:revision>
  <cp:lastPrinted>2009-02-06T05:36:00Z</cp:lastPrinted>
  <dcterms:created xsi:type="dcterms:W3CDTF">2016-09-19T15:12:00Z</dcterms:created>
  <dcterms:modified xsi:type="dcterms:W3CDTF">2017-01-18T14:23:00Z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