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EBBD" w14:textId="77777777" w:rsidR="00974785" w:rsidRPr="00974785" w:rsidRDefault="00974785" w:rsidP="00974785">
      <w:pPr>
        <w:rPr>
          <w:rFonts w:ascii="Times New Roman" w:eastAsia="Times New Roman" w:hAnsi="Times New Roman" w:cs="Times New Roman"/>
          <w:color w:val="000000"/>
          <w:kern w:val="0"/>
          <w:sz w:val="32"/>
          <w:szCs w:val="32"/>
          <w:shd w:val="clear" w:color="auto" w:fill="FFFFFF"/>
          <w:lang w:eastAsia="ru-RU"/>
        </w:rPr>
      </w:pPr>
      <w:r w:rsidRPr="00974785">
        <w:rPr>
          <w:rFonts w:ascii="Times New Roman" w:eastAsia="Times New Roman" w:hAnsi="Times New Roman" w:cs="Times New Roman" w:hint="eastAsia"/>
          <w:color w:val="000000"/>
          <w:kern w:val="0"/>
          <w:sz w:val="32"/>
          <w:szCs w:val="32"/>
          <w:shd w:val="clear" w:color="auto" w:fill="FFFFFF"/>
          <w:lang w:eastAsia="ru-RU"/>
        </w:rPr>
        <w:t>Соколова</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Татьяна</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Дмитриевна</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Становление</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и</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развитие</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института</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общественного</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контроля</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в</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Российской</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Федерации</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политологический</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анализ</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автореферат</w:t>
      </w:r>
      <w:r w:rsidRPr="00974785">
        <w:rPr>
          <w:rFonts w:ascii="Times New Roman" w:eastAsia="Times New Roman" w:hAnsi="Times New Roman" w:cs="Times New Roman"/>
          <w:color w:val="000000"/>
          <w:kern w:val="0"/>
          <w:sz w:val="32"/>
          <w:szCs w:val="32"/>
          <w:shd w:val="clear" w:color="auto" w:fill="FFFFFF"/>
          <w:lang w:eastAsia="ru-RU"/>
        </w:rPr>
        <w:t xml:space="preserve"> </w:t>
      </w:r>
      <w:proofErr w:type="spellStart"/>
      <w:r w:rsidRPr="00974785">
        <w:rPr>
          <w:rFonts w:ascii="Times New Roman" w:eastAsia="Times New Roman" w:hAnsi="Times New Roman" w:cs="Times New Roman" w:hint="eastAsia"/>
          <w:color w:val="000000"/>
          <w:kern w:val="0"/>
          <w:sz w:val="32"/>
          <w:szCs w:val="32"/>
          <w:shd w:val="clear" w:color="auto" w:fill="FFFFFF"/>
          <w:lang w:eastAsia="ru-RU"/>
        </w:rPr>
        <w:t>дис</w:t>
      </w:r>
      <w:proofErr w:type="spellEnd"/>
      <w:r w:rsidRPr="00974785">
        <w:rPr>
          <w:rFonts w:ascii="Times New Roman" w:eastAsia="Times New Roman" w:hAnsi="Times New Roman" w:cs="Times New Roman"/>
          <w:color w:val="000000"/>
          <w:kern w:val="0"/>
          <w:sz w:val="32"/>
          <w:szCs w:val="32"/>
          <w:shd w:val="clear" w:color="auto" w:fill="FFFFFF"/>
          <w:lang w:eastAsia="ru-RU"/>
        </w:rPr>
        <w:t xml:space="preserve">. ... </w:t>
      </w:r>
      <w:r w:rsidRPr="00974785">
        <w:rPr>
          <w:rFonts w:ascii="Times New Roman" w:eastAsia="Times New Roman" w:hAnsi="Times New Roman" w:cs="Times New Roman" w:hint="eastAsia"/>
          <w:color w:val="000000"/>
          <w:kern w:val="0"/>
          <w:sz w:val="32"/>
          <w:szCs w:val="32"/>
          <w:shd w:val="clear" w:color="auto" w:fill="FFFFFF"/>
          <w:lang w:eastAsia="ru-RU"/>
        </w:rPr>
        <w:t>кандидата</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Политических</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наук</w:t>
      </w:r>
      <w:r w:rsidRPr="00974785">
        <w:rPr>
          <w:rFonts w:ascii="Times New Roman" w:eastAsia="Times New Roman" w:hAnsi="Times New Roman" w:cs="Times New Roman"/>
          <w:color w:val="000000"/>
          <w:kern w:val="0"/>
          <w:sz w:val="32"/>
          <w:szCs w:val="32"/>
          <w:shd w:val="clear" w:color="auto" w:fill="FFFFFF"/>
          <w:lang w:eastAsia="ru-RU"/>
        </w:rPr>
        <w:t xml:space="preserve">: 23.00.02 / </w:t>
      </w:r>
      <w:r w:rsidRPr="00974785">
        <w:rPr>
          <w:rFonts w:ascii="Times New Roman" w:eastAsia="Times New Roman" w:hAnsi="Times New Roman" w:cs="Times New Roman" w:hint="eastAsia"/>
          <w:color w:val="000000"/>
          <w:kern w:val="0"/>
          <w:sz w:val="32"/>
          <w:szCs w:val="32"/>
          <w:shd w:val="clear" w:color="auto" w:fill="FFFFFF"/>
          <w:lang w:eastAsia="ru-RU"/>
        </w:rPr>
        <w:t>Соколова</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Татьяна</w:t>
      </w:r>
      <w:r w:rsidRPr="00974785">
        <w:rPr>
          <w:rFonts w:ascii="Times New Roman" w:eastAsia="Times New Roman" w:hAnsi="Times New Roman" w:cs="Times New Roman"/>
          <w:color w:val="000000"/>
          <w:kern w:val="0"/>
          <w:sz w:val="32"/>
          <w:szCs w:val="32"/>
          <w:shd w:val="clear" w:color="auto" w:fill="FFFFFF"/>
          <w:lang w:eastAsia="ru-RU"/>
        </w:rPr>
        <w:t xml:space="preserve"> </w:t>
      </w:r>
      <w:proofErr w:type="gramStart"/>
      <w:r w:rsidRPr="00974785">
        <w:rPr>
          <w:rFonts w:ascii="Times New Roman" w:eastAsia="Times New Roman" w:hAnsi="Times New Roman" w:cs="Times New Roman" w:hint="eastAsia"/>
          <w:color w:val="000000"/>
          <w:kern w:val="0"/>
          <w:sz w:val="32"/>
          <w:szCs w:val="32"/>
          <w:shd w:val="clear" w:color="auto" w:fill="FFFFFF"/>
          <w:lang w:eastAsia="ru-RU"/>
        </w:rPr>
        <w:t>Дмитриевна</w:t>
      </w:r>
      <w:r w:rsidRPr="00974785">
        <w:rPr>
          <w:rFonts w:ascii="Times New Roman" w:eastAsia="Times New Roman" w:hAnsi="Times New Roman" w:cs="Times New Roman"/>
          <w:color w:val="000000"/>
          <w:kern w:val="0"/>
          <w:sz w:val="32"/>
          <w:szCs w:val="32"/>
          <w:shd w:val="clear" w:color="auto" w:fill="FFFFFF"/>
          <w:lang w:eastAsia="ru-RU"/>
        </w:rPr>
        <w:t>;[</w:t>
      </w:r>
      <w:proofErr w:type="gramEnd"/>
      <w:r w:rsidRPr="00974785">
        <w:rPr>
          <w:rFonts w:ascii="Times New Roman" w:eastAsia="Times New Roman" w:hAnsi="Times New Roman" w:cs="Times New Roman" w:hint="eastAsia"/>
          <w:color w:val="000000"/>
          <w:kern w:val="0"/>
          <w:sz w:val="32"/>
          <w:szCs w:val="32"/>
          <w:shd w:val="clear" w:color="auto" w:fill="FFFFFF"/>
          <w:lang w:eastAsia="ru-RU"/>
        </w:rPr>
        <w:t>Место</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защиты</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ФГБУН</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Институт</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социально</w:t>
      </w:r>
      <w:r w:rsidRPr="00974785">
        <w:rPr>
          <w:rFonts w:ascii="Times New Roman" w:eastAsia="Times New Roman" w:hAnsi="Times New Roman" w:cs="Times New Roman"/>
          <w:color w:val="000000"/>
          <w:kern w:val="0"/>
          <w:sz w:val="32"/>
          <w:szCs w:val="32"/>
          <w:shd w:val="clear" w:color="auto" w:fill="FFFFFF"/>
          <w:lang w:eastAsia="ru-RU"/>
        </w:rPr>
        <w:t>-</w:t>
      </w:r>
      <w:r w:rsidRPr="00974785">
        <w:rPr>
          <w:rFonts w:ascii="Times New Roman" w:eastAsia="Times New Roman" w:hAnsi="Times New Roman" w:cs="Times New Roman" w:hint="eastAsia"/>
          <w:color w:val="000000"/>
          <w:kern w:val="0"/>
          <w:sz w:val="32"/>
          <w:szCs w:val="32"/>
          <w:shd w:val="clear" w:color="auto" w:fill="FFFFFF"/>
          <w:lang w:eastAsia="ru-RU"/>
        </w:rPr>
        <w:t>политических</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исследований</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Российской</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академии</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наук</w:t>
      </w:r>
      <w:r w:rsidRPr="00974785">
        <w:rPr>
          <w:rFonts w:ascii="Times New Roman" w:eastAsia="Times New Roman" w:hAnsi="Times New Roman" w:cs="Times New Roman"/>
          <w:color w:val="000000"/>
          <w:kern w:val="0"/>
          <w:sz w:val="32"/>
          <w:szCs w:val="32"/>
          <w:shd w:val="clear" w:color="auto" w:fill="FFFFFF"/>
          <w:lang w:eastAsia="ru-RU"/>
        </w:rPr>
        <w:t>], 2018</w:t>
      </w:r>
    </w:p>
    <w:p w14:paraId="70F5546D" w14:textId="77777777" w:rsidR="00974785" w:rsidRPr="00974785" w:rsidRDefault="00974785" w:rsidP="00974785">
      <w:pPr>
        <w:rPr>
          <w:rFonts w:ascii="Times New Roman" w:eastAsia="Times New Roman" w:hAnsi="Times New Roman" w:cs="Times New Roman"/>
          <w:color w:val="000000"/>
          <w:kern w:val="0"/>
          <w:sz w:val="32"/>
          <w:szCs w:val="32"/>
          <w:shd w:val="clear" w:color="auto" w:fill="FFFFFF"/>
          <w:lang w:eastAsia="ru-RU"/>
        </w:rPr>
      </w:pPr>
    </w:p>
    <w:p w14:paraId="0EB4BE3B" w14:textId="77777777" w:rsidR="00974785" w:rsidRPr="00974785" w:rsidRDefault="00974785" w:rsidP="00974785">
      <w:pPr>
        <w:rPr>
          <w:rFonts w:ascii="Times New Roman" w:eastAsia="Times New Roman" w:hAnsi="Times New Roman" w:cs="Times New Roman"/>
          <w:color w:val="000000"/>
          <w:kern w:val="0"/>
          <w:sz w:val="32"/>
          <w:szCs w:val="32"/>
          <w:shd w:val="clear" w:color="auto" w:fill="FFFFFF"/>
          <w:lang w:eastAsia="ru-RU"/>
        </w:rPr>
      </w:pPr>
    </w:p>
    <w:p w14:paraId="46F28ED0" w14:textId="77777777" w:rsidR="00974785" w:rsidRPr="00974785" w:rsidRDefault="00974785" w:rsidP="00974785">
      <w:pPr>
        <w:rPr>
          <w:rFonts w:ascii="Times New Roman" w:eastAsia="Times New Roman" w:hAnsi="Times New Roman" w:cs="Times New Roman"/>
          <w:color w:val="000000"/>
          <w:kern w:val="0"/>
          <w:sz w:val="32"/>
          <w:szCs w:val="32"/>
          <w:shd w:val="clear" w:color="auto" w:fill="FFFFFF"/>
          <w:lang w:eastAsia="ru-RU"/>
        </w:rPr>
      </w:pPr>
    </w:p>
    <w:p w14:paraId="625D8FF0" w14:textId="77777777" w:rsidR="00974785" w:rsidRPr="00974785" w:rsidRDefault="00974785" w:rsidP="00974785">
      <w:pPr>
        <w:rPr>
          <w:rFonts w:ascii="Times New Roman" w:eastAsia="Times New Roman" w:hAnsi="Times New Roman" w:cs="Times New Roman"/>
          <w:color w:val="000000"/>
          <w:kern w:val="0"/>
          <w:sz w:val="32"/>
          <w:szCs w:val="32"/>
          <w:shd w:val="clear" w:color="auto" w:fill="FFFFFF"/>
          <w:lang w:eastAsia="ru-RU"/>
        </w:rPr>
      </w:pPr>
      <w:r w:rsidRPr="00974785">
        <w:rPr>
          <w:rFonts w:ascii="Times New Roman" w:eastAsia="Times New Roman" w:hAnsi="Times New Roman" w:cs="Times New Roman" w:hint="eastAsia"/>
          <w:color w:val="000000"/>
          <w:kern w:val="0"/>
          <w:sz w:val="32"/>
          <w:szCs w:val="32"/>
          <w:shd w:val="clear" w:color="auto" w:fill="FFFFFF"/>
          <w:lang w:eastAsia="ru-RU"/>
        </w:rPr>
        <w:t>Федеральное</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агентство</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научных</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организаций</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ФЕДЕРАЛЬНОЕ</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ГОСУДАРСТВЕННОЕ</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БЮДЖЕТНОЕ</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УЧРЕЖДЕНИЕ</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НАУКИ</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«ИНСТИТУТ</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СОЦИАЛЬНО</w:t>
      </w:r>
      <w:r w:rsidRPr="00974785">
        <w:rPr>
          <w:rFonts w:ascii="Times New Roman" w:eastAsia="Times New Roman" w:hAnsi="Times New Roman" w:cs="Times New Roman"/>
          <w:color w:val="000000"/>
          <w:kern w:val="0"/>
          <w:sz w:val="32"/>
          <w:szCs w:val="32"/>
          <w:shd w:val="clear" w:color="auto" w:fill="FFFFFF"/>
          <w:lang w:eastAsia="ru-RU"/>
        </w:rPr>
        <w:t>-</w:t>
      </w:r>
      <w:r w:rsidRPr="00974785">
        <w:rPr>
          <w:rFonts w:ascii="Times New Roman" w:eastAsia="Times New Roman" w:hAnsi="Times New Roman" w:cs="Times New Roman" w:hint="eastAsia"/>
          <w:color w:val="000000"/>
          <w:kern w:val="0"/>
          <w:sz w:val="32"/>
          <w:szCs w:val="32"/>
          <w:shd w:val="clear" w:color="auto" w:fill="FFFFFF"/>
          <w:lang w:eastAsia="ru-RU"/>
        </w:rPr>
        <w:t>ПОЛИТИЧЕСКИХ</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ИССЛЕДОВАНИЙ</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РОССИЙСКОЙ</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АКАДЕМИИ</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НАУК»</w:t>
      </w:r>
    </w:p>
    <w:p w14:paraId="3A67C3E1" w14:textId="77777777" w:rsidR="00974785" w:rsidRPr="00974785" w:rsidRDefault="00974785" w:rsidP="00974785">
      <w:pPr>
        <w:rPr>
          <w:rFonts w:ascii="Times New Roman" w:eastAsia="Times New Roman" w:hAnsi="Times New Roman" w:cs="Times New Roman"/>
          <w:color w:val="000000"/>
          <w:kern w:val="0"/>
          <w:sz w:val="32"/>
          <w:szCs w:val="32"/>
          <w:shd w:val="clear" w:color="auto" w:fill="FFFFFF"/>
          <w:lang w:eastAsia="ru-RU"/>
        </w:rPr>
      </w:pPr>
      <w:r w:rsidRPr="00974785">
        <w:rPr>
          <w:rFonts w:ascii="Times New Roman" w:eastAsia="Times New Roman" w:hAnsi="Times New Roman" w:cs="Times New Roman" w:hint="eastAsia"/>
          <w:color w:val="000000"/>
          <w:kern w:val="0"/>
          <w:sz w:val="32"/>
          <w:szCs w:val="32"/>
          <w:shd w:val="clear" w:color="auto" w:fill="FFFFFF"/>
          <w:lang w:eastAsia="ru-RU"/>
        </w:rPr>
        <w:t>СОКОЛОВА</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Татьяна</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Дмитриевна</w:t>
      </w:r>
    </w:p>
    <w:p w14:paraId="39D25279" w14:textId="77777777" w:rsidR="00974785" w:rsidRPr="00974785" w:rsidRDefault="00974785" w:rsidP="00974785">
      <w:pPr>
        <w:rPr>
          <w:rFonts w:ascii="Times New Roman" w:eastAsia="Times New Roman" w:hAnsi="Times New Roman" w:cs="Times New Roman"/>
          <w:color w:val="000000"/>
          <w:kern w:val="0"/>
          <w:sz w:val="32"/>
          <w:szCs w:val="32"/>
          <w:shd w:val="clear" w:color="auto" w:fill="FFFFFF"/>
          <w:lang w:eastAsia="ru-RU"/>
        </w:rPr>
      </w:pPr>
      <w:r w:rsidRPr="00974785">
        <w:rPr>
          <w:rFonts w:ascii="Times New Roman" w:eastAsia="Times New Roman" w:hAnsi="Times New Roman" w:cs="Times New Roman" w:hint="eastAsia"/>
          <w:color w:val="000000"/>
          <w:kern w:val="0"/>
          <w:sz w:val="32"/>
          <w:szCs w:val="32"/>
          <w:shd w:val="clear" w:color="auto" w:fill="FFFFFF"/>
          <w:lang w:eastAsia="ru-RU"/>
        </w:rPr>
        <w:t>СТАНОВЛЕНИЕ</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И</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РАЗВИТИЕ</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ИНСТИТУТА</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ОБЩЕСТВЕННОГО</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КОНТРОЛЯ</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В</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РОССИЙСКОЙ</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ФЕДЕРАЦИИ</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ПОЛИТОЛОГИЧЕСКИЙ</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АНАЛИЗ</w:t>
      </w:r>
    </w:p>
    <w:p w14:paraId="54B2CD96" w14:textId="77777777" w:rsidR="00974785" w:rsidRPr="00974785" w:rsidRDefault="00974785" w:rsidP="00974785">
      <w:pPr>
        <w:rPr>
          <w:rFonts w:ascii="Times New Roman" w:eastAsia="Times New Roman" w:hAnsi="Times New Roman" w:cs="Times New Roman"/>
          <w:color w:val="000000"/>
          <w:kern w:val="0"/>
          <w:sz w:val="32"/>
          <w:szCs w:val="32"/>
          <w:shd w:val="clear" w:color="auto" w:fill="FFFFFF"/>
          <w:lang w:eastAsia="ru-RU"/>
        </w:rPr>
      </w:pPr>
      <w:r w:rsidRPr="00974785">
        <w:rPr>
          <w:rFonts w:ascii="Times New Roman" w:eastAsia="Times New Roman" w:hAnsi="Times New Roman" w:cs="Times New Roman" w:hint="eastAsia"/>
          <w:color w:val="000000"/>
          <w:kern w:val="0"/>
          <w:sz w:val="32"/>
          <w:szCs w:val="32"/>
          <w:shd w:val="clear" w:color="auto" w:fill="FFFFFF"/>
          <w:lang w:eastAsia="ru-RU"/>
        </w:rPr>
        <w:t>Специальность</w:t>
      </w:r>
      <w:r w:rsidRPr="00974785">
        <w:rPr>
          <w:rFonts w:ascii="Times New Roman" w:eastAsia="Times New Roman" w:hAnsi="Times New Roman" w:cs="Times New Roman"/>
          <w:color w:val="000000"/>
          <w:kern w:val="0"/>
          <w:sz w:val="32"/>
          <w:szCs w:val="32"/>
          <w:shd w:val="clear" w:color="auto" w:fill="FFFFFF"/>
          <w:lang w:eastAsia="ru-RU"/>
        </w:rPr>
        <w:t xml:space="preserve"> - 23.00.02 - </w:t>
      </w:r>
      <w:r w:rsidRPr="00974785">
        <w:rPr>
          <w:rFonts w:ascii="Times New Roman" w:eastAsia="Times New Roman" w:hAnsi="Times New Roman" w:cs="Times New Roman" w:hint="eastAsia"/>
          <w:color w:val="000000"/>
          <w:kern w:val="0"/>
          <w:sz w:val="32"/>
          <w:szCs w:val="32"/>
          <w:shd w:val="clear" w:color="auto" w:fill="FFFFFF"/>
          <w:lang w:eastAsia="ru-RU"/>
        </w:rPr>
        <w:t>Политические</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институты</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процессы</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и</w:t>
      </w:r>
    </w:p>
    <w:p w14:paraId="6A85E754" w14:textId="77777777" w:rsidR="00974785" w:rsidRPr="00974785" w:rsidRDefault="00974785" w:rsidP="00974785">
      <w:pPr>
        <w:rPr>
          <w:rFonts w:ascii="Times New Roman" w:eastAsia="Times New Roman" w:hAnsi="Times New Roman" w:cs="Times New Roman"/>
          <w:color w:val="000000"/>
          <w:kern w:val="0"/>
          <w:sz w:val="32"/>
          <w:szCs w:val="32"/>
          <w:shd w:val="clear" w:color="auto" w:fill="FFFFFF"/>
          <w:lang w:eastAsia="ru-RU"/>
        </w:rPr>
      </w:pPr>
      <w:r w:rsidRPr="00974785">
        <w:rPr>
          <w:rFonts w:ascii="Times New Roman" w:eastAsia="Times New Roman" w:hAnsi="Times New Roman" w:cs="Times New Roman" w:hint="eastAsia"/>
          <w:color w:val="000000"/>
          <w:kern w:val="0"/>
          <w:sz w:val="32"/>
          <w:szCs w:val="32"/>
          <w:shd w:val="clear" w:color="auto" w:fill="FFFFFF"/>
          <w:lang w:eastAsia="ru-RU"/>
        </w:rPr>
        <w:t>технологии</w:t>
      </w:r>
    </w:p>
    <w:p w14:paraId="2E087AAD" w14:textId="77777777" w:rsidR="00974785" w:rsidRPr="00974785" w:rsidRDefault="00974785" w:rsidP="00974785">
      <w:pPr>
        <w:rPr>
          <w:rFonts w:ascii="Times New Roman" w:eastAsia="Times New Roman" w:hAnsi="Times New Roman" w:cs="Times New Roman"/>
          <w:color w:val="000000"/>
          <w:kern w:val="0"/>
          <w:sz w:val="32"/>
          <w:szCs w:val="32"/>
          <w:shd w:val="clear" w:color="auto" w:fill="FFFFFF"/>
          <w:lang w:eastAsia="ru-RU"/>
        </w:rPr>
      </w:pPr>
      <w:r w:rsidRPr="00974785">
        <w:rPr>
          <w:rFonts w:ascii="Times New Roman" w:eastAsia="Times New Roman" w:hAnsi="Times New Roman" w:cs="Times New Roman" w:hint="eastAsia"/>
          <w:color w:val="000000"/>
          <w:kern w:val="0"/>
          <w:sz w:val="32"/>
          <w:szCs w:val="32"/>
          <w:shd w:val="clear" w:color="auto" w:fill="FFFFFF"/>
          <w:lang w:eastAsia="ru-RU"/>
        </w:rPr>
        <w:t>Д</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ИС</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С</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Е</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Р</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Т</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А</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Ц</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И</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Я</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на</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соискание</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ученой</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степени</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кандидата</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политических</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наук</w:t>
      </w:r>
    </w:p>
    <w:p w14:paraId="16570DAD" w14:textId="77777777" w:rsidR="00974785" w:rsidRPr="00974785" w:rsidRDefault="00974785" w:rsidP="00974785">
      <w:pPr>
        <w:rPr>
          <w:rFonts w:ascii="Times New Roman" w:eastAsia="Times New Roman" w:hAnsi="Times New Roman" w:cs="Times New Roman"/>
          <w:color w:val="000000"/>
          <w:kern w:val="0"/>
          <w:sz w:val="32"/>
          <w:szCs w:val="32"/>
          <w:shd w:val="clear" w:color="auto" w:fill="FFFFFF"/>
          <w:lang w:eastAsia="ru-RU"/>
        </w:rPr>
      </w:pPr>
      <w:r w:rsidRPr="00974785">
        <w:rPr>
          <w:rFonts w:ascii="Times New Roman" w:eastAsia="Times New Roman" w:hAnsi="Times New Roman" w:cs="Times New Roman" w:hint="eastAsia"/>
          <w:color w:val="000000"/>
          <w:kern w:val="0"/>
          <w:sz w:val="32"/>
          <w:szCs w:val="32"/>
          <w:shd w:val="clear" w:color="auto" w:fill="FFFFFF"/>
          <w:lang w:eastAsia="ru-RU"/>
        </w:rPr>
        <w:t>Научный</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руководитель</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член</w:t>
      </w:r>
      <w:r w:rsidRPr="00974785">
        <w:rPr>
          <w:rFonts w:ascii="Times New Roman" w:eastAsia="Times New Roman" w:hAnsi="Times New Roman" w:cs="Times New Roman"/>
          <w:color w:val="000000"/>
          <w:kern w:val="0"/>
          <w:sz w:val="32"/>
          <w:szCs w:val="32"/>
          <w:shd w:val="clear" w:color="auto" w:fill="FFFFFF"/>
          <w:lang w:eastAsia="ru-RU"/>
        </w:rPr>
        <w:t>-</w:t>
      </w:r>
      <w:r w:rsidRPr="00974785">
        <w:rPr>
          <w:rFonts w:ascii="Times New Roman" w:eastAsia="Times New Roman" w:hAnsi="Times New Roman" w:cs="Times New Roman" w:hint="eastAsia"/>
          <w:color w:val="000000"/>
          <w:kern w:val="0"/>
          <w:sz w:val="32"/>
          <w:szCs w:val="32"/>
          <w:shd w:val="clear" w:color="auto" w:fill="FFFFFF"/>
          <w:lang w:eastAsia="ru-RU"/>
        </w:rPr>
        <w:t>корр</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РАН</w:t>
      </w:r>
      <w:r w:rsidRPr="00974785">
        <w:rPr>
          <w:rFonts w:ascii="Times New Roman" w:eastAsia="Times New Roman" w:hAnsi="Times New Roman" w:cs="Times New Roman"/>
          <w:color w:val="000000"/>
          <w:kern w:val="0"/>
          <w:sz w:val="32"/>
          <w:szCs w:val="32"/>
          <w:shd w:val="clear" w:color="auto" w:fill="FFFFFF"/>
          <w:lang w:eastAsia="ru-RU"/>
        </w:rPr>
        <w:t xml:space="preserve">, </w:t>
      </w:r>
      <w:proofErr w:type="spellStart"/>
      <w:r w:rsidRPr="00974785">
        <w:rPr>
          <w:rFonts w:ascii="Times New Roman" w:eastAsia="Times New Roman" w:hAnsi="Times New Roman" w:cs="Times New Roman" w:hint="eastAsia"/>
          <w:color w:val="000000"/>
          <w:kern w:val="0"/>
          <w:sz w:val="32"/>
          <w:szCs w:val="32"/>
          <w:shd w:val="clear" w:color="auto" w:fill="FFFFFF"/>
          <w:lang w:eastAsia="ru-RU"/>
        </w:rPr>
        <w:t>д</w:t>
      </w:r>
      <w:r w:rsidRPr="00974785">
        <w:rPr>
          <w:rFonts w:ascii="Times New Roman" w:eastAsia="Times New Roman" w:hAnsi="Times New Roman" w:cs="Times New Roman"/>
          <w:color w:val="000000"/>
          <w:kern w:val="0"/>
          <w:sz w:val="32"/>
          <w:szCs w:val="32"/>
          <w:shd w:val="clear" w:color="auto" w:fill="FFFFFF"/>
          <w:lang w:eastAsia="ru-RU"/>
        </w:rPr>
        <w:t>.</w:t>
      </w:r>
      <w:r w:rsidRPr="00974785">
        <w:rPr>
          <w:rFonts w:ascii="Times New Roman" w:eastAsia="Times New Roman" w:hAnsi="Times New Roman" w:cs="Times New Roman" w:hint="eastAsia"/>
          <w:color w:val="000000"/>
          <w:kern w:val="0"/>
          <w:sz w:val="32"/>
          <w:szCs w:val="32"/>
          <w:shd w:val="clear" w:color="auto" w:fill="FFFFFF"/>
          <w:lang w:eastAsia="ru-RU"/>
        </w:rPr>
        <w:t>ф</w:t>
      </w:r>
      <w:r w:rsidRPr="00974785">
        <w:rPr>
          <w:rFonts w:ascii="Times New Roman" w:eastAsia="Times New Roman" w:hAnsi="Times New Roman" w:cs="Times New Roman"/>
          <w:color w:val="000000"/>
          <w:kern w:val="0"/>
          <w:sz w:val="32"/>
          <w:szCs w:val="32"/>
          <w:shd w:val="clear" w:color="auto" w:fill="FFFFFF"/>
          <w:lang w:eastAsia="ru-RU"/>
        </w:rPr>
        <w:t>.</w:t>
      </w:r>
      <w:r w:rsidRPr="00974785">
        <w:rPr>
          <w:rFonts w:ascii="Times New Roman" w:eastAsia="Times New Roman" w:hAnsi="Times New Roman" w:cs="Times New Roman" w:hint="eastAsia"/>
          <w:color w:val="000000"/>
          <w:kern w:val="0"/>
          <w:sz w:val="32"/>
          <w:szCs w:val="32"/>
          <w:shd w:val="clear" w:color="auto" w:fill="FFFFFF"/>
          <w:lang w:eastAsia="ru-RU"/>
        </w:rPr>
        <w:t>н</w:t>
      </w:r>
      <w:proofErr w:type="spellEnd"/>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профессор</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ИВАНОВ</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Вилен</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Николаевич</w:t>
      </w:r>
    </w:p>
    <w:p w14:paraId="24B45C9F" w14:textId="77777777" w:rsidR="00974785" w:rsidRPr="00974785" w:rsidRDefault="00974785" w:rsidP="00974785">
      <w:pPr>
        <w:rPr>
          <w:rFonts w:ascii="Times New Roman" w:eastAsia="Times New Roman" w:hAnsi="Times New Roman" w:cs="Times New Roman"/>
          <w:color w:val="000000"/>
          <w:kern w:val="0"/>
          <w:sz w:val="32"/>
          <w:szCs w:val="32"/>
          <w:shd w:val="clear" w:color="auto" w:fill="FFFFFF"/>
          <w:lang w:eastAsia="ru-RU"/>
        </w:rPr>
      </w:pPr>
      <w:r w:rsidRPr="00974785">
        <w:rPr>
          <w:rFonts w:ascii="Times New Roman" w:eastAsia="Times New Roman" w:hAnsi="Times New Roman" w:cs="Times New Roman" w:hint="eastAsia"/>
          <w:color w:val="000000"/>
          <w:kern w:val="0"/>
          <w:sz w:val="32"/>
          <w:szCs w:val="32"/>
          <w:shd w:val="clear" w:color="auto" w:fill="FFFFFF"/>
          <w:lang w:eastAsia="ru-RU"/>
        </w:rPr>
        <w:t>Москва</w:t>
      </w:r>
      <w:r w:rsidRPr="00974785">
        <w:rPr>
          <w:rFonts w:ascii="Times New Roman" w:eastAsia="Times New Roman" w:hAnsi="Times New Roman" w:cs="Times New Roman"/>
          <w:color w:val="000000"/>
          <w:kern w:val="0"/>
          <w:sz w:val="32"/>
          <w:szCs w:val="32"/>
          <w:shd w:val="clear" w:color="auto" w:fill="FFFFFF"/>
          <w:lang w:eastAsia="ru-RU"/>
        </w:rPr>
        <w:t xml:space="preserve"> - 2018 </w:t>
      </w:r>
    </w:p>
    <w:p w14:paraId="36521122" w14:textId="77777777" w:rsidR="00974785" w:rsidRPr="00974785" w:rsidRDefault="00974785" w:rsidP="00974785">
      <w:pPr>
        <w:rPr>
          <w:rFonts w:ascii="Times New Roman" w:eastAsia="Times New Roman" w:hAnsi="Times New Roman" w:cs="Times New Roman"/>
          <w:color w:val="000000"/>
          <w:kern w:val="0"/>
          <w:sz w:val="32"/>
          <w:szCs w:val="32"/>
          <w:shd w:val="clear" w:color="auto" w:fill="FFFFFF"/>
          <w:lang w:eastAsia="ru-RU"/>
        </w:rPr>
      </w:pPr>
      <w:r w:rsidRPr="00974785">
        <w:rPr>
          <w:rFonts w:ascii="Times New Roman" w:eastAsia="Times New Roman" w:hAnsi="Times New Roman" w:cs="Times New Roman" w:hint="eastAsia"/>
          <w:color w:val="000000"/>
          <w:kern w:val="0"/>
          <w:sz w:val="32"/>
          <w:szCs w:val="32"/>
          <w:shd w:val="clear" w:color="auto" w:fill="FFFFFF"/>
          <w:lang w:eastAsia="ru-RU"/>
        </w:rPr>
        <w:t>Оглавление</w:t>
      </w:r>
    </w:p>
    <w:p w14:paraId="0568293C" w14:textId="77777777" w:rsidR="00974785" w:rsidRPr="00974785" w:rsidRDefault="00974785" w:rsidP="00974785">
      <w:pPr>
        <w:rPr>
          <w:rFonts w:ascii="Times New Roman" w:eastAsia="Times New Roman" w:hAnsi="Times New Roman" w:cs="Times New Roman"/>
          <w:color w:val="000000"/>
          <w:kern w:val="0"/>
          <w:sz w:val="32"/>
          <w:szCs w:val="32"/>
          <w:shd w:val="clear" w:color="auto" w:fill="FFFFFF"/>
          <w:lang w:eastAsia="ru-RU"/>
        </w:rPr>
      </w:pPr>
      <w:r w:rsidRPr="00974785">
        <w:rPr>
          <w:rFonts w:ascii="Times New Roman" w:eastAsia="Times New Roman" w:hAnsi="Times New Roman" w:cs="Times New Roman" w:hint="eastAsia"/>
          <w:color w:val="000000"/>
          <w:kern w:val="0"/>
          <w:sz w:val="32"/>
          <w:szCs w:val="32"/>
          <w:shd w:val="clear" w:color="auto" w:fill="FFFFFF"/>
          <w:lang w:eastAsia="ru-RU"/>
        </w:rPr>
        <w:t>ВВЕДЕНИЕ</w:t>
      </w:r>
      <w:r w:rsidRPr="00974785">
        <w:rPr>
          <w:rFonts w:ascii="Times New Roman" w:eastAsia="Times New Roman" w:hAnsi="Times New Roman" w:cs="Times New Roman"/>
          <w:color w:val="000000"/>
          <w:kern w:val="0"/>
          <w:sz w:val="32"/>
          <w:szCs w:val="32"/>
          <w:shd w:val="clear" w:color="auto" w:fill="FFFFFF"/>
          <w:lang w:eastAsia="ru-RU"/>
        </w:rPr>
        <w:tab/>
        <w:t>3</w:t>
      </w:r>
    </w:p>
    <w:p w14:paraId="08029B26" w14:textId="77777777" w:rsidR="00974785" w:rsidRPr="00974785" w:rsidRDefault="00974785" w:rsidP="00974785">
      <w:pPr>
        <w:rPr>
          <w:rFonts w:ascii="Times New Roman" w:eastAsia="Times New Roman" w:hAnsi="Times New Roman" w:cs="Times New Roman"/>
          <w:color w:val="000000"/>
          <w:kern w:val="0"/>
          <w:sz w:val="32"/>
          <w:szCs w:val="32"/>
          <w:shd w:val="clear" w:color="auto" w:fill="FFFFFF"/>
          <w:lang w:eastAsia="ru-RU"/>
        </w:rPr>
      </w:pPr>
      <w:r w:rsidRPr="00974785">
        <w:rPr>
          <w:rFonts w:ascii="Times New Roman" w:eastAsia="Times New Roman" w:hAnsi="Times New Roman" w:cs="Times New Roman" w:hint="eastAsia"/>
          <w:color w:val="000000"/>
          <w:kern w:val="0"/>
          <w:sz w:val="32"/>
          <w:szCs w:val="32"/>
          <w:shd w:val="clear" w:color="auto" w:fill="FFFFFF"/>
          <w:lang w:eastAsia="ru-RU"/>
        </w:rPr>
        <w:t>ГЛАВА</w:t>
      </w:r>
      <w:r w:rsidRPr="00974785">
        <w:rPr>
          <w:rFonts w:ascii="Times New Roman" w:eastAsia="Times New Roman" w:hAnsi="Times New Roman" w:cs="Times New Roman"/>
          <w:color w:val="000000"/>
          <w:kern w:val="0"/>
          <w:sz w:val="32"/>
          <w:szCs w:val="32"/>
          <w:shd w:val="clear" w:color="auto" w:fill="FFFFFF"/>
          <w:lang w:eastAsia="ru-RU"/>
        </w:rPr>
        <w:t xml:space="preserve"> 1 </w:t>
      </w:r>
      <w:r w:rsidRPr="00974785">
        <w:rPr>
          <w:rFonts w:ascii="Times New Roman" w:eastAsia="Times New Roman" w:hAnsi="Times New Roman" w:cs="Times New Roman" w:hint="eastAsia"/>
          <w:color w:val="000000"/>
          <w:kern w:val="0"/>
          <w:sz w:val="32"/>
          <w:szCs w:val="32"/>
          <w:shd w:val="clear" w:color="auto" w:fill="FFFFFF"/>
          <w:lang w:eastAsia="ru-RU"/>
        </w:rPr>
        <w:t>ТЕОРЕТИКО</w:t>
      </w:r>
      <w:r w:rsidRPr="00974785">
        <w:rPr>
          <w:rFonts w:ascii="Times New Roman" w:eastAsia="Times New Roman" w:hAnsi="Times New Roman" w:cs="Times New Roman"/>
          <w:color w:val="000000"/>
          <w:kern w:val="0"/>
          <w:sz w:val="32"/>
          <w:szCs w:val="32"/>
          <w:shd w:val="clear" w:color="auto" w:fill="FFFFFF"/>
          <w:lang w:eastAsia="ru-RU"/>
        </w:rPr>
        <w:t>-</w:t>
      </w:r>
      <w:r w:rsidRPr="00974785">
        <w:rPr>
          <w:rFonts w:ascii="Times New Roman" w:eastAsia="Times New Roman" w:hAnsi="Times New Roman" w:cs="Times New Roman" w:hint="eastAsia"/>
          <w:color w:val="000000"/>
          <w:kern w:val="0"/>
          <w:sz w:val="32"/>
          <w:szCs w:val="32"/>
          <w:shd w:val="clear" w:color="auto" w:fill="FFFFFF"/>
          <w:lang w:eastAsia="ru-RU"/>
        </w:rPr>
        <w:t>МЕТОДОЛОГИЧЕСКИЕ</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АСПЕКТЫ</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ИССЛЕДОВАНИЯ</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ОБЩЕСТВЕННОГО</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КОНТРОЛЯ</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КАК</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ИНСТИТУТА</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ГРАЖДАНСКОГО</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ОБЩЕСТВА</w:t>
      </w:r>
      <w:r w:rsidRPr="00974785">
        <w:rPr>
          <w:rFonts w:ascii="Times New Roman" w:eastAsia="Times New Roman" w:hAnsi="Times New Roman" w:cs="Times New Roman"/>
          <w:color w:val="000000"/>
          <w:kern w:val="0"/>
          <w:sz w:val="32"/>
          <w:szCs w:val="32"/>
          <w:shd w:val="clear" w:color="auto" w:fill="FFFFFF"/>
          <w:lang w:eastAsia="ru-RU"/>
        </w:rPr>
        <w:tab/>
        <w:t>14</w:t>
      </w:r>
    </w:p>
    <w:p w14:paraId="6706A4B1" w14:textId="77777777" w:rsidR="00974785" w:rsidRPr="00974785" w:rsidRDefault="00974785" w:rsidP="00974785">
      <w:pPr>
        <w:rPr>
          <w:rFonts w:ascii="Times New Roman" w:eastAsia="Times New Roman" w:hAnsi="Times New Roman" w:cs="Times New Roman"/>
          <w:color w:val="000000"/>
          <w:kern w:val="0"/>
          <w:sz w:val="32"/>
          <w:szCs w:val="32"/>
          <w:shd w:val="clear" w:color="auto" w:fill="FFFFFF"/>
          <w:lang w:eastAsia="ru-RU"/>
        </w:rPr>
      </w:pPr>
      <w:r w:rsidRPr="00974785">
        <w:rPr>
          <w:rFonts w:ascii="Times New Roman" w:eastAsia="Times New Roman" w:hAnsi="Times New Roman" w:cs="Times New Roman"/>
          <w:color w:val="000000"/>
          <w:kern w:val="0"/>
          <w:sz w:val="32"/>
          <w:szCs w:val="32"/>
          <w:shd w:val="clear" w:color="auto" w:fill="FFFFFF"/>
          <w:lang w:eastAsia="ru-RU"/>
        </w:rPr>
        <w:t>1.1.</w:t>
      </w:r>
      <w:r w:rsidRPr="00974785">
        <w:rPr>
          <w:rFonts w:ascii="Times New Roman" w:eastAsia="Times New Roman" w:hAnsi="Times New Roman" w:cs="Times New Roman"/>
          <w:color w:val="000000"/>
          <w:kern w:val="0"/>
          <w:sz w:val="32"/>
          <w:szCs w:val="32"/>
          <w:shd w:val="clear" w:color="auto" w:fill="FFFFFF"/>
          <w:lang w:eastAsia="ru-RU"/>
        </w:rPr>
        <w:tab/>
      </w:r>
      <w:r w:rsidRPr="00974785">
        <w:rPr>
          <w:rFonts w:ascii="Times New Roman" w:eastAsia="Times New Roman" w:hAnsi="Times New Roman" w:cs="Times New Roman" w:hint="eastAsia"/>
          <w:color w:val="000000"/>
          <w:kern w:val="0"/>
          <w:sz w:val="32"/>
          <w:szCs w:val="32"/>
          <w:shd w:val="clear" w:color="auto" w:fill="FFFFFF"/>
          <w:lang w:eastAsia="ru-RU"/>
        </w:rPr>
        <w:t>КОНЦЕПТУАЛИЗАЦИЯ</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ПОНЯТИЯ</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«ОБЩЕСТВЕННЫЙ</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КОНТРОЛЬ»</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В</w:t>
      </w:r>
    </w:p>
    <w:p w14:paraId="04E91ABB" w14:textId="77777777" w:rsidR="00974785" w:rsidRPr="00974785" w:rsidRDefault="00974785" w:rsidP="00974785">
      <w:pPr>
        <w:rPr>
          <w:rFonts w:ascii="Times New Roman" w:eastAsia="Times New Roman" w:hAnsi="Times New Roman" w:cs="Times New Roman"/>
          <w:color w:val="000000"/>
          <w:kern w:val="0"/>
          <w:sz w:val="32"/>
          <w:szCs w:val="32"/>
          <w:shd w:val="clear" w:color="auto" w:fill="FFFFFF"/>
          <w:lang w:eastAsia="ru-RU"/>
        </w:rPr>
      </w:pPr>
      <w:r w:rsidRPr="00974785">
        <w:rPr>
          <w:rFonts w:ascii="Times New Roman" w:eastAsia="Times New Roman" w:hAnsi="Times New Roman" w:cs="Times New Roman" w:hint="eastAsia"/>
          <w:color w:val="000000"/>
          <w:kern w:val="0"/>
          <w:sz w:val="32"/>
          <w:szCs w:val="32"/>
          <w:shd w:val="clear" w:color="auto" w:fill="FFFFFF"/>
          <w:lang w:eastAsia="ru-RU"/>
        </w:rPr>
        <w:t>ТРУДАХ</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КЛАССИКОВ</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ПОЛИТИКО</w:t>
      </w:r>
      <w:r w:rsidRPr="00974785">
        <w:rPr>
          <w:rFonts w:ascii="Times New Roman" w:eastAsia="Times New Roman" w:hAnsi="Times New Roman" w:cs="Times New Roman"/>
          <w:color w:val="000000"/>
          <w:kern w:val="0"/>
          <w:sz w:val="32"/>
          <w:szCs w:val="32"/>
          <w:shd w:val="clear" w:color="auto" w:fill="FFFFFF"/>
          <w:lang w:eastAsia="ru-RU"/>
        </w:rPr>
        <w:t>-</w:t>
      </w:r>
      <w:r w:rsidRPr="00974785">
        <w:rPr>
          <w:rFonts w:ascii="Times New Roman" w:eastAsia="Times New Roman" w:hAnsi="Times New Roman" w:cs="Times New Roman" w:hint="eastAsia"/>
          <w:color w:val="000000"/>
          <w:kern w:val="0"/>
          <w:sz w:val="32"/>
          <w:szCs w:val="32"/>
          <w:shd w:val="clear" w:color="auto" w:fill="FFFFFF"/>
          <w:lang w:eastAsia="ru-RU"/>
        </w:rPr>
        <w:t>ПРАВОВОЙ</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МЫСЛИ</w:t>
      </w:r>
      <w:r w:rsidRPr="00974785">
        <w:rPr>
          <w:rFonts w:ascii="Times New Roman" w:eastAsia="Times New Roman" w:hAnsi="Times New Roman" w:cs="Times New Roman"/>
          <w:color w:val="000000"/>
          <w:kern w:val="0"/>
          <w:sz w:val="32"/>
          <w:szCs w:val="32"/>
          <w:shd w:val="clear" w:color="auto" w:fill="FFFFFF"/>
          <w:lang w:eastAsia="ru-RU"/>
        </w:rPr>
        <w:tab/>
        <w:t>14</w:t>
      </w:r>
    </w:p>
    <w:p w14:paraId="7DB33825" w14:textId="77777777" w:rsidR="00974785" w:rsidRPr="00974785" w:rsidRDefault="00974785" w:rsidP="00974785">
      <w:pPr>
        <w:rPr>
          <w:rFonts w:ascii="Times New Roman" w:eastAsia="Times New Roman" w:hAnsi="Times New Roman" w:cs="Times New Roman"/>
          <w:color w:val="000000"/>
          <w:kern w:val="0"/>
          <w:sz w:val="32"/>
          <w:szCs w:val="32"/>
          <w:shd w:val="clear" w:color="auto" w:fill="FFFFFF"/>
          <w:lang w:eastAsia="ru-RU"/>
        </w:rPr>
      </w:pPr>
      <w:r w:rsidRPr="00974785">
        <w:rPr>
          <w:rFonts w:ascii="Times New Roman" w:eastAsia="Times New Roman" w:hAnsi="Times New Roman" w:cs="Times New Roman"/>
          <w:color w:val="000000"/>
          <w:kern w:val="0"/>
          <w:sz w:val="32"/>
          <w:szCs w:val="32"/>
          <w:shd w:val="clear" w:color="auto" w:fill="FFFFFF"/>
          <w:lang w:eastAsia="ru-RU"/>
        </w:rPr>
        <w:lastRenderedPageBreak/>
        <w:t>1.2</w:t>
      </w:r>
      <w:r w:rsidRPr="00974785">
        <w:rPr>
          <w:rFonts w:ascii="Times New Roman" w:eastAsia="Times New Roman" w:hAnsi="Times New Roman" w:cs="Times New Roman"/>
          <w:color w:val="000000"/>
          <w:kern w:val="0"/>
          <w:sz w:val="32"/>
          <w:szCs w:val="32"/>
          <w:shd w:val="clear" w:color="auto" w:fill="FFFFFF"/>
          <w:lang w:eastAsia="ru-RU"/>
        </w:rPr>
        <w:tab/>
      </w:r>
      <w:r w:rsidRPr="00974785">
        <w:rPr>
          <w:rFonts w:ascii="Times New Roman" w:eastAsia="Times New Roman" w:hAnsi="Times New Roman" w:cs="Times New Roman" w:hint="eastAsia"/>
          <w:color w:val="000000"/>
          <w:kern w:val="0"/>
          <w:sz w:val="32"/>
          <w:szCs w:val="32"/>
          <w:shd w:val="clear" w:color="auto" w:fill="FFFFFF"/>
          <w:lang w:eastAsia="ru-RU"/>
        </w:rPr>
        <w:t>РАЗВИТИЕ</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ПРАКТИК</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ГРАЖДАНСКОГО</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ОБЩЕСТВА</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КАК</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УСЛОВИЕ</w:t>
      </w:r>
    </w:p>
    <w:p w14:paraId="5F7DD6D4" w14:textId="77777777" w:rsidR="00974785" w:rsidRPr="00974785" w:rsidRDefault="00974785" w:rsidP="00974785">
      <w:pPr>
        <w:rPr>
          <w:rFonts w:ascii="Times New Roman" w:eastAsia="Times New Roman" w:hAnsi="Times New Roman" w:cs="Times New Roman"/>
          <w:color w:val="000000"/>
          <w:kern w:val="0"/>
          <w:sz w:val="32"/>
          <w:szCs w:val="32"/>
          <w:shd w:val="clear" w:color="auto" w:fill="FFFFFF"/>
          <w:lang w:eastAsia="ru-RU"/>
        </w:rPr>
      </w:pPr>
      <w:r w:rsidRPr="00974785">
        <w:rPr>
          <w:rFonts w:ascii="Times New Roman" w:eastAsia="Times New Roman" w:hAnsi="Times New Roman" w:cs="Times New Roman" w:hint="eastAsia"/>
          <w:color w:val="000000"/>
          <w:kern w:val="0"/>
          <w:sz w:val="32"/>
          <w:szCs w:val="32"/>
          <w:shd w:val="clear" w:color="auto" w:fill="FFFFFF"/>
          <w:lang w:eastAsia="ru-RU"/>
        </w:rPr>
        <w:t>СТАНОВЛЕНИЯ</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ИНСТИТУТА</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ОБЩЕСТВЕННОГО</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КОНТРОЛЯ</w:t>
      </w:r>
      <w:r w:rsidRPr="00974785">
        <w:rPr>
          <w:rFonts w:ascii="Times New Roman" w:eastAsia="Times New Roman" w:hAnsi="Times New Roman" w:cs="Times New Roman"/>
          <w:color w:val="000000"/>
          <w:kern w:val="0"/>
          <w:sz w:val="32"/>
          <w:szCs w:val="32"/>
          <w:shd w:val="clear" w:color="auto" w:fill="FFFFFF"/>
          <w:lang w:eastAsia="ru-RU"/>
        </w:rPr>
        <w:tab/>
        <w:t>26</w:t>
      </w:r>
    </w:p>
    <w:p w14:paraId="79A778BA" w14:textId="77777777" w:rsidR="00974785" w:rsidRPr="00974785" w:rsidRDefault="00974785" w:rsidP="00974785">
      <w:pPr>
        <w:rPr>
          <w:rFonts w:ascii="Times New Roman" w:eastAsia="Times New Roman" w:hAnsi="Times New Roman" w:cs="Times New Roman"/>
          <w:color w:val="000000"/>
          <w:kern w:val="0"/>
          <w:sz w:val="32"/>
          <w:szCs w:val="32"/>
          <w:shd w:val="clear" w:color="auto" w:fill="FFFFFF"/>
          <w:lang w:eastAsia="ru-RU"/>
        </w:rPr>
      </w:pPr>
      <w:r w:rsidRPr="00974785">
        <w:rPr>
          <w:rFonts w:ascii="Times New Roman" w:eastAsia="Times New Roman" w:hAnsi="Times New Roman" w:cs="Times New Roman"/>
          <w:color w:val="000000"/>
          <w:kern w:val="0"/>
          <w:sz w:val="32"/>
          <w:szCs w:val="32"/>
          <w:shd w:val="clear" w:color="auto" w:fill="FFFFFF"/>
          <w:lang w:eastAsia="ru-RU"/>
        </w:rPr>
        <w:t>1.3</w:t>
      </w:r>
      <w:r w:rsidRPr="00974785">
        <w:rPr>
          <w:rFonts w:ascii="Times New Roman" w:eastAsia="Times New Roman" w:hAnsi="Times New Roman" w:cs="Times New Roman"/>
          <w:color w:val="000000"/>
          <w:kern w:val="0"/>
          <w:sz w:val="32"/>
          <w:szCs w:val="32"/>
          <w:shd w:val="clear" w:color="auto" w:fill="FFFFFF"/>
          <w:lang w:eastAsia="ru-RU"/>
        </w:rPr>
        <w:tab/>
      </w:r>
      <w:r w:rsidRPr="00974785">
        <w:rPr>
          <w:rFonts w:ascii="Times New Roman" w:eastAsia="Times New Roman" w:hAnsi="Times New Roman" w:cs="Times New Roman" w:hint="eastAsia"/>
          <w:color w:val="000000"/>
          <w:kern w:val="0"/>
          <w:sz w:val="32"/>
          <w:szCs w:val="32"/>
          <w:shd w:val="clear" w:color="auto" w:fill="FFFFFF"/>
          <w:lang w:eastAsia="ru-RU"/>
        </w:rPr>
        <w:t>НОРМАТИВНО</w:t>
      </w:r>
      <w:r w:rsidRPr="00974785">
        <w:rPr>
          <w:rFonts w:ascii="Times New Roman" w:eastAsia="Times New Roman" w:hAnsi="Times New Roman" w:cs="Times New Roman"/>
          <w:color w:val="000000"/>
          <w:kern w:val="0"/>
          <w:sz w:val="32"/>
          <w:szCs w:val="32"/>
          <w:shd w:val="clear" w:color="auto" w:fill="FFFFFF"/>
          <w:lang w:eastAsia="ru-RU"/>
        </w:rPr>
        <w:t>-</w:t>
      </w:r>
      <w:r w:rsidRPr="00974785">
        <w:rPr>
          <w:rFonts w:ascii="Times New Roman" w:eastAsia="Times New Roman" w:hAnsi="Times New Roman" w:cs="Times New Roman" w:hint="eastAsia"/>
          <w:color w:val="000000"/>
          <w:kern w:val="0"/>
          <w:sz w:val="32"/>
          <w:szCs w:val="32"/>
          <w:shd w:val="clear" w:color="auto" w:fill="FFFFFF"/>
          <w:lang w:eastAsia="ru-RU"/>
        </w:rPr>
        <w:t>ПРАВОВАЯ</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ОСНОВА</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ОБЕСПЕЧЕНИЯ</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ОБЩЕСТВЕННОГО</w:t>
      </w:r>
    </w:p>
    <w:p w14:paraId="28CF5F1F" w14:textId="77777777" w:rsidR="00974785" w:rsidRPr="00974785" w:rsidRDefault="00974785" w:rsidP="00974785">
      <w:pPr>
        <w:rPr>
          <w:rFonts w:ascii="Times New Roman" w:eastAsia="Times New Roman" w:hAnsi="Times New Roman" w:cs="Times New Roman"/>
          <w:color w:val="000000"/>
          <w:kern w:val="0"/>
          <w:sz w:val="32"/>
          <w:szCs w:val="32"/>
          <w:shd w:val="clear" w:color="auto" w:fill="FFFFFF"/>
          <w:lang w:eastAsia="ru-RU"/>
        </w:rPr>
      </w:pPr>
      <w:r w:rsidRPr="00974785">
        <w:rPr>
          <w:rFonts w:ascii="Times New Roman" w:eastAsia="Times New Roman" w:hAnsi="Times New Roman" w:cs="Times New Roman" w:hint="eastAsia"/>
          <w:color w:val="000000"/>
          <w:kern w:val="0"/>
          <w:sz w:val="32"/>
          <w:szCs w:val="32"/>
          <w:shd w:val="clear" w:color="auto" w:fill="FFFFFF"/>
          <w:lang w:eastAsia="ru-RU"/>
        </w:rPr>
        <w:t>КОНТРОЛЯ</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В</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РОССИЙСКОЙ</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ФЕДЕРАЦИИ</w:t>
      </w:r>
      <w:r w:rsidRPr="00974785">
        <w:rPr>
          <w:rFonts w:ascii="Times New Roman" w:eastAsia="Times New Roman" w:hAnsi="Times New Roman" w:cs="Times New Roman"/>
          <w:color w:val="000000"/>
          <w:kern w:val="0"/>
          <w:sz w:val="32"/>
          <w:szCs w:val="32"/>
          <w:shd w:val="clear" w:color="auto" w:fill="FFFFFF"/>
          <w:lang w:eastAsia="ru-RU"/>
        </w:rPr>
        <w:tab/>
        <w:t>45</w:t>
      </w:r>
    </w:p>
    <w:p w14:paraId="3681034D" w14:textId="77777777" w:rsidR="00974785" w:rsidRPr="00974785" w:rsidRDefault="00974785" w:rsidP="00974785">
      <w:pPr>
        <w:rPr>
          <w:rFonts w:ascii="Times New Roman" w:eastAsia="Times New Roman" w:hAnsi="Times New Roman" w:cs="Times New Roman"/>
          <w:color w:val="000000"/>
          <w:kern w:val="0"/>
          <w:sz w:val="32"/>
          <w:szCs w:val="32"/>
          <w:shd w:val="clear" w:color="auto" w:fill="FFFFFF"/>
          <w:lang w:eastAsia="ru-RU"/>
        </w:rPr>
      </w:pPr>
      <w:r w:rsidRPr="00974785">
        <w:rPr>
          <w:rFonts w:ascii="Times New Roman" w:eastAsia="Times New Roman" w:hAnsi="Times New Roman" w:cs="Times New Roman" w:hint="eastAsia"/>
          <w:color w:val="000000"/>
          <w:kern w:val="0"/>
          <w:sz w:val="32"/>
          <w:szCs w:val="32"/>
          <w:shd w:val="clear" w:color="auto" w:fill="FFFFFF"/>
          <w:lang w:eastAsia="ru-RU"/>
        </w:rPr>
        <w:t>ГЛАВА</w:t>
      </w:r>
      <w:r w:rsidRPr="00974785">
        <w:rPr>
          <w:rFonts w:ascii="Times New Roman" w:eastAsia="Times New Roman" w:hAnsi="Times New Roman" w:cs="Times New Roman"/>
          <w:color w:val="000000"/>
          <w:kern w:val="0"/>
          <w:sz w:val="32"/>
          <w:szCs w:val="32"/>
          <w:shd w:val="clear" w:color="auto" w:fill="FFFFFF"/>
          <w:lang w:eastAsia="ru-RU"/>
        </w:rPr>
        <w:t xml:space="preserve"> 2 </w:t>
      </w:r>
      <w:r w:rsidRPr="00974785">
        <w:rPr>
          <w:rFonts w:ascii="Times New Roman" w:eastAsia="Times New Roman" w:hAnsi="Times New Roman" w:cs="Times New Roman" w:hint="eastAsia"/>
          <w:color w:val="000000"/>
          <w:kern w:val="0"/>
          <w:sz w:val="32"/>
          <w:szCs w:val="32"/>
          <w:shd w:val="clear" w:color="auto" w:fill="FFFFFF"/>
          <w:lang w:eastAsia="ru-RU"/>
        </w:rPr>
        <w:t>ОПТИМИЗАЦИЯ</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ФУНКЦИОНИРОВАНИЯ</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ОБЩЕСТВЕННОГО</w:t>
      </w:r>
    </w:p>
    <w:p w14:paraId="0E686F0D" w14:textId="77777777" w:rsidR="00974785" w:rsidRPr="00974785" w:rsidRDefault="00974785" w:rsidP="00974785">
      <w:pPr>
        <w:rPr>
          <w:rFonts w:ascii="Times New Roman" w:eastAsia="Times New Roman" w:hAnsi="Times New Roman" w:cs="Times New Roman"/>
          <w:color w:val="000000"/>
          <w:kern w:val="0"/>
          <w:sz w:val="32"/>
          <w:szCs w:val="32"/>
          <w:shd w:val="clear" w:color="auto" w:fill="FFFFFF"/>
          <w:lang w:eastAsia="ru-RU"/>
        </w:rPr>
      </w:pPr>
      <w:r w:rsidRPr="00974785">
        <w:rPr>
          <w:rFonts w:ascii="Times New Roman" w:eastAsia="Times New Roman" w:hAnsi="Times New Roman" w:cs="Times New Roman" w:hint="eastAsia"/>
          <w:color w:val="000000"/>
          <w:kern w:val="0"/>
          <w:sz w:val="32"/>
          <w:szCs w:val="32"/>
          <w:shd w:val="clear" w:color="auto" w:fill="FFFFFF"/>
          <w:lang w:eastAsia="ru-RU"/>
        </w:rPr>
        <w:t>КОНТРОЛЯ</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В</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СОВРЕМЕННЫХ</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УСЛОВИЯХ</w:t>
      </w:r>
      <w:r w:rsidRPr="00974785">
        <w:rPr>
          <w:rFonts w:ascii="Times New Roman" w:eastAsia="Times New Roman" w:hAnsi="Times New Roman" w:cs="Times New Roman"/>
          <w:color w:val="000000"/>
          <w:kern w:val="0"/>
          <w:sz w:val="32"/>
          <w:szCs w:val="32"/>
          <w:shd w:val="clear" w:color="auto" w:fill="FFFFFF"/>
          <w:lang w:eastAsia="ru-RU"/>
        </w:rPr>
        <w:tab/>
        <w:t>56</w:t>
      </w:r>
    </w:p>
    <w:p w14:paraId="5779038A" w14:textId="77777777" w:rsidR="00974785" w:rsidRPr="00974785" w:rsidRDefault="00974785" w:rsidP="00974785">
      <w:pPr>
        <w:rPr>
          <w:rFonts w:ascii="Times New Roman" w:eastAsia="Times New Roman" w:hAnsi="Times New Roman" w:cs="Times New Roman"/>
          <w:color w:val="000000"/>
          <w:kern w:val="0"/>
          <w:sz w:val="32"/>
          <w:szCs w:val="32"/>
          <w:shd w:val="clear" w:color="auto" w:fill="FFFFFF"/>
          <w:lang w:eastAsia="ru-RU"/>
        </w:rPr>
      </w:pPr>
      <w:r w:rsidRPr="00974785">
        <w:rPr>
          <w:rFonts w:ascii="Times New Roman" w:eastAsia="Times New Roman" w:hAnsi="Times New Roman" w:cs="Times New Roman"/>
          <w:color w:val="000000"/>
          <w:kern w:val="0"/>
          <w:sz w:val="32"/>
          <w:szCs w:val="32"/>
          <w:shd w:val="clear" w:color="auto" w:fill="FFFFFF"/>
          <w:lang w:eastAsia="ru-RU"/>
        </w:rPr>
        <w:t xml:space="preserve">2.1 </w:t>
      </w:r>
      <w:r w:rsidRPr="00974785">
        <w:rPr>
          <w:rFonts w:ascii="Times New Roman" w:eastAsia="Times New Roman" w:hAnsi="Times New Roman" w:cs="Times New Roman" w:hint="eastAsia"/>
          <w:color w:val="000000"/>
          <w:kern w:val="0"/>
          <w:sz w:val="32"/>
          <w:szCs w:val="32"/>
          <w:shd w:val="clear" w:color="auto" w:fill="FFFFFF"/>
          <w:lang w:eastAsia="ru-RU"/>
        </w:rPr>
        <w:t>ОБЩЕСТВЕННЫЙ</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КОНТРОЛЬ</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И</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КОНСОЛИДАЦИЯ</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ГРАЖДАНСКОГО</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ОБЩЕСТВА</w:t>
      </w:r>
      <w:r w:rsidRPr="00974785">
        <w:rPr>
          <w:rFonts w:ascii="Times New Roman" w:eastAsia="Times New Roman" w:hAnsi="Times New Roman" w:cs="Times New Roman"/>
          <w:color w:val="000000"/>
          <w:kern w:val="0"/>
          <w:sz w:val="32"/>
          <w:szCs w:val="32"/>
          <w:shd w:val="clear" w:color="auto" w:fill="FFFFFF"/>
          <w:lang w:eastAsia="ru-RU"/>
        </w:rPr>
        <w:tab/>
        <w:t>56</w:t>
      </w:r>
    </w:p>
    <w:p w14:paraId="5889995A" w14:textId="77777777" w:rsidR="00974785" w:rsidRPr="00974785" w:rsidRDefault="00974785" w:rsidP="00974785">
      <w:pPr>
        <w:rPr>
          <w:rFonts w:ascii="Times New Roman" w:eastAsia="Times New Roman" w:hAnsi="Times New Roman" w:cs="Times New Roman"/>
          <w:color w:val="000000"/>
          <w:kern w:val="0"/>
          <w:sz w:val="32"/>
          <w:szCs w:val="32"/>
          <w:shd w:val="clear" w:color="auto" w:fill="FFFFFF"/>
          <w:lang w:eastAsia="ru-RU"/>
        </w:rPr>
      </w:pPr>
      <w:r w:rsidRPr="00974785">
        <w:rPr>
          <w:rFonts w:ascii="Times New Roman" w:eastAsia="Times New Roman" w:hAnsi="Times New Roman" w:cs="Times New Roman"/>
          <w:color w:val="000000"/>
          <w:kern w:val="0"/>
          <w:sz w:val="32"/>
          <w:szCs w:val="32"/>
          <w:shd w:val="clear" w:color="auto" w:fill="FFFFFF"/>
          <w:lang w:eastAsia="ru-RU"/>
        </w:rPr>
        <w:t>2.2.</w:t>
      </w:r>
      <w:r w:rsidRPr="00974785">
        <w:rPr>
          <w:rFonts w:ascii="Times New Roman" w:eastAsia="Times New Roman" w:hAnsi="Times New Roman" w:cs="Times New Roman"/>
          <w:color w:val="000000"/>
          <w:kern w:val="0"/>
          <w:sz w:val="32"/>
          <w:szCs w:val="32"/>
          <w:shd w:val="clear" w:color="auto" w:fill="FFFFFF"/>
          <w:lang w:eastAsia="ru-RU"/>
        </w:rPr>
        <w:tab/>
      </w:r>
      <w:r w:rsidRPr="00974785">
        <w:rPr>
          <w:rFonts w:ascii="Times New Roman" w:eastAsia="Times New Roman" w:hAnsi="Times New Roman" w:cs="Times New Roman" w:hint="eastAsia"/>
          <w:color w:val="000000"/>
          <w:kern w:val="0"/>
          <w:sz w:val="32"/>
          <w:szCs w:val="32"/>
          <w:shd w:val="clear" w:color="auto" w:fill="FFFFFF"/>
          <w:lang w:eastAsia="ru-RU"/>
        </w:rPr>
        <w:t>СУБЪЕКТЫ</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ОБЩЕСТВЕННОГО</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КОНТРОЛЯ</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ОСОБЕННОСТИ</w:t>
      </w:r>
    </w:p>
    <w:p w14:paraId="31CCF1D4" w14:textId="77777777" w:rsidR="00974785" w:rsidRPr="00974785" w:rsidRDefault="00974785" w:rsidP="00974785">
      <w:pPr>
        <w:rPr>
          <w:rFonts w:ascii="Times New Roman" w:eastAsia="Times New Roman" w:hAnsi="Times New Roman" w:cs="Times New Roman"/>
          <w:color w:val="000000"/>
          <w:kern w:val="0"/>
          <w:sz w:val="32"/>
          <w:szCs w:val="32"/>
          <w:shd w:val="clear" w:color="auto" w:fill="FFFFFF"/>
          <w:lang w:eastAsia="ru-RU"/>
        </w:rPr>
      </w:pPr>
      <w:r w:rsidRPr="00974785">
        <w:rPr>
          <w:rFonts w:ascii="Times New Roman" w:eastAsia="Times New Roman" w:hAnsi="Times New Roman" w:cs="Times New Roman" w:hint="eastAsia"/>
          <w:color w:val="000000"/>
          <w:kern w:val="0"/>
          <w:sz w:val="32"/>
          <w:szCs w:val="32"/>
          <w:shd w:val="clear" w:color="auto" w:fill="FFFFFF"/>
          <w:lang w:eastAsia="ru-RU"/>
        </w:rPr>
        <w:t>ФУНКЦИОНИРОВАНИЯ</w:t>
      </w:r>
      <w:r w:rsidRPr="00974785">
        <w:rPr>
          <w:rFonts w:ascii="Times New Roman" w:eastAsia="Times New Roman" w:hAnsi="Times New Roman" w:cs="Times New Roman"/>
          <w:color w:val="000000"/>
          <w:kern w:val="0"/>
          <w:sz w:val="32"/>
          <w:szCs w:val="32"/>
          <w:shd w:val="clear" w:color="auto" w:fill="FFFFFF"/>
          <w:lang w:eastAsia="ru-RU"/>
        </w:rPr>
        <w:tab/>
        <w:t>83</w:t>
      </w:r>
    </w:p>
    <w:p w14:paraId="1E662D95" w14:textId="77777777" w:rsidR="00974785" w:rsidRPr="00974785" w:rsidRDefault="00974785" w:rsidP="00974785">
      <w:pPr>
        <w:rPr>
          <w:rFonts w:ascii="Times New Roman" w:eastAsia="Times New Roman" w:hAnsi="Times New Roman" w:cs="Times New Roman"/>
          <w:color w:val="000000"/>
          <w:kern w:val="0"/>
          <w:sz w:val="32"/>
          <w:szCs w:val="32"/>
          <w:shd w:val="clear" w:color="auto" w:fill="FFFFFF"/>
          <w:lang w:eastAsia="ru-RU"/>
        </w:rPr>
      </w:pPr>
      <w:r w:rsidRPr="00974785">
        <w:rPr>
          <w:rFonts w:ascii="Times New Roman" w:eastAsia="Times New Roman" w:hAnsi="Times New Roman" w:cs="Times New Roman"/>
          <w:color w:val="000000"/>
          <w:kern w:val="0"/>
          <w:sz w:val="32"/>
          <w:szCs w:val="32"/>
          <w:shd w:val="clear" w:color="auto" w:fill="FFFFFF"/>
          <w:lang w:eastAsia="ru-RU"/>
        </w:rPr>
        <w:t>2.3.</w:t>
      </w:r>
      <w:r w:rsidRPr="00974785">
        <w:rPr>
          <w:rFonts w:ascii="Times New Roman" w:eastAsia="Times New Roman" w:hAnsi="Times New Roman" w:cs="Times New Roman"/>
          <w:color w:val="000000"/>
          <w:kern w:val="0"/>
          <w:sz w:val="32"/>
          <w:szCs w:val="32"/>
          <w:shd w:val="clear" w:color="auto" w:fill="FFFFFF"/>
          <w:lang w:eastAsia="ru-RU"/>
        </w:rPr>
        <w:tab/>
      </w:r>
      <w:r w:rsidRPr="00974785">
        <w:rPr>
          <w:rFonts w:ascii="Times New Roman" w:eastAsia="Times New Roman" w:hAnsi="Times New Roman" w:cs="Times New Roman" w:hint="eastAsia"/>
          <w:color w:val="000000"/>
          <w:kern w:val="0"/>
          <w:sz w:val="32"/>
          <w:szCs w:val="32"/>
          <w:shd w:val="clear" w:color="auto" w:fill="FFFFFF"/>
          <w:lang w:eastAsia="ru-RU"/>
        </w:rPr>
        <w:t>ПОВЫШЕНИЕ</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ЭФФЕКТИВНОСТИ</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ОБЩЕСТВЕННОГО</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КОНТРОЛЯ</w:t>
      </w:r>
      <w:r w:rsidRPr="00974785">
        <w:rPr>
          <w:rFonts w:ascii="Times New Roman" w:eastAsia="Times New Roman" w:hAnsi="Times New Roman" w:cs="Times New Roman"/>
          <w:color w:val="000000"/>
          <w:kern w:val="0"/>
          <w:sz w:val="32"/>
          <w:szCs w:val="32"/>
          <w:shd w:val="clear" w:color="auto" w:fill="FFFFFF"/>
          <w:lang w:eastAsia="ru-RU"/>
        </w:rPr>
        <w:tab/>
        <w:t>89</w:t>
      </w:r>
    </w:p>
    <w:p w14:paraId="50EF5F41" w14:textId="77777777" w:rsidR="00974785" w:rsidRPr="00974785" w:rsidRDefault="00974785" w:rsidP="00974785">
      <w:pPr>
        <w:rPr>
          <w:rFonts w:ascii="Times New Roman" w:eastAsia="Times New Roman" w:hAnsi="Times New Roman" w:cs="Times New Roman"/>
          <w:color w:val="000000"/>
          <w:kern w:val="0"/>
          <w:sz w:val="32"/>
          <w:szCs w:val="32"/>
          <w:shd w:val="clear" w:color="auto" w:fill="FFFFFF"/>
          <w:lang w:eastAsia="ru-RU"/>
        </w:rPr>
      </w:pPr>
      <w:r w:rsidRPr="00974785">
        <w:rPr>
          <w:rFonts w:ascii="Times New Roman" w:eastAsia="Times New Roman" w:hAnsi="Times New Roman" w:cs="Times New Roman" w:hint="eastAsia"/>
          <w:color w:val="000000"/>
          <w:kern w:val="0"/>
          <w:sz w:val="32"/>
          <w:szCs w:val="32"/>
          <w:shd w:val="clear" w:color="auto" w:fill="FFFFFF"/>
          <w:lang w:eastAsia="ru-RU"/>
        </w:rPr>
        <w:t>ЗАКЛЮЧЕНИЕ</w:t>
      </w:r>
      <w:r w:rsidRPr="00974785">
        <w:rPr>
          <w:rFonts w:ascii="Times New Roman" w:eastAsia="Times New Roman" w:hAnsi="Times New Roman" w:cs="Times New Roman"/>
          <w:color w:val="000000"/>
          <w:kern w:val="0"/>
          <w:sz w:val="32"/>
          <w:szCs w:val="32"/>
          <w:shd w:val="clear" w:color="auto" w:fill="FFFFFF"/>
          <w:lang w:eastAsia="ru-RU"/>
        </w:rPr>
        <w:tab/>
        <w:t>96</w:t>
      </w:r>
    </w:p>
    <w:p w14:paraId="0A262E50" w14:textId="77777777" w:rsidR="00974785" w:rsidRPr="00974785" w:rsidRDefault="00974785" w:rsidP="00974785">
      <w:pPr>
        <w:rPr>
          <w:rFonts w:ascii="Times New Roman" w:eastAsia="Times New Roman" w:hAnsi="Times New Roman" w:cs="Times New Roman"/>
          <w:color w:val="000000"/>
          <w:kern w:val="0"/>
          <w:sz w:val="32"/>
          <w:szCs w:val="32"/>
          <w:shd w:val="clear" w:color="auto" w:fill="FFFFFF"/>
          <w:lang w:eastAsia="ru-RU"/>
        </w:rPr>
      </w:pPr>
      <w:r w:rsidRPr="00974785">
        <w:rPr>
          <w:rFonts w:ascii="Times New Roman" w:eastAsia="Times New Roman" w:hAnsi="Times New Roman" w:cs="Times New Roman" w:hint="eastAsia"/>
          <w:color w:val="000000"/>
          <w:kern w:val="0"/>
          <w:sz w:val="32"/>
          <w:szCs w:val="32"/>
          <w:shd w:val="clear" w:color="auto" w:fill="FFFFFF"/>
          <w:lang w:eastAsia="ru-RU"/>
        </w:rPr>
        <w:t>СПИСОК</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ИСПОЛЬЗОВАННОЙ</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ЛИТЕРАТУРЫ</w:t>
      </w:r>
      <w:r w:rsidRPr="00974785">
        <w:rPr>
          <w:rFonts w:ascii="Times New Roman" w:eastAsia="Times New Roman" w:hAnsi="Times New Roman" w:cs="Times New Roman"/>
          <w:color w:val="000000"/>
          <w:kern w:val="0"/>
          <w:sz w:val="32"/>
          <w:szCs w:val="32"/>
          <w:shd w:val="clear" w:color="auto" w:fill="FFFFFF"/>
          <w:lang w:eastAsia="ru-RU"/>
        </w:rPr>
        <w:tab/>
        <w:t>102</w:t>
      </w:r>
    </w:p>
    <w:p w14:paraId="75CB638A" w14:textId="77777777" w:rsidR="00974785" w:rsidRPr="00974785" w:rsidRDefault="00974785" w:rsidP="00974785">
      <w:pPr>
        <w:rPr>
          <w:rFonts w:ascii="Times New Roman" w:eastAsia="Times New Roman" w:hAnsi="Times New Roman" w:cs="Times New Roman"/>
          <w:color w:val="000000"/>
          <w:kern w:val="0"/>
          <w:sz w:val="32"/>
          <w:szCs w:val="32"/>
          <w:shd w:val="clear" w:color="auto" w:fill="FFFFFF"/>
          <w:lang w:eastAsia="ru-RU"/>
        </w:rPr>
      </w:pPr>
      <w:r w:rsidRPr="00974785">
        <w:rPr>
          <w:rFonts w:ascii="Times New Roman" w:eastAsia="Times New Roman" w:hAnsi="Times New Roman" w:cs="Times New Roman" w:hint="eastAsia"/>
          <w:color w:val="000000"/>
          <w:kern w:val="0"/>
          <w:sz w:val="32"/>
          <w:szCs w:val="32"/>
          <w:shd w:val="clear" w:color="auto" w:fill="FFFFFF"/>
          <w:lang w:eastAsia="ru-RU"/>
        </w:rPr>
        <w:t>СПИСОК</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ИЛЛЮСТРАТИВНОГО</w:t>
      </w:r>
      <w:r w:rsidRPr="00974785">
        <w:rPr>
          <w:rFonts w:ascii="Times New Roman" w:eastAsia="Times New Roman" w:hAnsi="Times New Roman" w:cs="Times New Roman"/>
          <w:color w:val="000000"/>
          <w:kern w:val="0"/>
          <w:sz w:val="32"/>
          <w:szCs w:val="32"/>
          <w:shd w:val="clear" w:color="auto" w:fill="FFFFFF"/>
          <w:lang w:eastAsia="ru-RU"/>
        </w:rPr>
        <w:t xml:space="preserve"> </w:t>
      </w:r>
      <w:r w:rsidRPr="00974785">
        <w:rPr>
          <w:rFonts w:ascii="Times New Roman" w:eastAsia="Times New Roman" w:hAnsi="Times New Roman" w:cs="Times New Roman" w:hint="eastAsia"/>
          <w:color w:val="000000"/>
          <w:kern w:val="0"/>
          <w:sz w:val="32"/>
          <w:szCs w:val="32"/>
          <w:shd w:val="clear" w:color="auto" w:fill="FFFFFF"/>
          <w:lang w:eastAsia="ru-RU"/>
        </w:rPr>
        <w:t>МАТЕРИАЛА</w:t>
      </w:r>
      <w:r w:rsidRPr="00974785">
        <w:rPr>
          <w:rFonts w:ascii="Times New Roman" w:eastAsia="Times New Roman" w:hAnsi="Times New Roman" w:cs="Times New Roman"/>
          <w:color w:val="000000"/>
          <w:kern w:val="0"/>
          <w:sz w:val="32"/>
          <w:szCs w:val="32"/>
          <w:shd w:val="clear" w:color="auto" w:fill="FFFFFF"/>
          <w:lang w:eastAsia="ru-RU"/>
        </w:rPr>
        <w:tab/>
        <w:t>116</w:t>
      </w:r>
    </w:p>
    <w:p w14:paraId="7F6704F8" w14:textId="3A2B4AA0" w:rsidR="004C5BE7" w:rsidRDefault="00974785" w:rsidP="00974785">
      <w:pPr>
        <w:rPr>
          <w:rFonts w:ascii="Times New Roman" w:eastAsia="Times New Roman" w:hAnsi="Times New Roman" w:cs="Times New Roman"/>
          <w:color w:val="000000"/>
          <w:kern w:val="0"/>
          <w:sz w:val="32"/>
          <w:szCs w:val="32"/>
          <w:shd w:val="clear" w:color="auto" w:fill="FFFFFF"/>
          <w:lang w:eastAsia="ru-RU"/>
        </w:rPr>
      </w:pPr>
      <w:r w:rsidRPr="00974785">
        <w:rPr>
          <w:rFonts w:ascii="Times New Roman" w:eastAsia="Times New Roman" w:hAnsi="Times New Roman" w:cs="Times New Roman" w:hint="eastAsia"/>
          <w:color w:val="000000"/>
          <w:kern w:val="0"/>
          <w:sz w:val="32"/>
          <w:szCs w:val="32"/>
          <w:shd w:val="clear" w:color="auto" w:fill="FFFFFF"/>
          <w:lang w:eastAsia="ru-RU"/>
        </w:rPr>
        <w:t>ПРИЛОЖЕНИЕ</w:t>
      </w:r>
    </w:p>
    <w:p w14:paraId="29DAB524" w14:textId="6FE94F31" w:rsidR="00974785" w:rsidRDefault="00974785" w:rsidP="00974785">
      <w:pPr>
        <w:rPr>
          <w:rFonts w:ascii="Times New Roman" w:eastAsia="Times New Roman" w:hAnsi="Times New Roman" w:cs="Times New Roman"/>
          <w:color w:val="000000"/>
          <w:kern w:val="0"/>
          <w:sz w:val="32"/>
          <w:szCs w:val="32"/>
          <w:shd w:val="clear" w:color="auto" w:fill="FFFFFF"/>
          <w:lang w:eastAsia="ru-RU"/>
        </w:rPr>
      </w:pPr>
    </w:p>
    <w:p w14:paraId="648FFD4A" w14:textId="02F4EEB5" w:rsidR="00974785" w:rsidRDefault="00974785" w:rsidP="00974785">
      <w:pPr>
        <w:rPr>
          <w:rFonts w:ascii="Times New Roman" w:eastAsia="Times New Roman" w:hAnsi="Times New Roman" w:cs="Times New Roman"/>
          <w:color w:val="000000"/>
          <w:kern w:val="0"/>
          <w:sz w:val="32"/>
          <w:szCs w:val="32"/>
          <w:shd w:val="clear" w:color="auto" w:fill="FFFFFF"/>
          <w:lang w:eastAsia="ru-RU"/>
        </w:rPr>
      </w:pPr>
    </w:p>
    <w:p w14:paraId="09763BAC" w14:textId="17DBE585" w:rsidR="00974785" w:rsidRDefault="00974785" w:rsidP="00974785">
      <w:pPr>
        <w:rPr>
          <w:rFonts w:ascii="Times New Roman" w:eastAsia="Times New Roman" w:hAnsi="Times New Roman" w:cs="Times New Roman"/>
          <w:color w:val="000000"/>
          <w:kern w:val="0"/>
          <w:sz w:val="32"/>
          <w:szCs w:val="32"/>
          <w:shd w:val="clear" w:color="auto" w:fill="FFFFFF"/>
          <w:lang w:eastAsia="ru-RU"/>
        </w:rPr>
      </w:pPr>
    </w:p>
    <w:p w14:paraId="6A00D3FB" w14:textId="3CD12960" w:rsidR="00974785" w:rsidRDefault="00974785" w:rsidP="00974785">
      <w:pPr>
        <w:rPr>
          <w:rFonts w:ascii="Times New Roman" w:eastAsia="Times New Roman" w:hAnsi="Times New Roman" w:cs="Times New Roman"/>
          <w:color w:val="000000"/>
          <w:kern w:val="0"/>
          <w:sz w:val="32"/>
          <w:szCs w:val="32"/>
          <w:shd w:val="clear" w:color="auto" w:fill="FFFFFF"/>
          <w:lang w:eastAsia="ru-RU"/>
        </w:rPr>
      </w:pPr>
    </w:p>
    <w:p w14:paraId="5183A68C" w14:textId="77777777" w:rsidR="00974785" w:rsidRPr="00974785" w:rsidRDefault="00974785" w:rsidP="00974785">
      <w:pPr>
        <w:keepNext/>
        <w:keepLines/>
        <w:tabs>
          <w:tab w:val="clear" w:pos="709"/>
        </w:tabs>
        <w:suppressAutoHyphens w:val="0"/>
        <w:spacing w:after="357" w:line="280" w:lineRule="exact"/>
        <w:ind w:firstLine="0"/>
        <w:jc w:val="center"/>
        <w:outlineLvl w:val="1"/>
        <w:rPr>
          <w:rFonts w:ascii="Times New Roman" w:eastAsia="Times New Roman" w:hAnsi="Times New Roman" w:cs="Times New Roman"/>
          <w:b/>
          <w:bCs/>
          <w:kern w:val="0"/>
          <w:sz w:val="28"/>
          <w:szCs w:val="28"/>
          <w:lang w:eastAsia="ru-RU"/>
        </w:rPr>
      </w:pPr>
      <w:bookmarkStart w:id="0" w:name="bookmark20"/>
      <w:r w:rsidRPr="00974785">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429938F4" w14:textId="77777777" w:rsidR="00974785" w:rsidRPr="00974785" w:rsidRDefault="00974785" w:rsidP="00974785">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rPr>
      </w:pPr>
      <w:r w:rsidRPr="00974785">
        <w:rPr>
          <w:rFonts w:ascii="Times New Roman" w:eastAsia="Times New Roman" w:hAnsi="Times New Roman" w:cs="Times New Roman"/>
          <w:color w:val="000000"/>
          <w:kern w:val="0"/>
          <w:sz w:val="28"/>
          <w:szCs w:val="28"/>
          <w:shd w:val="clear" w:color="auto" w:fill="FFFFFF"/>
          <w:lang w:eastAsia="ru-RU"/>
        </w:rPr>
        <w:t xml:space="preserve">Особое развитие в последние годы приобретает дискуссия о качественных и количественных показателях гражданского участия. Необходимо, чтобы </w:t>
      </w:r>
      <w:r w:rsidRPr="00974785">
        <w:rPr>
          <w:rFonts w:ascii="Times New Roman" w:eastAsia="Times New Roman" w:hAnsi="Times New Roman" w:cs="Times New Roman"/>
          <w:color w:val="000000"/>
          <w:kern w:val="0"/>
          <w:sz w:val="28"/>
          <w:szCs w:val="28"/>
          <w:shd w:val="clear" w:color="auto" w:fill="FFFFFF"/>
          <w:lang w:eastAsia="ru-RU"/>
        </w:rPr>
        <w:lastRenderedPageBreak/>
        <w:t>формирование гражданской активности происходило поступательно, без излишнего форсирования. Важным условием сохранения социальной базы общественного контроля в свою очередь является непрерывное совершенствование норм и ценностных установок, которые и определяют гражданское сознание. Как в свою очередь считают исследователи ИС РАН, в наши дни особенно остро строит вопрос не только массовости участия, но и способности групп населения и гражданских объединений к артикуляции и агрегации общественных интересов.</w:t>
      </w:r>
    </w:p>
    <w:p w14:paraId="0B2AB84B" w14:textId="77777777" w:rsidR="00974785" w:rsidRPr="00974785" w:rsidRDefault="00974785" w:rsidP="00974785">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rPr>
      </w:pPr>
      <w:r w:rsidRPr="00974785">
        <w:rPr>
          <w:rFonts w:ascii="Times New Roman" w:eastAsia="Times New Roman" w:hAnsi="Times New Roman" w:cs="Times New Roman"/>
          <w:color w:val="000000"/>
          <w:kern w:val="0"/>
          <w:sz w:val="28"/>
          <w:szCs w:val="28"/>
          <w:shd w:val="clear" w:color="auto" w:fill="FFFFFF"/>
          <w:lang w:eastAsia="ru-RU"/>
        </w:rPr>
        <w:t>С другой стороны, недостаточно высокий уровень политической культуры граждан, несформированность гражданского общества и низкая эффективность работы субъектов общественного контроля оказывают сдерживающее влияние на процессы внутри общества, не способствуют росту активности государственных структур. Доминирование государства и давление на неправительственные организации, попытки управления ими «сверху» отрицательно сказываются на полноправном развитии института общественного контроля. Между тем, результативность отдельных практик общественного контроля - к примеру, реализация Пермской гражданской палатой проектов по общественному контролю в социальной сфере, демонстрирует, что деятельность общественного контроля не ограничивается контролем за органами государственной власти.</w:t>
      </w:r>
    </w:p>
    <w:p w14:paraId="00ECCBF3" w14:textId="77777777" w:rsidR="00974785" w:rsidRPr="00974785" w:rsidRDefault="00974785" w:rsidP="00974785">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rPr>
      </w:pPr>
      <w:r w:rsidRPr="00974785">
        <w:rPr>
          <w:rFonts w:ascii="Times New Roman" w:eastAsia="Times New Roman" w:hAnsi="Times New Roman" w:cs="Times New Roman"/>
          <w:color w:val="000000"/>
          <w:kern w:val="0"/>
          <w:sz w:val="28"/>
          <w:szCs w:val="28"/>
          <w:shd w:val="clear" w:color="auto" w:fill="FFFFFF"/>
          <w:lang w:eastAsia="ru-RU"/>
        </w:rPr>
        <w:t xml:space="preserve">Важно также определить, есть ли потенциал у гражданского общества в современной России для решения проблем социальной консолидации. В начале 2000-х годов произошли изменения в гражданской идентичности. Если в этот период времени гражданами России себя считали 68% россиян, то в 2012-2015гг- таковых было уже 80%. Принципиально важно, что приемлемой для себя формулировку «мы-граждане России» стали считать практически в равной степени не только русские, но и представители других </w:t>
      </w:r>
      <w:proofErr w:type="gramStart"/>
      <w:r w:rsidRPr="00974785">
        <w:rPr>
          <w:rFonts w:ascii="Times New Roman" w:eastAsia="Times New Roman" w:hAnsi="Times New Roman" w:cs="Times New Roman"/>
          <w:color w:val="000000"/>
          <w:kern w:val="0"/>
          <w:sz w:val="28"/>
          <w:szCs w:val="28"/>
          <w:shd w:val="clear" w:color="auto" w:fill="FFFFFF"/>
          <w:lang w:eastAsia="ru-RU"/>
        </w:rPr>
        <w:t>национальностей .</w:t>
      </w:r>
      <w:proofErr w:type="gramEnd"/>
      <w:r w:rsidRPr="00974785">
        <w:rPr>
          <w:rFonts w:ascii="Times New Roman" w:eastAsia="Times New Roman" w:hAnsi="Times New Roman" w:cs="Times New Roman"/>
          <w:color w:val="000000"/>
          <w:kern w:val="0"/>
          <w:sz w:val="28"/>
          <w:szCs w:val="28"/>
          <w:shd w:val="clear" w:color="auto" w:fill="FFFFFF"/>
          <w:lang w:eastAsia="ru-RU"/>
        </w:rPr>
        <w:t xml:space="preserve"> В 90-е годы с распадом Советского Союза почти половина респондентов ассоциировала себя с «советским </w:t>
      </w:r>
      <w:r w:rsidRPr="00974785">
        <w:rPr>
          <w:rFonts w:ascii="Times New Roman" w:eastAsia="Times New Roman" w:hAnsi="Times New Roman" w:cs="Times New Roman"/>
          <w:color w:val="000000"/>
          <w:kern w:val="0"/>
          <w:sz w:val="28"/>
          <w:szCs w:val="28"/>
          <w:shd w:val="clear" w:color="auto" w:fill="FFFFFF"/>
          <w:lang w:eastAsia="ru-RU"/>
        </w:rPr>
        <w:lastRenderedPageBreak/>
        <w:t>народом» и только 38% - с россиянами</w:t>
      </w:r>
      <w:r w:rsidRPr="00974785">
        <w:rPr>
          <w:rFonts w:ascii="Times New Roman" w:eastAsia="Times New Roman" w:hAnsi="Times New Roman" w:cs="Times New Roman"/>
          <w:color w:val="000000"/>
          <w:kern w:val="0"/>
          <w:sz w:val="28"/>
          <w:szCs w:val="28"/>
          <w:shd w:val="clear" w:color="auto" w:fill="FFFFFF"/>
          <w:vertAlign w:val="superscript"/>
          <w:lang w:eastAsia="ru-RU"/>
        </w:rPr>
        <w:footnoteReference w:id="1"/>
      </w:r>
      <w:r w:rsidRPr="00974785">
        <w:rPr>
          <w:rFonts w:ascii="Times New Roman" w:eastAsia="Times New Roman" w:hAnsi="Times New Roman" w:cs="Times New Roman"/>
          <w:color w:val="000000"/>
          <w:kern w:val="0"/>
          <w:sz w:val="28"/>
          <w:szCs w:val="28"/>
          <w:shd w:val="clear" w:color="auto" w:fill="FFFFFF"/>
          <w:vertAlign w:val="superscript"/>
          <w:lang w:eastAsia="ru-RU"/>
        </w:rPr>
        <w:t xml:space="preserve"> </w:t>
      </w:r>
      <w:r w:rsidRPr="00974785">
        <w:rPr>
          <w:rFonts w:ascii="Times New Roman" w:eastAsia="Times New Roman" w:hAnsi="Times New Roman" w:cs="Times New Roman"/>
          <w:color w:val="000000"/>
          <w:kern w:val="0"/>
          <w:sz w:val="28"/>
          <w:szCs w:val="28"/>
          <w:shd w:val="clear" w:color="auto" w:fill="FFFFFF"/>
          <w:vertAlign w:val="superscript"/>
          <w:lang w:eastAsia="ru-RU"/>
        </w:rPr>
        <w:footnoteReference w:id="2"/>
      </w:r>
      <w:r w:rsidRPr="00974785">
        <w:rPr>
          <w:rFonts w:ascii="Times New Roman" w:eastAsia="Times New Roman" w:hAnsi="Times New Roman" w:cs="Times New Roman"/>
          <w:color w:val="000000"/>
          <w:kern w:val="0"/>
          <w:sz w:val="28"/>
          <w:szCs w:val="28"/>
          <w:shd w:val="clear" w:color="auto" w:fill="FFFFFF"/>
          <w:lang w:eastAsia="ru-RU"/>
        </w:rPr>
        <w:t>.</w:t>
      </w:r>
    </w:p>
    <w:p w14:paraId="1758CD52" w14:textId="77777777" w:rsidR="00974785" w:rsidRPr="00974785" w:rsidRDefault="00974785" w:rsidP="00974785">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rPr>
      </w:pPr>
      <w:r w:rsidRPr="00974785">
        <w:rPr>
          <w:rFonts w:ascii="Times New Roman" w:eastAsia="Times New Roman" w:hAnsi="Times New Roman" w:cs="Times New Roman"/>
          <w:color w:val="000000"/>
          <w:kern w:val="0"/>
          <w:sz w:val="28"/>
          <w:szCs w:val="28"/>
          <w:shd w:val="clear" w:color="auto" w:fill="FFFFFF"/>
          <w:lang w:eastAsia="ru-RU"/>
        </w:rPr>
        <w:t>Изучение общественного контроля и возможных точек консолидации общества должно происходить с учетом доминирующих ценностей в обществе. Как показывают результаты исследований ИС РАН по данным на март 2015 года больше всего объединяют россиян: общее государство (66%), территория (54%), государственный язык (как важный его отметили 49% респондентов) и историческое прошлое (49%). Около трети респондентов отметили важность для себя «ответственности за судьбу страны» (33%)</w:t>
      </w:r>
      <w:r w:rsidRPr="00974785">
        <w:rPr>
          <w:rFonts w:ascii="Times New Roman" w:eastAsia="Times New Roman" w:hAnsi="Times New Roman" w:cs="Times New Roman"/>
          <w:color w:val="000000"/>
          <w:kern w:val="0"/>
          <w:sz w:val="28"/>
          <w:szCs w:val="28"/>
          <w:shd w:val="clear" w:color="auto" w:fill="FFFFFF"/>
          <w:vertAlign w:val="superscript"/>
          <w:lang w:eastAsia="ru-RU"/>
        </w:rPr>
        <w:footnoteReference w:id="3"/>
      </w:r>
      <w:r w:rsidRPr="00974785">
        <w:rPr>
          <w:rFonts w:ascii="Times New Roman" w:eastAsia="Times New Roman" w:hAnsi="Times New Roman" w:cs="Times New Roman"/>
          <w:color w:val="000000"/>
          <w:kern w:val="0"/>
          <w:sz w:val="28"/>
          <w:szCs w:val="28"/>
          <w:shd w:val="clear" w:color="auto" w:fill="FFFFFF"/>
          <w:lang w:eastAsia="ru-RU"/>
        </w:rPr>
        <w:t>.</w:t>
      </w:r>
    </w:p>
    <w:p w14:paraId="44C9846D" w14:textId="77777777" w:rsidR="00974785" w:rsidRPr="00974785" w:rsidRDefault="00974785" w:rsidP="00974785">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rPr>
      </w:pPr>
      <w:r w:rsidRPr="00974785">
        <w:rPr>
          <w:rFonts w:ascii="Times New Roman" w:eastAsia="Times New Roman" w:hAnsi="Times New Roman" w:cs="Times New Roman"/>
          <w:color w:val="000000"/>
          <w:kern w:val="0"/>
          <w:sz w:val="28"/>
          <w:szCs w:val="28"/>
          <w:shd w:val="clear" w:color="auto" w:fill="FFFFFF"/>
          <w:lang w:eastAsia="ru-RU"/>
        </w:rPr>
        <w:t>С другой стороны, в российском обществе наблюдается острый дефицит доверия. На действенность и потенциал общественного контроля влияют и недостаточно выработанные навыки коллективных действий, низкий уровень легитимности общественных институтов. Согласно результатам исследований, менее трети опрошенных респондентов считало в 2016 году источником власти в стране сам народ, при этом не считая Конституцию важным документом.</w:t>
      </w:r>
    </w:p>
    <w:p w14:paraId="01EA3370" w14:textId="77777777" w:rsidR="00974785" w:rsidRPr="00974785" w:rsidRDefault="00974785" w:rsidP="00974785">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rPr>
      </w:pPr>
      <w:r w:rsidRPr="00974785">
        <w:rPr>
          <w:rFonts w:ascii="Times New Roman" w:eastAsia="Times New Roman" w:hAnsi="Times New Roman" w:cs="Times New Roman"/>
          <w:color w:val="000000"/>
          <w:kern w:val="0"/>
          <w:sz w:val="28"/>
          <w:szCs w:val="28"/>
          <w:shd w:val="clear" w:color="auto" w:fill="FFFFFF"/>
          <w:lang w:eastAsia="ru-RU"/>
        </w:rPr>
        <w:lastRenderedPageBreak/>
        <w:t xml:space="preserve">Низкий уровень доверия в социуме, </w:t>
      </w:r>
      <w:proofErr w:type="spellStart"/>
      <w:r w:rsidRPr="00974785">
        <w:rPr>
          <w:rFonts w:ascii="Times New Roman" w:eastAsia="Times New Roman" w:hAnsi="Times New Roman" w:cs="Times New Roman"/>
          <w:color w:val="000000"/>
          <w:kern w:val="0"/>
          <w:sz w:val="28"/>
          <w:szCs w:val="28"/>
          <w:shd w:val="clear" w:color="auto" w:fill="FFFFFF"/>
          <w:lang w:eastAsia="ru-RU"/>
        </w:rPr>
        <w:t>симулятивный</w:t>
      </w:r>
      <w:proofErr w:type="spellEnd"/>
      <w:r w:rsidRPr="00974785">
        <w:rPr>
          <w:rFonts w:ascii="Times New Roman" w:eastAsia="Times New Roman" w:hAnsi="Times New Roman" w:cs="Times New Roman"/>
          <w:color w:val="000000"/>
          <w:kern w:val="0"/>
          <w:sz w:val="28"/>
          <w:szCs w:val="28"/>
          <w:shd w:val="clear" w:color="auto" w:fill="FFFFFF"/>
          <w:lang w:eastAsia="ru-RU"/>
        </w:rPr>
        <w:t xml:space="preserve"> характер работы ряда институтов гражданского общества создают предпосылки для появления рисков атомизации общества и его аномии. Рост протестного потенциала и отсутствие установки на консолидацию в свою очередь создают риски маргинализации некоторых социальных групп.</w:t>
      </w:r>
    </w:p>
    <w:p w14:paraId="10C405CA" w14:textId="77777777" w:rsidR="00974785" w:rsidRPr="00974785" w:rsidRDefault="00974785" w:rsidP="00974785">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rPr>
      </w:pPr>
      <w:r w:rsidRPr="00974785">
        <w:rPr>
          <w:rFonts w:ascii="Times New Roman" w:eastAsia="Times New Roman" w:hAnsi="Times New Roman" w:cs="Times New Roman"/>
          <w:color w:val="000000"/>
          <w:kern w:val="0"/>
          <w:sz w:val="28"/>
          <w:szCs w:val="28"/>
          <w:shd w:val="clear" w:color="auto" w:fill="FFFFFF"/>
          <w:lang w:eastAsia="ru-RU"/>
        </w:rPr>
        <w:t>С точки зрения институционализации общественного контроля исключительную важность приобретает учет опыта функционирования элементов гражданского общества в период Советской власти. Однако в современной действительности опыт прошлого нередко игнорируется, что отрицательно сказывается на эффективности общественного контроля.</w:t>
      </w:r>
    </w:p>
    <w:p w14:paraId="4B1ECF68" w14:textId="77777777" w:rsidR="00974785" w:rsidRPr="00974785" w:rsidRDefault="00974785" w:rsidP="00974785">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74785">
        <w:rPr>
          <w:rFonts w:ascii="Times New Roman" w:eastAsia="Times New Roman" w:hAnsi="Times New Roman" w:cs="Times New Roman"/>
          <w:color w:val="000000"/>
          <w:kern w:val="0"/>
          <w:sz w:val="28"/>
          <w:szCs w:val="28"/>
          <w:shd w:val="clear" w:color="auto" w:fill="FFFFFF"/>
          <w:lang w:eastAsia="ru-RU"/>
        </w:rPr>
        <w:t>Одной из важных тенденций последнего времени является выработка и апробация новых инструментов, помогающих выстроить диалог государства и общества. Появляются тематические переговорные площадки и общественные советы ведомств. К числу общих рекомендаций формирования подобных советов можно отнести создание рабочих групп, в которых в обязательном порядке присутствовали бы представители общественности и государственных органов.</w:t>
      </w:r>
    </w:p>
    <w:p w14:paraId="78079C06" w14:textId="77777777" w:rsidR="00974785" w:rsidRPr="00974785" w:rsidRDefault="00974785" w:rsidP="00974785">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74785">
        <w:rPr>
          <w:rFonts w:ascii="Times New Roman" w:eastAsia="Times New Roman" w:hAnsi="Times New Roman" w:cs="Times New Roman"/>
          <w:color w:val="000000"/>
          <w:kern w:val="0"/>
          <w:sz w:val="28"/>
          <w:szCs w:val="28"/>
          <w:shd w:val="clear" w:color="auto" w:fill="FFFFFF"/>
          <w:lang w:eastAsia="ru-RU"/>
        </w:rPr>
        <w:t>При этом необходимо отметить исключительную важность самого факта наличия запроса со стороны власти, заинтересованности в поддержании демократических ценностей и развитии институтов гражданского общества в целом, и субъектов общественного контроля в частности.</w:t>
      </w:r>
    </w:p>
    <w:p w14:paraId="56F98AD0" w14:textId="77777777" w:rsidR="00974785" w:rsidRPr="00974785" w:rsidRDefault="00974785" w:rsidP="00974785">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74785">
        <w:rPr>
          <w:rFonts w:ascii="Times New Roman" w:eastAsia="Times New Roman" w:hAnsi="Times New Roman" w:cs="Times New Roman"/>
          <w:color w:val="000000"/>
          <w:kern w:val="0"/>
          <w:sz w:val="28"/>
          <w:szCs w:val="28"/>
          <w:shd w:val="clear" w:color="auto" w:fill="FFFFFF"/>
          <w:lang w:eastAsia="ru-RU"/>
        </w:rPr>
        <w:t>Характер функционирования субъектов общественного контроля во многом предопределяется характером трансформации коммуникаций. Становится очевидной популярность концепций электронной демократии, электронного правительства. «</w:t>
      </w:r>
      <w:proofErr w:type="spellStart"/>
      <w:r w:rsidRPr="00974785">
        <w:rPr>
          <w:rFonts w:ascii="Times New Roman" w:eastAsia="Times New Roman" w:hAnsi="Times New Roman" w:cs="Times New Roman"/>
          <w:color w:val="000000"/>
          <w:kern w:val="0"/>
          <w:sz w:val="28"/>
          <w:szCs w:val="28"/>
          <w:shd w:val="clear" w:color="auto" w:fill="FFFFFF"/>
          <w:lang w:eastAsia="ru-RU"/>
        </w:rPr>
        <w:t>Диджитализация</w:t>
      </w:r>
      <w:proofErr w:type="spellEnd"/>
      <w:r w:rsidRPr="00974785">
        <w:rPr>
          <w:rFonts w:ascii="Times New Roman" w:eastAsia="Times New Roman" w:hAnsi="Times New Roman" w:cs="Times New Roman"/>
          <w:color w:val="000000"/>
          <w:kern w:val="0"/>
          <w:sz w:val="28"/>
          <w:szCs w:val="28"/>
          <w:shd w:val="clear" w:color="auto" w:fill="FFFFFF"/>
          <w:lang w:eastAsia="ru-RU"/>
        </w:rPr>
        <w:t xml:space="preserve">» медийного контента говорит о запросах на взаимодействие государства и гражданского общества на новых платформах. Перспективным в данном случае может считаться инвестирование денежных средств в создание приложений, </w:t>
      </w:r>
      <w:proofErr w:type="spellStart"/>
      <w:r w:rsidRPr="00974785">
        <w:rPr>
          <w:rFonts w:ascii="Times New Roman" w:eastAsia="Times New Roman" w:hAnsi="Times New Roman" w:cs="Times New Roman"/>
          <w:color w:val="000000"/>
          <w:kern w:val="0"/>
          <w:sz w:val="28"/>
          <w:szCs w:val="28"/>
          <w:shd w:val="clear" w:color="auto" w:fill="FFFFFF"/>
          <w:lang w:eastAsia="ru-RU"/>
        </w:rPr>
        <w:t>чатботов</w:t>
      </w:r>
      <w:proofErr w:type="spellEnd"/>
      <w:r w:rsidRPr="00974785">
        <w:rPr>
          <w:rFonts w:ascii="Times New Roman" w:eastAsia="Times New Roman" w:hAnsi="Times New Roman" w:cs="Times New Roman"/>
          <w:color w:val="000000"/>
          <w:kern w:val="0"/>
          <w:sz w:val="28"/>
          <w:szCs w:val="28"/>
          <w:shd w:val="clear" w:color="auto" w:fill="FFFFFF"/>
          <w:lang w:eastAsia="ru-RU"/>
        </w:rPr>
        <w:t xml:space="preserve">, ресурсов (аккаунтов, сайтов) информационного характера. Централизация информации об институтах гражданского общества и субъектов общественного контроля способствовала бы более полному представлению населения о способах и эффективности их </w:t>
      </w:r>
      <w:r w:rsidRPr="00974785">
        <w:rPr>
          <w:rFonts w:ascii="Times New Roman" w:eastAsia="Times New Roman" w:hAnsi="Times New Roman" w:cs="Times New Roman"/>
          <w:color w:val="000000"/>
          <w:kern w:val="0"/>
          <w:sz w:val="28"/>
          <w:szCs w:val="28"/>
          <w:shd w:val="clear" w:color="auto" w:fill="FFFFFF"/>
          <w:lang w:eastAsia="ru-RU"/>
        </w:rPr>
        <w:lastRenderedPageBreak/>
        <w:t>деятельности, что в перспективе может способствовать росту вовлеченности российских граждан в деятельность субъектов общественного контроля и других институтов</w:t>
      </w:r>
    </w:p>
    <w:p w14:paraId="3E4F387C" w14:textId="77777777" w:rsidR="00974785" w:rsidRPr="00974785" w:rsidRDefault="00974785" w:rsidP="00974785">
      <w:p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rPr>
      </w:pPr>
      <w:r w:rsidRPr="00974785">
        <w:rPr>
          <w:rFonts w:ascii="Times New Roman" w:eastAsia="Times New Roman" w:hAnsi="Times New Roman" w:cs="Times New Roman"/>
          <w:color w:val="000000"/>
          <w:kern w:val="0"/>
          <w:sz w:val="28"/>
          <w:szCs w:val="28"/>
          <w:shd w:val="clear" w:color="auto" w:fill="FFFFFF"/>
          <w:lang w:eastAsia="ru-RU"/>
        </w:rPr>
        <w:t>гражданского общества.</w:t>
      </w:r>
    </w:p>
    <w:p w14:paraId="0036CE9C" w14:textId="77777777" w:rsidR="00974785" w:rsidRPr="00974785" w:rsidRDefault="00974785" w:rsidP="00974785">
      <w:pPr>
        <w:tabs>
          <w:tab w:val="clear" w:pos="709"/>
        </w:tabs>
        <w:suppressAutoHyphens w:val="0"/>
        <w:spacing w:after="0" w:line="480" w:lineRule="exact"/>
        <w:ind w:firstLine="700"/>
        <w:rPr>
          <w:rFonts w:ascii="Times New Roman" w:eastAsia="Times New Roman" w:hAnsi="Times New Roman" w:cs="Times New Roman"/>
          <w:kern w:val="0"/>
          <w:sz w:val="28"/>
          <w:szCs w:val="28"/>
          <w:lang w:eastAsia="ru-RU"/>
        </w:rPr>
      </w:pPr>
      <w:r w:rsidRPr="00974785">
        <w:rPr>
          <w:rFonts w:ascii="Times New Roman" w:eastAsia="Times New Roman" w:hAnsi="Times New Roman" w:cs="Times New Roman"/>
          <w:color w:val="000000"/>
          <w:kern w:val="0"/>
          <w:sz w:val="28"/>
          <w:szCs w:val="28"/>
          <w:shd w:val="clear" w:color="auto" w:fill="FFFFFF"/>
          <w:lang w:eastAsia="ru-RU"/>
        </w:rPr>
        <w:t>Принципиально важным моментом повышения эффективности общественного контроля является создание единой системы документации, на основе которой функционируют субъекты общественного контроля (к примеру, сроки работы советов, характер формирования кадровой политики, унификация единых требований и норм, четкое распределение задач и обозначение перечня возможных для использования инструментов и практик и т.п.).</w:t>
      </w:r>
    </w:p>
    <w:p w14:paraId="51A0D6D1" w14:textId="77777777" w:rsidR="00974785" w:rsidRPr="00974785" w:rsidRDefault="00974785" w:rsidP="00974785">
      <w:pPr>
        <w:tabs>
          <w:tab w:val="clear" w:pos="709"/>
        </w:tabs>
        <w:suppressAutoHyphens w:val="0"/>
        <w:spacing w:after="0" w:line="480" w:lineRule="exact"/>
        <w:ind w:firstLine="700"/>
        <w:rPr>
          <w:rFonts w:ascii="Times New Roman" w:eastAsia="Times New Roman" w:hAnsi="Times New Roman" w:cs="Times New Roman"/>
          <w:kern w:val="0"/>
          <w:sz w:val="28"/>
          <w:szCs w:val="28"/>
          <w:lang w:eastAsia="ru-RU"/>
        </w:rPr>
      </w:pPr>
      <w:r w:rsidRPr="00974785">
        <w:rPr>
          <w:rFonts w:ascii="Times New Roman" w:eastAsia="Times New Roman" w:hAnsi="Times New Roman" w:cs="Times New Roman"/>
          <w:color w:val="000000"/>
          <w:kern w:val="0"/>
          <w:sz w:val="28"/>
          <w:szCs w:val="28"/>
          <w:shd w:val="clear" w:color="auto" w:fill="FFFFFF"/>
          <w:lang w:eastAsia="ru-RU"/>
        </w:rPr>
        <w:t>Постепенный отход от традиционной для России модели управления с лидирующей ролью государства создает возможность появления новых партнерских форм взаимодействия</w:t>
      </w:r>
      <w:r w:rsidRPr="00974785">
        <w:rPr>
          <w:rFonts w:ascii="Times New Roman" w:eastAsia="Times New Roman" w:hAnsi="Times New Roman" w:cs="Times New Roman"/>
          <w:color w:val="000000"/>
          <w:kern w:val="0"/>
          <w:sz w:val="28"/>
          <w:szCs w:val="28"/>
          <w:shd w:val="clear" w:color="auto" w:fill="FFFFFF"/>
          <w:vertAlign w:val="superscript"/>
          <w:lang w:eastAsia="ru-RU"/>
        </w:rPr>
        <w:footnoteReference w:id="4"/>
      </w:r>
      <w:r w:rsidRPr="00974785">
        <w:rPr>
          <w:rFonts w:ascii="Times New Roman" w:eastAsia="Times New Roman" w:hAnsi="Times New Roman" w:cs="Times New Roman"/>
          <w:color w:val="000000"/>
          <w:kern w:val="0"/>
          <w:sz w:val="28"/>
          <w:szCs w:val="28"/>
          <w:shd w:val="clear" w:color="auto" w:fill="FFFFFF"/>
          <w:lang w:eastAsia="ru-RU"/>
        </w:rPr>
        <w:t>. При этом, обязательным условием перехода от патерналистской модели к партнерской является повышение уровня политической культуры населения.</w:t>
      </w:r>
    </w:p>
    <w:p w14:paraId="225DE6D9" w14:textId="77777777" w:rsidR="00974785" w:rsidRPr="00974785" w:rsidRDefault="00974785" w:rsidP="00974785">
      <w:pPr>
        <w:tabs>
          <w:tab w:val="clear" w:pos="709"/>
        </w:tabs>
        <w:suppressAutoHyphens w:val="0"/>
        <w:spacing w:after="0" w:line="480" w:lineRule="exact"/>
        <w:ind w:firstLine="700"/>
        <w:rPr>
          <w:rFonts w:ascii="Times New Roman" w:eastAsia="Times New Roman" w:hAnsi="Times New Roman" w:cs="Times New Roman"/>
          <w:kern w:val="0"/>
          <w:sz w:val="28"/>
          <w:szCs w:val="28"/>
          <w:lang w:eastAsia="ru-RU"/>
        </w:rPr>
      </w:pPr>
      <w:r w:rsidRPr="00974785">
        <w:rPr>
          <w:rFonts w:ascii="Times New Roman" w:eastAsia="Times New Roman" w:hAnsi="Times New Roman" w:cs="Times New Roman"/>
          <w:color w:val="000000"/>
          <w:kern w:val="0"/>
          <w:sz w:val="28"/>
          <w:szCs w:val="28"/>
          <w:shd w:val="clear" w:color="auto" w:fill="FFFFFF"/>
          <w:lang w:eastAsia="ru-RU"/>
        </w:rPr>
        <w:lastRenderedPageBreak/>
        <w:t>Следует особенно подчеркнуть, что осуществление общественного контроля и популяризация деятельности субъектов общественного контроля не представляются возможными в отрыве от изучения характера работы самих институтов государственной власти. Иными словами, открытость государственной власти является обязательным условием для развития практик общественного контроля.</w:t>
      </w:r>
    </w:p>
    <w:p w14:paraId="3F2D1A4C" w14:textId="77777777" w:rsidR="00974785" w:rsidRPr="00974785" w:rsidRDefault="00974785" w:rsidP="00974785"/>
    <w:sectPr w:rsidR="00974785" w:rsidRPr="0097478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56C02" w14:textId="77777777" w:rsidR="007414A1" w:rsidRDefault="007414A1">
      <w:pPr>
        <w:spacing w:after="0" w:line="240" w:lineRule="auto"/>
      </w:pPr>
      <w:r>
        <w:separator/>
      </w:r>
    </w:p>
  </w:endnote>
  <w:endnote w:type="continuationSeparator" w:id="0">
    <w:p w14:paraId="3FFF7B5B" w14:textId="77777777" w:rsidR="007414A1" w:rsidRDefault="00741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9C05C" w14:textId="77777777" w:rsidR="007414A1" w:rsidRDefault="007414A1"/>
    <w:p w14:paraId="78056F06" w14:textId="77777777" w:rsidR="007414A1" w:rsidRDefault="007414A1"/>
    <w:p w14:paraId="03811EB6" w14:textId="77777777" w:rsidR="007414A1" w:rsidRDefault="007414A1"/>
    <w:p w14:paraId="0B83E464" w14:textId="77777777" w:rsidR="007414A1" w:rsidRDefault="007414A1"/>
    <w:p w14:paraId="5DDD939D" w14:textId="77777777" w:rsidR="007414A1" w:rsidRDefault="007414A1"/>
    <w:p w14:paraId="1874CC39" w14:textId="77777777" w:rsidR="007414A1" w:rsidRDefault="007414A1"/>
    <w:p w14:paraId="53CB668C" w14:textId="77777777" w:rsidR="007414A1" w:rsidRDefault="007414A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5289E5" wp14:editId="6580FF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E5E03" w14:textId="77777777" w:rsidR="007414A1" w:rsidRDefault="007414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5289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8E5E03" w14:textId="77777777" w:rsidR="007414A1" w:rsidRDefault="007414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29D968" w14:textId="77777777" w:rsidR="007414A1" w:rsidRDefault="007414A1"/>
    <w:p w14:paraId="09864EBD" w14:textId="77777777" w:rsidR="007414A1" w:rsidRDefault="007414A1"/>
    <w:p w14:paraId="008767FB" w14:textId="77777777" w:rsidR="007414A1" w:rsidRDefault="007414A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C9DA75" wp14:editId="7ACE79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72877" w14:textId="77777777" w:rsidR="007414A1" w:rsidRDefault="007414A1"/>
                          <w:p w14:paraId="37E80DB6" w14:textId="77777777" w:rsidR="007414A1" w:rsidRDefault="007414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C9DA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472877" w14:textId="77777777" w:rsidR="007414A1" w:rsidRDefault="007414A1"/>
                    <w:p w14:paraId="37E80DB6" w14:textId="77777777" w:rsidR="007414A1" w:rsidRDefault="007414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ACA7F4" w14:textId="77777777" w:rsidR="007414A1" w:rsidRDefault="007414A1"/>
    <w:p w14:paraId="2BB41615" w14:textId="77777777" w:rsidR="007414A1" w:rsidRDefault="007414A1">
      <w:pPr>
        <w:rPr>
          <w:sz w:val="2"/>
          <w:szCs w:val="2"/>
        </w:rPr>
      </w:pPr>
    </w:p>
    <w:p w14:paraId="36BFEBC9" w14:textId="77777777" w:rsidR="007414A1" w:rsidRDefault="007414A1"/>
    <w:p w14:paraId="7BC554C8" w14:textId="77777777" w:rsidR="007414A1" w:rsidRDefault="007414A1">
      <w:pPr>
        <w:spacing w:after="0" w:line="240" w:lineRule="auto"/>
      </w:pPr>
    </w:p>
  </w:footnote>
  <w:footnote w:type="continuationSeparator" w:id="0">
    <w:p w14:paraId="5F156DEA" w14:textId="77777777" w:rsidR="007414A1" w:rsidRDefault="007414A1">
      <w:pPr>
        <w:spacing w:after="0" w:line="240" w:lineRule="auto"/>
      </w:pPr>
      <w:r>
        <w:continuationSeparator/>
      </w:r>
    </w:p>
  </w:footnote>
  <w:footnote w:id="1">
    <w:p w14:paraId="076DC94F" w14:textId="77777777" w:rsidR="00974785" w:rsidRDefault="00974785" w:rsidP="00974785">
      <w:pPr>
        <w:pStyle w:val="2ffffd"/>
        <w:shd w:val="clear" w:color="auto" w:fill="auto"/>
        <w:spacing w:line="250" w:lineRule="exact"/>
        <w:jc w:val="both"/>
      </w:pPr>
      <w:r>
        <w:rPr>
          <w:rStyle w:val="2f0"/>
          <w:color w:val="000000"/>
          <w:vertAlign w:val="superscript"/>
        </w:rPr>
        <w:footnoteRef/>
      </w:r>
      <w:r>
        <w:rPr>
          <w:rStyle w:val="2f0"/>
          <w:color w:val="000000"/>
        </w:rPr>
        <w:t>Дробижева Л.М., Рыжова С.В. Гражданская и этническая идентичность россиян: совместимость или противостояние// Российское общество и вызовы времени. Книга вторая. - М.: Весь мир, 2015. - С.180.</w:t>
      </w:r>
    </w:p>
  </w:footnote>
  <w:footnote w:id="2">
    <w:p w14:paraId="19D09133" w14:textId="77777777" w:rsidR="00974785" w:rsidRDefault="00974785" w:rsidP="00974785">
      <w:pPr>
        <w:pStyle w:val="2ffffd"/>
        <w:shd w:val="clear" w:color="auto" w:fill="auto"/>
        <w:spacing w:line="250" w:lineRule="exact"/>
      </w:pPr>
      <w:r>
        <w:rPr>
          <w:rStyle w:val="2f0"/>
          <w:color w:val="000000"/>
          <w:vertAlign w:val="superscript"/>
        </w:rPr>
        <w:footnoteRef/>
      </w:r>
      <w:r>
        <w:rPr>
          <w:rStyle w:val="2f0"/>
          <w:color w:val="000000"/>
        </w:rPr>
        <w:t>Горшков М.К. Российское общество в условиях трансформации (социологический анализ). - М.:</w:t>
      </w:r>
    </w:p>
  </w:footnote>
  <w:footnote w:id="3">
    <w:p w14:paraId="715F1F86" w14:textId="77777777" w:rsidR="00974785" w:rsidRDefault="00974785" w:rsidP="00974785">
      <w:pPr>
        <w:pStyle w:val="2ffffd"/>
        <w:shd w:val="clear" w:color="auto" w:fill="auto"/>
        <w:spacing w:line="250" w:lineRule="exact"/>
      </w:pPr>
      <w:r>
        <w:rPr>
          <w:rStyle w:val="2f0"/>
          <w:color w:val="000000"/>
        </w:rPr>
        <w:t>Российская политическая энциклопедия, 2000 - 384 с.</w:t>
      </w:r>
    </w:p>
  </w:footnote>
  <w:footnote w:id="4">
    <w:p w14:paraId="69495B40" w14:textId="77777777" w:rsidR="00974785" w:rsidRDefault="00974785" w:rsidP="00974785">
      <w:pPr>
        <w:pStyle w:val="1fffffffff1"/>
        <w:shd w:val="clear" w:color="auto" w:fill="auto"/>
        <w:spacing w:line="254" w:lineRule="exact"/>
        <w:ind w:right="720"/>
        <w:jc w:val="left"/>
      </w:pPr>
      <w:r>
        <w:rPr>
          <w:rStyle w:val="afffff6"/>
          <w:vertAlign w:val="superscript"/>
        </w:rPr>
        <w:footnoteRef/>
      </w:r>
      <w:r>
        <w:rPr>
          <w:rStyle w:val="afffff6"/>
        </w:rPr>
        <w:t xml:space="preserve"> Тополева Е.А. Федотов М.А. Развитие общественных институтов в России. Современное состояние и перспективы//8</w:t>
      </w:r>
      <w:proofErr w:type="gramStart"/>
      <w:r>
        <w:rPr>
          <w:rStyle w:val="afffff6"/>
        </w:rPr>
        <w:t>РЕЯО.-</w:t>
      </w:r>
      <w:proofErr w:type="gramEnd"/>
      <w:r>
        <w:rPr>
          <w:rStyle w:val="afffff6"/>
        </w:rPr>
        <w:t xml:space="preserve">2011. - </w:t>
      </w:r>
      <w:r>
        <w:rPr>
          <w:rStyle w:val="afffff6"/>
          <w:lang w:val="en-US" w:eastAsia="en-US"/>
        </w:rPr>
        <w:t xml:space="preserve">C.32- </w:t>
      </w:r>
      <w:r>
        <w:rPr>
          <w:rStyle w:val="afffff6"/>
        </w:rPr>
        <w:t>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A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128765</TotalTime>
  <Pages>7</Pages>
  <Words>1188</Words>
  <Characters>6773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3369</cp:revision>
  <cp:lastPrinted>2009-02-06T05:36:00Z</cp:lastPrinted>
  <dcterms:created xsi:type="dcterms:W3CDTF">2024-01-07T13:43:00Z</dcterms:created>
  <dcterms:modified xsi:type="dcterms:W3CDTF">2025-07-07T12:02:00Z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