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57239" w14:textId="19A7469A" w:rsidR="00AF0F2D" w:rsidRDefault="006D3F1B" w:rsidP="006D3F1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Радионов Григорий Геннадьевич. Уголовная ответственность за фальсификацию доказательств и результатов оперативно-разыскной деятельности</w:t>
      </w:r>
      <w:bookmarkEnd w:id="0"/>
      <w:r>
        <w:rPr>
          <w:rFonts w:ascii="Verdana" w:hAnsi="Verdana"/>
          <w:color w:val="000000"/>
          <w:sz w:val="18"/>
          <w:szCs w:val="18"/>
          <w:shd w:val="clear" w:color="auto" w:fill="FFFFFF"/>
        </w:rPr>
        <w:t>: диссертация ... кандидата юридических наук: 12.00.08 / Радионов Григорий Геннадьевич;[Место защиты: Академия Генеральной прокуратуры Российской Федерации - ФГКОУ ВПО].- Москва, 2015.- 202 с.</w:t>
      </w:r>
    </w:p>
    <w:p w14:paraId="6CC96986" w14:textId="77777777" w:rsidR="006D3F1B" w:rsidRPr="006D3F1B" w:rsidRDefault="006D3F1B" w:rsidP="006D3F1B">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6D3F1B">
        <w:rPr>
          <w:rFonts w:ascii="Verdana" w:eastAsia="Times New Roman" w:hAnsi="Verdana" w:cs="Times New Roman"/>
          <w:b/>
          <w:bCs/>
          <w:color w:val="AC370B"/>
          <w:kern w:val="0"/>
          <w:sz w:val="23"/>
          <w:szCs w:val="23"/>
          <w:lang w:eastAsia="ru-RU"/>
        </w:rPr>
        <w:t>Содержание к диссертации</w:t>
      </w:r>
    </w:p>
    <w:p w14:paraId="05E22B33" w14:textId="77777777" w:rsidR="006D3F1B" w:rsidRPr="006D3F1B" w:rsidRDefault="006D3F1B" w:rsidP="006D3F1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D3F1B">
        <w:rPr>
          <w:rFonts w:ascii="Verdana" w:eastAsia="Times New Roman" w:hAnsi="Verdana" w:cs="Times New Roman"/>
          <w:color w:val="000000"/>
          <w:kern w:val="0"/>
          <w:sz w:val="18"/>
          <w:szCs w:val="18"/>
          <w:lang w:eastAsia="ru-RU"/>
        </w:rPr>
        <w:t>Введение</w:t>
      </w:r>
    </w:p>
    <w:p w14:paraId="509FFE32" w14:textId="77777777" w:rsidR="006D3F1B" w:rsidRPr="006D3F1B" w:rsidRDefault="006D3F1B" w:rsidP="006D3F1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D3F1B">
        <w:rPr>
          <w:rFonts w:ascii="Verdana" w:eastAsia="Times New Roman" w:hAnsi="Verdana" w:cs="Times New Roman"/>
          <w:b/>
          <w:bCs/>
          <w:color w:val="000000"/>
          <w:kern w:val="0"/>
          <w:sz w:val="18"/>
          <w:szCs w:val="18"/>
          <w:lang w:eastAsia="ru-RU"/>
        </w:rPr>
        <w:t>Глава 1. Социально-правовая обусловленность уголовной ответственности за фальсификацию доказательств и результатов операивно-разыскной деятельности 15</w:t>
      </w:r>
    </w:p>
    <w:p w14:paraId="24E7A69F" w14:textId="77777777" w:rsidR="006D3F1B" w:rsidRPr="006D3F1B" w:rsidRDefault="006D3F1B" w:rsidP="006D3F1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D3F1B">
        <w:rPr>
          <w:rFonts w:ascii="Verdana" w:eastAsia="Times New Roman" w:hAnsi="Verdana" w:cs="Times New Roman"/>
          <w:color w:val="000000"/>
          <w:kern w:val="0"/>
          <w:sz w:val="18"/>
          <w:szCs w:val="18"/>
          <w:lang w:eastAsia="ru-RU"/>
        </w:rPr>
        <w:t>1. Общественная опасность фальсификации доказательств: доктри нальные, нормативные и правоприменительные оценки 15</w:t>
      </w:r>
    </w:p>
    <w:p w14:paraId="65EFEF29" w14:textId="77777777" w:rsidR="006D3F1B" w:rsidRPr="006D3F1B" w:rsidRDefault="006D3F1B" w:rsidP="006D3F1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D3F1B">
        <w:rPr>
          <w:rFonts w:ascii="Verdana" w:eastAsia="Times New Roman" w:hAnsi="Verdana" w:cs="Times New Roman"/>
          <w:color w:val="000000"/>
          <w:kern w:val="0"/>
          <w:sz w:val="18"/>
          <w:szCs w:val="18"/>
          <w:lang w:eastAsia="ru-RU"/>
        </w:rPr>
        <w:t>2. Предпосылки установления уголовной ответственности за фальсификацию результатов оперативно-разыскной деятельности 36</w:t>
      </w:r>
    </w:p>
    <w:p w14:paraId="40B6EA16" w14:textId="77777777" w:rsidR="006D3F1B" w:rsidRPr="006D3F1B" w:rsidRDefault="006D3F1B" w:rsidP="006D3F1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D3F1B">
        <w:rPr>
          <w:rFonts w:ascii="Verdana" w:eastAsia="Times New Roman" w:hAnsi="Verdana" w:cs="Times New Roman"/>
          <w:b/>
          <w:bCs/>
          <w:color w:val="000000"/>
          <w:kern w:val="0"/>
          <w:sz w:val="18"/>
          <w:szCs w:val="18"/>
          <w:lang w:eastAsia="ru-RU"/>
        </w:rPr>
        <w:t>Глава 2. Уголовно-правовая характеристика фальсификации дока зательств и результатов оперативно-разыскной деятельности 51</w:t>
      </w:r>
    </w:p>
    <w:p w14:paraId="443F20F0" w14:textId="77777777" w:rsidR="006D3F1B" w:rsidRPr="006D3F1B" w:rsidRDefault="006D3F1B" w:rsidP="006D3F1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D3F1B">
        <w:rPr>
          <w:rFonts w:ascii="Verdana" w:eastAsia="Times New Roman" w:hAnsi="Verdana" w:cs="Times New Roman"/>
          <w:color w:val="000000"/>
          <w:kern w:val="0"/>
          <w:sz w:val="18"/>
          <w:szCs w:val="18"/>
          <w:lang w:eastAsia="ru-RU"/>
        </w:rPr>
        <w:t>1. Объект и предмет фальсификации доказательств и результатов оперативно-разыскной деятельности 51</w:t>
      </w:r>
    </w:p>
    <w:p w14:paraId="44DF73F3" w14:textId="77777777" w:rsidR="006D3F1B" w:rsidRPr="006D3F1B" w:rsidRDefault="006D3F1B" w:rsidP="006D3F1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D3F1B">
        <w:rPr>
          <w:rFonts w:ascii="Verdana" w:eastAsia="Times New Roman" w:hAnsi="Verdana" w:cs="Times New Roman"/>
          <w:color w:val="000000"/>
          <w:kern w:val="0"/>
          <w:sz w:val="18"/>
          <w:szCs w:val="18"/>
          <w:lang w:eastAsia="ru-RU"/>
        </w:rPr>
        <w:t>2. Объективная сторона фальсификации доказательств и результатов оперативно-разыскной деятельности 82</w:t>
      </w:r>
    </w:p>
    <w:p w14:paraId="4B70062C" w14:textId="77777777" w:rsidR="006D3F1B" w:rsidRPr="006D3F1B" w:rsidRDefault="006D3F1B" w:rsidP="006D3F1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D3F1B">
        <w:rPr>
          <w:rFonts w:ascii="Verdana" w:eastAsia="Times New Roman" w:hAnsi="Verdana" w:cs="Times New Roman"/>
          <w:color w:val="000000"/>
          <w:kern w:val="0"/>
          <w:sz w:val="18"/>
          <w:szCs w:val="18"/>
          <w:lang w:eastAsia="ru-RU"/>
        </w:rPr>
        <w:t>3. Субъективные признаки фальсификации доказательств и результатов оперативно-разыскной деятельности 103</w:t>
      </w:r>
    </w:p>
    <w:p w14:paraId="23A9981C" w14:textId="77777777" w:rsidR="006D3F1B" w:rsidRPr="006D3F1B" w:rsidRDefault="006D3F1B" w:rsidP="006D3F1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D3F1B">
        <w:rPr>
          <w:rFonts w:ascii="Verdana" w:eastAsia="Times New Roman" w:hAnsi="Verdana" w:cs="Times New Roman"/>
          <w:b/>
          <w:bCs/>
          <w:color w:val="000000"/>
          <w:kern w:val="0"/>
          <w:sz w:val="18"/>
          <w:szCs w:val="18"/>
          <w:lang w:eastAsia="ru-RU"/>
        </w:rPr>
        <w:t>Глава 3. Дифференциация уголовной ответственности за фальсификацию доказательств и результатов оперативно-разыскной деятельности и проблемы квалификации этих преступлений 131</w:t>
      </w:r>
    </w:p>
    <w:p w14:paraId="3C3D20A5" w14:textId="77777777" w:rsidR="006D3F1B" w:rsidRPr="006D3F1B" w:rsidRDefault="006D3F1B" w:rsidP="006D3F1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D3F1B">
        <w:rPr>
          <w:rFonts w:ascii="Verdana" w:eastAsia="Times New Roman" w:hAnsi="Verdana" w:cs="Times New Roman"/>
          <w:color w:val="000000"/>
          <w:kern w:val="0"/>
          <w:sz w:val="18"/>
          <w:szCs w:val="18"/>
          <w:lang w:eastAsia="ru-RU"/>
        </w:rPr>
        <w:t>1. Проблемы дифференциации уголовной ответственности за фальсификацию доказательств и результатов оперативно-разыскной деятельности 131</w:t>
      </w:r>
    </w:p>
    <w:p w14:paraId="101A35CF" w14:textId="77777777" w:rsidR="006D3F1B" w:rsidRPr="006D3F1B" w:rsidRDefault="006D3F1B" w:rsidP="006D3F1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D3F1B">
        <w:rPr>
          <w:rFonts w:ascii="Verdana" w:eastAsia="Times New Roman" w:hAnsi="Verdana" w:cs="Times New Roman"/>
          <w:color w:val="000000"/>
          <w:kern w:val="0"/>
          <w:sz w:val="18"/>
          <w:szCs w:val="18"/>
          <w:lang w:eastAsia="ru-RU"/>
        </w:rPr>
        <w:t>2. Особенности квалификации фальсификации доказательств и результатов оперативно-разыскной деятельности 152</w:t>
      </w:r>
    </w:p>
    <w:p w14:paraId="588EEDD6" w14:textId="77777777" w:rsidR="006D3F1B" w:rsidRPr="006D3F1B" w:rsidRDefault="006D3F1B" w:rsidP="006D3F1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D3F1B">
        <w:rPr>
          <w:rFonts w:ascii="Verdana" w:eastAsia="Times New Roman" w:hAnsi="Verdana" w:cs="Times New Roman"/>
          <w:color w:val="000000"/>
          <w:kern w:val="0"/>
          <w:sz w:val="18"/>
          <w:szCs w:val="18"/>
          <w:lang w:eastAsia="ru-RU"/>
        </w:rPr>
        <w:t>Заключение 175</w:t>
      </w:r>
    </w:p>
    <w:p w14:paraId="7E4707F3" w14:textId="77777777" w:rsidR="006D3F1B" w:rsidRPr="006D3F1B" w:rsidRDefault="006D3F1B" w:rsidP="006D3F1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D3F1B">
        <w:rPr>
          <w:rFonts w:ascii="Verdana" w:eastAsia="Times New Roman" w:hAnsi="Verdana" w:cs="Times New Roman"/>
          <w:color w:val="000000"/>
          <w:kern w:val="0"/>
          <w:sz w:val="18"/>
          <w:szCs w:val="18"/>
          <w:lang w:eastAsia="ru-RU"/>
        </w:rPr>
        <w:t>Библиография</w:t>
      </w:r>
    </w:p>
    <w:p w14:paraId="5577DEA2" w14:textId="77777777" w:rsidR="006D3F1B" w:rsidRDefault="006D3F1B" w:rsidP="006D3F1B">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72A4C231" w14:textId="77777777" w:rsidR="006D3F1B" w:rsidRDefault="006D3F1B" w:rsidP="006D3F1B">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В соответствии с Концепцией федеральной целевой программы «Развитие судебной системы России на 2013-2020 годы»</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 xml:space="preserve">основными направлениями дальнейшего развития судебной системы являются «обеспечение доступа граждан к правосудию и обеспечение его максимальной открытости и прозрачности, реализация принципа независимости и объективности при вынесении судебных решений». Очевидно, что решение указанных стратегических задач возможно только при соблюдении ряда условий, к числу которых, несомненно, следует отнести обеспечение законности доказывания по всем категориям дел (гражданским, уголовным, об административных правонарушениях). </w:t>
      </w:r>
      <w:r>
        <w:rPr>
          <w:rFonts w:ascii="Verdana" w:hAnsi="Verdana"/>
          <w:color w:val="000000"/>
          <w:sz w:val="18"/>
          <w:szCs w:val="18"/>
        </w:rPr>
        <w:lastRenderedPageBreak/>
        <w:t>Соблюдение установленного порядка собирания и оформления доказательств является непременным условием объективного и справедливого правосудия, поскольку вынесение законных и обоснованных судебных актов возможно только в условиях добросовестности всех участников судопроизводства при представлении доказательств в суд.</w:t>
      </w:r>
    </w:p>
    <w:p w14:paraId="35BACDBC"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 тем в настоящее время состояние законности в сфере доказывания является крайне неблагополучным, о чем свидетельствуют статистические показатели применения ст. 303 Уголовного кодекса Российской Федерации (далее - УК РФ), устанавливающей ответственность за фальсификацию доказательств и результатов оперативно-разыскной деятельности</w:t>
      </w:r>
      <w:r>
        <w:rPr>
          <w:rFonts w:ascii="Verdana" w:hAnsi="Verdana"/>
          <w:color w:val="000000"/>
          <w:sz w:val="18"/>
          <w:szCs w:val="18"/>
          <w:vertAlign w:val="superscript"/>
        </w:rPr>
        <w:t>2</w:t>
      </w:r>
      <w:r>
        <w:rPr>
          <w:rFonts w:ascii="Verdana" w:hAnsi="Verdana"/>
          <w:color w:val="000000"/>
          <w:sz w:val="18"/>
          <w:szCs w:val="18"/>
        </w:rPr>
        <w:t>. Так, в 2008 г. было зарегистрировано 285 преступлений, предусмотренных ст. 303 УК РФ, в 2009 г. - 302, в 2010 г. - 254, в 2011 г. - 396, в 2012 г. - 496, в 2013 г. - 441, а в 2014 г. -408 подобных преступных деяний. Столь широкие масштабы фальсификации доказательств и результатов оперативно-разыскной деятельности не могут не вызывать серьезной озабоченности, так как даже единичный факт нарушения порядка доказывания и искажения оперативно-разыскной информации автоматически ставит под сомнение законность итогового судебного решения, причиняя тем самым вред интересам правосудия в целом.</w:t>
      </w:r>
    </w:p>
    <w:p w14:paraId="5A73698E"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К сожалению, несмотря на предпринятые законодательные усилия, выразившиеся в неоднократной корректировке санкций за фальсификацию доказательств (Федеральные законы от 8 декабря 2003 г. № 162-ФЗ, от 6 мая 2010 г.</w:t>
      </w:r>
    </w:p>
    <w:p w14:paraId="18A558A3"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Собрание законодательства Российской Федерации. - 2012. - № 40. - Ст. 5474.</w:t>
      </w:r>
    </w:p>
    <w:p w14:paraId="1A4615D9"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Словосочетание «оперативно-разыскная деятельность» представлено в соответствии с тем,</w:t>
      </w:r>
      <w:r>
        <w:rPr>
          <w:rFonts w:ascii="Verdana" w:hAnsi="Verdana"/>
          <w:color w:val="000000"/>
          <w:sz w:val="18"/>
          <w:szCs w:val="18"/>
        </w:rPr>
        <w:br/>
        <w:t>как это указано в ст. 303 УК РФ.</w:t>
      </w:r>
    </w:p>
    <w:p w14:paraId="0DC0D4E4"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 81-ФЗ, от 7 марта 2011 г. № 26-ФЗ, от 7 декабря 2011 г. № 420-ФЗ, от 4 марта 2013 г. № 23-ФЗ) и установлении уголовной ответственности за фальсификацию результатов оперативно-разыскной деятельности (Федеральный закон от 29 ноября 2012 г. № 207-ФЗ), уголовно-правовые средства борьбы с искажением доказательственной базы и оперативно-разыскной информации остаются недостаточно эффективными. Во многом это объясняется многочисленными просчетами, допущенными при конструировании ст. 303 УК РФ (пробельностью, недостаточной определенностью, непродуманной дифференциацией уголовной ответственности, несогласованностью с процессуальным законодательством и др.), а также наличием целого ряда нерешенных правоприменительных проблем, возникающих при уголовно-правовой оценке фальсификации доказательств и результатов оперативно-разыскной деятельности.</w:t>
      </w:r>
    </w:p>
    <w:p w14:paraId="39B3E501"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На этом фоне диссертационное исследование, нацеленное на теоретическое разрешение указанных проблем, приобретает особую актуальность.</w:t>
      </w:r>
    </w:p>
    <w:p w14:paraId="4565175A" w14:textId="77777777" w:rsidR="006D3F1B" w:rsidRDefault="006D3F1B" w:rsidP="006D3F1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 исследования.</w:t>
      </w:r>
      <w:r>
        <w:rPr>
          <w:rStyle w:val="apple-converted-space"/>
          <w:rFonts w:ascii="Verdana" w:hAnsi="Verdana"/>
          <w:color w:val="000000"/>
          <w:sz w:val="18"/>
          <w:szCs w:val="18"/>
        </w:rPr>
        <w:t> </w:t>
      </w:r>
      <w:r>
        <w:rPr>
          <w:rFonts w:ascii="Verdana" w:hAnsi="Verdana"/>
          <w:color w:val="000000"/>
          <w:sz w:val="18"/>
          <w:szCs w:val="18"/>
        </w:rPr>
        <w:t xml:space="preserve">Проблемы уголовной ответственности за преступление, предусмотренное ст. 303 УК РФ, привлекли внимание немалого числа ученых, таких как СВ. Асташов, И.С. Благодаря А.В. Бриллиантов, Ю.В. Будаева, Т.А. </w:t>
      </w:r>
      <w:r>
        <w:rPr>
          <w:rFonts w:ascii="Verdana" w:hAnsi="Verdana"/>
          <w:color w:val="000000"/>
          <w:sz w:val="18"/>
          <w:szCs w:val="18"/>
        </w:rPr>
        <w:lastRenderedPageBreak/>
        <w:t>Веденеева, В.В. Вишняков, И.А. Волкова, А.В. Галахова, А.С. Горелик, И.В. Дворянсков, Н.И. Дегтярева, И.И. Зуй, И.С. Иванов, А.А. Кондратьев, Н.Р. Косевич, Ю.И. Кулешов, Л.В. Лобанова, К.Г. Лопатин, В.А. Майборода, М.Л. Прохорова, Б.С. Райкес, А.В. Ру-денко, А.И. Чучаев и др.</w:t>
      </w:r>
    </w:p>
    <w:p w14:paraId="523DB62E"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Научные труды, опубликованные указанными авторами, внесли значительный вклад в разработку уголовно-правовой характеристики фальсификации доказательств и результатов оперативно-разыскной деятельности. Однако имеющиеся публикации не способны разрешить весь комплекс объективно сложных проблем, связанных с установлением, дифференциацией и реализацией уголовной ответственности за указанное преступление, тем более, что в большинстве опубликованных работ по вполне понятным причинам не получили отражения вопросы уголовно-правовой оценки фальсификации результатов оперативно-разыскной деятельности (это деяние было криминализовано Федеральным законом от 29 ноября 2012 г. № 207-ФЗ). Кроме того, до настоящего времени за рамками научных исследований остаются проблемы социально-</w:t>
      </w:r>
    </w:p>
    <w:p w14:paraId="2482DE6D"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криминологической обусловленности рассматриваемых уголовно-правовых запретов; не выработано общепринятое понимание отдельных признаков составов преступлений, предусмотренных ст. 303 УК РФ; недостаточное внимание уделено вопросам дифференциации уголовной ответственности за фальсификацию доказательств и результатов оперативно-разыскной деятельности; отсутствуют непротиворечивые рекомендации по квалификации указанных преступлений.</w:t>
      </w:r>
    </w:p>
    <w:p w14:paraId="4B9BBBA9"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Обозначенный контур неисследованных проблем задает параметры и направления научного поиска и дополнительно актуализирует потребность в исследовании проблем уголовной ответственности за фальсификацию доказательств и результатов оперативно-разыскной деятельности.</w:t>
      </w:r>
    </w:p>
    <w:p w14:paraId="307B27D9" w14:textId="77777777" w:rsidR="006D3F1B" w:rsidRDefault="006D3F1B" w:rsidP="006D3F1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является комплекс общественных отношений, возникающих в связи с установлением и применением уголовно-правовых норм об ответственности за фальсификацию доказательств и результатов оперативно-разыскной деятельности.</w:t>
      </w:r>
    </w:p>
    <w:p w14:paraId="7FB4876B"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w:t>
      </w:r>
      <w:r>
        <w:rPr>
          <w:rStyle w:val="apple-converted-space"/>
          <w:rFonts w:ascii="Verdana" w:hAnsi="Verdana"/>
          <w:color w:val="000000"/>
          <w:sz w:val="18"/>
          <w:szCs w:val="18"/>
        </w:rPr>
        <w:t> </w:t>
      </w:r>
      <w:r>
        <w:rPr>
          <w:rStyle w:val="af2"/>
          <w:rFonts w:ascii="Verdana" w:hAnsi="Verdana"/>
          <w:color w:val="000000"/>
          <w:sz w:val="18"/>
          <w:szCs w:val="18"/>
        </w:rPr>
        <w:t>предмета</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были избраны: преступления, предусмотренные ст. 303 УК РФ; уголовно-правовые нормы об ответственности за их совершение; практика применения указанных уголовно-правовых норм.</w:t>
      </w:r>
    </w:p>
    <w:p w14:paraId="4BBC2109" w14:textId="77777777" w:rsidR="006D3F1B" w:rsidRDefault="006D3F1B" w:rsidP="006D3F1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Цели и задачи исследования.</w:t>
      </w:r>
      <w:r>
        <w:rPr>
          <w:rStyle w:val="apple-converted-space"/>
          <w:rFonts w:ascii="Verdana" w:hAnsi="Verdana"/>
          <w:color w:val="000000"/>
          <w:sz w:val="18"/>
          <w:szCs w:val="18"/>
        </w:rPr>
        <w:t> </w:t>
      </w:r>
      <w:r>
        <w:rPr>
          <w:rFonts w:ascii="Verdana" w:hAnsi="Verdana"/>
          <w:color w:val="000000"/>
          <w:sz w:val="18"/>
          <w:szCs w:val="18"/>
        </w:rPr>
        <w:t>Цель диссертационного исследования заключается в разрешении теоретических и прикладных проблем, связанных с установлением, дифференциацией и реализацией уголовной ответственности за фальсификацию доказательств и результатов оперативно-разыскной деятельности, а также в разработке научно обоснованных рекомендаций по совершенствованию ст. 303 УК РФ и практики ее применения.</w:t>
      </w:r>
    </w:p>
    <w:p w14:paraId="0B4C3834"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указанной цели были поставлены и решены следующие исследовательские</w:t>
      </w:r>
      <w:r>
        <w:rPr>
          <w:rStyle w:val="apple-converted-space"/>
          <w:rFonts w:ascii="Verdana" w:hAnsi="Verdana"/>
          <w:color w:val="000000"/>
          <w:sz w:val="18"/>
          <w:szCs w:val="18"/>
        </w:rPr>
        <w:t> </w:t>
      </w:r>
      <w:r>
        <w:rPr>
          <w:rStyle w:val="af2"/>
          <w:rFonts w:ascii="Verdana" w:hAnsi="Verdana"/>
          <w:color w:val="000000"/>
          <w:sz w:val="18"/>
          <w:szCs w:val="18"/>
        </w:rPr>
        <w:t>задачи:</w:t>
      </w:r>
    </w:p>
    <w:p w14:paraId="0614E5E1"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изучить проблемы социально-криминологической обусловленности</w:t>
      </w:r>
      <w:r>
        <w:rPr>
          <w:rFonts w:ascii="Verdana" w:hAnsi="Verdana"/>
          <w:color w:val="000000"/>
          <w:sz w:val="18"/>
          <w:szCs w:val="18"/>
        </w:rPr>
        <w:br/>
        <w:t>уголовной ответственности за фальсификацию доказательств и результатов опе</w:t>
      </w:r>
      <w:r>
        <w:rPr>
          <w:rFonts w:ascii="Verdana" w:hAnsi="Verdana"/>
          <w:color w:val="000000"/>
          <w:sz w:val="18"/>
          <w:szCs w:val="18"/>
        </w:rPr>
        <w:br/>
        <w:t>ративно-разыскной деятельности;</w:t>
      </w:r>
    </w:p>
    <w:p w14:paraId="6AC3AB0C"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 оценить уголовно-правовые запреты, установленные в ст. 303 УК РФ, с</w:t>
      </w:r>
      <w:r>
        <w:rPr>
          <w:rFonts w:ascii="Verdana" w:hAnsi="Verdana"/>
          <w:color w:val="000000"/>
          <w:sz w:val="18"/>
          <w:szCs w:val="18"/>
        </w:rPr>
        <w:br/>
        <w:t>точки зрения их соответствия критериям криминализации общественно-опасных</w:t>
      </w:r>
      <w:r>
        <w:rPr>
          <w:rFonts w:ascii="Verdana" w:hAnsi="Verdana"/>
          <w:color w:val="000000"/>
          <w:sz w:val="18"/>
          <w:szCs w:val="18"/>
        </w:rPr>
        <w:br/>
        <w:t>деяний;</w:t>
      </w:r>
    </w:p>
    <w:p w14:paraId="6F85E20B"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 исследовать объект и предмет преступлений, предусмотренных ст. 303</w:t>
      </w:r>
    </w:p>
    <w:p w14:paraId="7E3DB568"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УК РФ;</w:t>
      </w:r>
    </w:p>
    <w:p w14:paraId="206548E6"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признаки объективной стороны составов фальсификации доказательств и результатов оперативно-разыскной деятельности;</w:t>
      </w:r>
    </w:p>
    <w:p w14:paraId="68AA6B9B"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уточнить содержание признаков субъективной стороны составов преступлений, предусмотренных ст. 303 УК РФ;</w:t>
      </w:r>
    </w:p>
    <w:p w14:paraId="6CEF0128"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рассмотреть основания и средства дифференциации уголовной ответственности за фальсификацию доказательств и результатов оперативно-разыскной деятельности;</w:t>
      </w:r>
    </w:p>
    <w:p w14:paraId="280C524B"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 исследовать и разрешить проблемы квалификации преступлений,</w:t>
      </w:r>
      <w:r>
        <w:rPr>
          <w:rFonts w:ascii="Verdana" w:hAnsi="Verdana"/>
          <w:color w:val="000000"/>
          <w:sz w:val="18"/>
          <w:szCs w:val="18"/>
        </w:rPr>
        <w:br/>
        <w:t>предусмотренных ст. 303 УК РФ;</w:t>
      </w:r>
    </w:p>
    <w:p w14:paraId="7BBDDD56"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выявить просчеты, допущенные при законодательном конструировании</w:t>
      </w:r>
      <w:r>
        <w:rPr>
          <w:rFonts w:ascii="Verdana" w:hAnsi="Verdana"/>
          <w:color w:val="000000"/>
          <w:sz w:val="18"/>
          <w:szCs w:val="18"/>
        </w:rPr>
        <w:br/>
        <w:t>ст. 303 УК РФ, и определить пути их устранения.</w:t>
      </w:r>
    </w:p>
    <w:p w14:paraId="3DE12121" w14:textId="77777777" w:rsidR="006D3F1B" w:rsidRDefault="006D3F1B" w:rsidP="006D3F1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Методологическая основа исследования.</w:t>
      </w:r>
      <w:r>
        <w:rPr>
          <w:rStyle w:val="apple-converted-space"/>
          <w:rFonts w:ascii="Verdana" w:hAnsi="Verdana"/>
          <w:color w:val="000000"/>
          <w:sz w:val="18"/>
          <w:szCs w:val="18"/>
        </w:rPr>
        <w:t> </w:t>
      </w:r>
      <w:r>
        <w:rPr>
          <w:rFonts w:ascii="Verdana" w:hAnsi="Verdana"/>
          <w:color w:val="000000"/>
          <w:sz w:val="18"/>
          <w:szCs w:val="18"/>
        </w:rPr>
        <w:t>Исследование базируется на диалектическом методе научного познания. В процессе подготовки диссертации также использовались частнонаучные методы: формально-логический, системно-структурный, статистический, методы моделирования, экспертного опроса, анкетирования, анализа документов, контент-анализа прессы и др.</w:t>
      </w:r>
    </w:p>
    <w:p w14:paraId="00C0D69E" w14:textId="77777777" w:rsidR="006D3F1B" w:rsidRDefault="006D3F1B" w:rsidP="006D3F1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Нормативную базу исследования</w:t>
      </w:r>
      <w:r>
        <w:rPr>
          <w:rStyle w:val="apple-converted-space"/>
          <w:rFonts w:ascii="Verdana" w:hAnsi="Verdana"/>
          <w:color w:val="000000"/>
          <w:sz w:val="18"/>
          <w:szCs w:val="18"/>
        </w:rPr>
        <w:t> </w:t>
      </w:r>
      <w:r>
        <w:rPr>
          <w:rFonts w:ascii="Verdana" w:hAnsi="Verdana"/>
          <w:color w:val="000000"/>
          <w:sz w:val="18"/>
          <w:szCs w:val="18"/>
        </w:rPr>
        <w:t>составили: Конституция Российской Федерации, решения Конституционного Суда Российской Федерации, международные договоры (в частности, Конвенция о защите прав человека и основных свобод от 4 ноября 1950 г.), постановления Европейского Суда по правам человека, УК РФ, Арбитражный процессуальный кодекс Российской Федерации (далее - АПК РФ), Гражданский процессуальный кодекс Российской Федерации (далее - ГПК РФ), Уголовно-процессуальный кодекс Российской Федерации (далее - УПК РФ), Кодекс Российской Федерации об административных правонарушениях (далее - КоАП РФ), Федеральный закон «Об оперативно-розыскной деятельности» и иные правовые акты, имеющие отношение к теме исследования.</w:t>
      </w:r>
    </w:p>
    <w:p w14:paraId="00F626E5" w14:textId="77777777" w:rsidR="006D3F1B" w:rsidRDefault="006D3F1B" w:rsidP="006D3F1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Теоретическую основу исследования</w:t>
      </w:r>
      <w:r>
        <w:rPr>
          <w:rStyle w:val="apple-converted-space"/>
          <w:rFonts w:ascii="Verdana" w:hAnsi="Verdana"/>
          <w:color w:val="000000"/>
          <w:sz w:val="18"/>
          <w:szCs w:val="18"/>
        </w:rPr>
        <w:t> </w:t>
      </w:r>
      <w:r>
        <w:rPr>
          <w:rFonts w:ascii="Verdana" w:hAnsi="Verdana"/>
          <w:color w:val="000000"/>
          <w:sz w:val="18"/>
          <w:szCs w:val="18"/>
        </w:rPr>
        <w:t>образуют положения доктрины российского уголовного права, развитые в трудах А.В. Бриллиантова, Г.Г. Злобина, П.С. Дагеля, Н.Д. Дурманова, А.Э. Жалинского, А.И. Коробеева, Л.Л. Кругликова, Н.Ф. Кузнецовой, В.Н. Кудрявцева, В.В. Лунеева, Ю.И. Ляпунова, В.В. Мальцева, А.В. Наумова, А.И. Рарога, А.А. Толкаченко,</w:t>
      </w:r>
    </w:p>
    <w:p w14:paraId="7E3EDB35"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А.Н. Трайнина, В.Д. Филимонова, М.Д. Шаргородского и других ученых, а также относящиеся к объекту исследования труды в области криминологии, международного права, теории права и государства, арбитражно-процессуального, гражданско-процессуального, уголовно-процессуального права, истории государства и права, социологии и филологии.</w:t>
      </w:r>
    </w:p>
    <w:p w14:paraId="4C6C788C"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Эмпирическую базу диссертационного исследования составляют данные, полученные в процессе анализа и обобщения: статистических данных Главного информационного аналитического центра МВД Российской Федерации, Судебного департамента при Верховном Суде Российской Федерации о показателях применения ст. 303 УК РФ за период с 1997 по 2014 гг.; материалов 146 уголовных дел о преступлениях, предусмотренных ст. 303 УК РФ; практики Верховного Суда Российской Федерации за период с 1997 по 2014 гг., относящейся к теме исследования; результатов анкетирования 224 практикующих юристов из 59 субъектов Российской Федерации (172 сотрудников правоохранительных органов: судей, прокуроров, следователей, дознавателей и оперативных сотрудников; 52 адвокатов и лиц, занимающихся частной юридической практикой), проведенного в 2013 г.</w:t>
      </w:r>
    </w:p>
    <w:p w14:paraId="785980ED"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подготовке диссертационного исследования автором также был использован личный опыт прокурорского надзора за процессуальной деятельностью органов предварительного расследования, полученный в ходе работы в органах прокуратуры г. Москвы.</w:t>
      </w:r>
    </w:p>
    <w:p w14:paraId="1CB3FDC9" w14:textId="77777777" w:rsidR="006D3F1B" w:rsidRDefault="006D3F1B" w:rsidP="006D3F1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диссертации</w:t>
      </w:r>
      <w:r>
        <w:rPr>
          <w:rStyle w:val="apple-converted-space"/>
          <w:rFonts w:ascii="Verdana" w:hAnsi="Verdana"/>
          <w:color w:val="000000"/>
          <w:sz w:val="18"/>
          <w:szCs w:val="18"/>
        </w:rPr>
        <w:t> </w:t>
      </w:r>
      <w:r>
        <w:rPr>
          <w:rFonts w:ascii="Verdana" w:hAnsi="Verdana"/>
          <w:color w:val="000000"/>
          <w:sz w:val="18"/>
          <w:szCs w:val="18"/>
        </w:rPr>
        <w:t>определяется кругом рассматриваемых в ней вопросов, многие из которых незаслуженно оставались за рамками уголовно-правовых исследований, а также содержанием ее положений и выводов.</w:t>
      </w:r>
    </w:p>
    <w:p w14:paraId="401BBAE5"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В диссертации получили развитие идеи о критериях криминализации преступлений в сфере правосудия; определены основания и пределы уголовной ответственности за фальсификацию доказательств и результатов оперативно-разыскной деятельности; уточнено содержание признаков составов фальсификации доказательств по гражданскому и уголовному делам, а также фальсификации результатов оперативно-разыскной деятельности; обоснованы предложения, направленные на совершенствование дифференциации уголовной ответственности за фальсификацию доказательств; выявлены основные проблемы квалификации преступлений, предусмотренных ст. 303 УК РФ, а также сформулированы</w:t>
      </w:r>
    </w:p>
    <w:p w14:paraId="02DDC9D9"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научно обоснованные рекомендации по их разрешению; разработаны предложения по оптимизации уголовно-правовой нормы об ответственности за фальсификацию доказательств и результатов оперативно-разыскной деятельности.</w:t>
      </w:r>
      <w:r>
        <w:rPr>
          <w:rStyle w:val="apple-converted-space"/>
          <w:rFonts w:ascii="Verdana" w:hAnsi="Verdana"/>
          <w:color w:val="000000"/>
          <w:sz w:val="18"/>
          <w:szCs w:val="18"/>
        </w:rPr>
        <w:t> </w:t>
      </w:r>
      <w:r>
        <w:rPr>
          <w:rStyle w:val="af2"/>
          <w:rFonts w:ascii="Verdana" w:hAnsi="Verdana"/>
          <w:color w:val="000000"/>
          <w:sz w:val="18"/>
          <w:szCs w:val="18"/>
        </w:rPr>
        <w:t>Основные положения, выносимые на защиту:</w:t>
      </w:r>
    </w:p>
    <w:p w14:paraId="11953777" w14:textId="77777777" w:rsidR="006D3F1B" w:rsidRDefault="006D3F1B" w:rsidP="00AC51C5">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Масштабная (с учетом высокой латентности) практика фальсификации доказательств порождает широкий спектр негативных социальных последствий (прямых и косвенных): причиняет вред конкретным участникам судопроизводства (в частности, их чести и достоинству, деловой репутации, имущественным интересам, физической свободе, жизни и здоровью); нарушает интересы правосудия, подрывает доверие к органам предварительного расследования и судебной системе, их авторитет; ограничивает естественные права человека на судебную защиту и справедливое судебное разбирательство. Столь серьезный деструктивный эффект указанного преступления резко контрастирует с законодательной оценкой его общественной опасности, в соответствии с которой фальсификация доказательств по гражданскому делу (ч. 1 ст. 303 УК РФ) признается преступлением небольшой тяжести, а фальсификация доказательств по уголовному делу (ч. 2 ст. 303 УК РФ) - преступлением средней тяжести. В этой связи предлагается повысить верхний предел санкций ч. 1 и 2 ст. 303 УК РФ (до четырех и шести лет лишения свободы соответственно), сохранив при этом их нижнюю границу.</w:t>
      </w:r>
    </w:p>
    <w:p w14:paraId="247D9B76" w14:textId="77777777" w:rsidR="006D3F1B" w:rsidRDefault="006D3F1B" w:rsidP="00AC51C5">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Включение в УК РФ уголовно-правовой нормы об ответственности за фальсификацию результатов оперативно-разыскной деятельности (ч. 4 ст. 303 УК РФ) позволило существенно расширить арсенал уголовно-правовых средств охраны интересов правосудия, прав и свобод личности, а также решить ряд важных уголовно-политических задач: осуществить дифференциацию уголовной ответственности; акцентировать внимание на необходимость противодействия фактам фальсификации результатов оперативно-разыскной деятельности, умножив общепревентивное воздействие соответствующего уголовно-правового запрета; сконструировать уголовно-правовую норму с двойной превенцией.</w:t>
      </w:r>
    </w:p>
    <w:p w14:paraId="01C1D670" w14:textId="77777777" w:rsidR="006D3F1B" w:rsidRDefault="006D3F1B" w:rsidP="00AC51C5">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Учитывая неразрывную связь доказательственной информации и источника доказательства, которые соотносятся как содержание и форма, предметом преступлений, предусмотренных ч. 1 и 2 ст. 303 УК РФ, следует признать: а) информацию о фактах, с помощью которой устанавливается наличие или от-</w:t>
      </w:r>
    </w:p>
    <w:p w14:paraId="044C2EA1"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сутствие обстоятельств, имеющих значение для гражданского или уголовного дела; б) источник получения такой информации. Следовательно, фальсификация источника доказательств (например, протокола следственного действия) образует состав преступления, предусмотренного ст. 303 УК РФ, даже если она не сопровождалась искажением содержания доказательственной информации (что не исключает возможности применения ч. 2 ст. 14 УК РФ).</w:t>
      </w:r>
    </w:p>
    <w:p w14:paraId="79A582D8"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Предмет преступления, предусмотренного ч. 1 ст. 303 УК РФ, нуждается в расширении за счет включения в него доказательств по делам об административных правонарушениях, поскольку их фальсификация по своей общественной опасности ничуть не уступает фальсификации доказательств по гражданским делам.</w:t>
      </w:r>
    </w:p>
    <w:p w14:paraId="5D999DAE"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4. Когда фальсификация оперативно-разыскной деятельности совершается с целью причинения вреда чести, достоинству и деловой репутации, объект преступного посягательства (как основной, так и дополнительный) находится за рамками тех общественных отношений и интересов, которые охраняются главой 31 УК РФ. При этом предметом преступления в указанных случаях могут стать результаты оперативно-разыскной деятельности, которые не имеют никакого отношения к уголовному преследованию и формированию доказательственной базы по уголовным делам, что явно не укладывается в рамки главы 31 УК РФ. Исходя из этого, предлагается исключить из диспозиции ч. 4 ст. 303 УК РФ указание на альтернативную цель причинения вреда чести, достоинству и деловой репутации. В таком случае фальсификация результатов оперативно-разыскной деятельности, совершенная с указанной целью, будет квалифицироваться по ст. 286 УК РФ, что позволит гораздо точнее отразить сущность этого деяния.</w:t>
      </w:r>
    </w:p>
    <w:p w14:paraId="69430BA1"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5. Статья ст. 303 УК РФ не предусматривает ответственность за уничтожение, сокрытие или изъятие доказательств или результатов оперативно-разыскной деятельности, хотя указанные </w:t>
      </w:r>
      <w:r>
        <w:rPr>
          <w:rFonts w:ascii="Verdana" w:hAnsi="Verdana"/>
          <w:color w:val="000000"/>
          <w:sz w:val="18"/>
          <w:szCs w:val="18"/>
        </w:rPr>
        <w:lastRenderedPageBreak/>
        <w:t>деяния нередко используются в качестве способа искажения доказательственной базы и оперативно-разыскной информации (в частности, факты уничтожения доказательств по гражданским или уголовным делам выявлены в 8 % изученных материалов). Этот пробел должен восполняться не путем расширительного толкования признака фальсификация, как это имеет место в правоприменительной практике, а посредством законодательного совершенствования ст. 303 УК РФ.</w:t>
      </w:r>
    </w:p>
    <w:p w14:paraId="4C21FD26" w14:textId="77777777" w:rsidR="006D3F1B" w:rsidRDefault="006D3F1B" w:rsidP="00AC51C5">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Законодательная регламентация субъектов фальсификации доказательств по уголовному делу нуждается в совершенствовании. Во-первых, терминология, используемая при описании признаков субъектов преступления, предусмотренного ч. 2 ст. 303 УК РФ, не в полной мере соответствует понятийному аппарату уголовно-процессуального права (УПК РФ не знает понятия «лицо, производящее дознание», а оперирует термином «дознаватель»). Во-вторых, в перечне субъектов преступления, предусмотренного ч. 2 ст. 303 УК РФ, не указан целый ряд участников уголовного судопроизводства, обладающих процессуальными полномочиями по представлению доказательств (руководитель следственного органа, начальник органа дознания, начальник подразделения дознания). Учитывая динамичное развитие уголовно-процессуального законодательства, перечень субъектов фальсификации доказательств по уголовному делу целесообразно оставить открытым, указав, что таковыми могут быть участники уголовного судопроизводства со стороны обвинения или защиты, обладающие полномочиями по представлению доказательств.</w:t>
      </w:r>
    </w:p>
    <w:p w14:paraId="4EF97697" w14:textId="77777777" w:rsidR="006D3F1B" w:rsidRDefault="006D3F1B" w:rsidP="00AC51C5">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Законодательная регламентация целей фальсификации результатов оперативно-разыскной деятельности крайне неудачна. С одной стороны, она порождает очевидный пробел, поскольку не позволяет применить ч. 4 ст. 303 УК РФ в случаях, когда фальсификация результатов оперативно-разыскной деятельности совершается с целью освобождения от уголовной ответственности лица, заведомо причастного к совершению преступления. С другой стороны, предусмотренная в ч. 4 ст. 303 УК РФ альтернативная цель причинения вреда чести, достоинству и деловой репутации не согласуется с содержанием видового объекта преступлений против правосудия. Исходя из этого, цели указанного преступления предлагается сформулировать в диспозиции ч. 4 ст. 303 УК РФ следующим образом: «... в целях привлечения заведомо невиновного к уголовной ответственности, а равно заведомо незаконного освобождения от уголовной ответственности».</w:t>
      </w:r>
    </w:p>
    <w:p w14:paraId="53476C40" w14:textId="77777777" w:rsidR="006D3F1B" w:rsidRDefault="006D3F1B" w:rsidP="00AC51C5">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С точки зрения дифференциации уголовной ответственности ст. 303 УК РФ имеет значительный потенциал для совершенствования. В частности, фальсификация доказательств по уголовному делу приобретает значительно большую общественную опасность, если она совершается с целью незаконного привлечения лица к уголовной ответственности либо с целью заведомо незакон-</w:t>
      </w:r>
    </w:p>
    <w:p w14:paraId="7610B494" w14:textId="77777777" w:rsidR="006D3F1B" w:rsidRDefault="006D3F1B" w:rsidP="006D3F1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11</w:t>
      </w:r>
      <w:r>
        <w:rPr>
          <w:rStyle w:val="apple-converted-space"/>
          <w:rFonts w:ascii="Verdana" w:hAnsi="Verdana"/>
          <w:color w:val="000000"/>
          <w:sz w:val="18"/>
          <w:szCs w:val="18"/>
        </w:rPr>
        <w:t> </w:t>
      </w:r>
      <w:r>
        <w:rPr>
          <w:rFonts w:ascii="Verdana" w:hAnsi="Verdana"/>
          <w:color w:val="000000"/>
          <w:sz w:val="18"/>
          <w:szCs w:val="18"/>
        </w:rPr>
        <w:t>ного освобождения от уголовной ответственности, что дает основания для дифференциации уголовной ответственности посредством включения в ч. 3 ст. 303 УК РФ соответствующего квалифицирующего признака. Часть 4 ст. 303 УК РФ не позволяет адекватно оценить факты фальсификации результатов оперативно-разыскной деятельности, которые повлекли причинение тяжких последствий (самоубийство потерпевшего, причинение вреда его здоровью, смерть близких родственников и т.п.), хотя применительно к фальсификации доказательств наступление аналогичных последствий признается квалифицирующим признаком. Этот квалифицирующий признак должен быть предусмотрен и в отношении фальсификации результатов оперативно-разыскной деятельности.</w:t>
      </w:r>
    </w:p>
    <w:p w14:paraId="79EC9017"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9. В целях обеспечения единообразного применения ст. 303 УК РФ предлагается внедрить в судебно-следственную и прокурорскую практику разработанные автором рекомендации относительно: а) оснований применения положений ч. 2 ст. 14 УК РФ к фальсификации доказательств; б) квалификации фальсификации доказательств и результатов оперативно-разыскной деятельности, совершенных в соучастии; в) разграничения продолжаемой </w:t>
      </w:r>
      <w:r>
        <w:rPr>
          <w:rFonts w:ascii="Verdana" w:hAnsi="Verdana"/>
          <w:color w:val="000000"/>
          <w:sz w:val="18"/>
          <w:szCs w:val="18"/>
        </w:rPr>
        <w:lastRenderedPageBreak/>
        <w:t>фальсификации доказательств и совокупности преступлений, предусмотренных ст. 303 УК РФ; г) отграничения преступлений, предусмотренных ст. 303 УК РФ, от смежных преступных деяний.</w:t>
      </w:r>
    </w:p>
    <w:p w14:paraId="0360CC27" w14:textId="77777777" w:rsidR="006D3F1B" w:rsidRDefault="006D3F1B" w:rsidP="006D3F1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w:t>
      </w:r>
      <w:r>
        <w:rPr>
          <w:rStyle w:val="apple-converted-space"/>
          <w:rFonts w:ascii="Verdana" w:hAnsi="Verdana"/>
          <w:color w:val="000000"/>
          <w:sz w:val="18"/>
          <w:szCs w:val="18"/>
        </w:rPr>
        <w:t> </w:t>
      </w:r>
      <w:r>
        <w:rPr>
          <w:rFonts w:ascii="Verdana" w:hAnsi="Verdana"/>
          <w:color w:val="000000"/>
          <w:sz w:val="18"/>
          <w:szCs w:val="18"/>
        </w:rPr>
        <w:t>результатов диссертационного исследования заключается в том, что они углубляют и развивают доктринальные уголовно-правовые представления о фальсификации доказательств и результатов оперативно-разыскной деятельности, создают теоретико-методологическую основу для совершенствования ст. 303 УК РФ и практики ее применения, а значит, вносят определенный вклад и в разработку учения о преступлениях против правосудия в целом.</w:t>
      </w:r>
    </w:p>
    <w:p w14:paraId="3384A925" w14:textId="77777777" w:rsidR="006D3F1B" w:rsidRDefault="006D3F1B" w:rsidP="006D3F1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Практическое значение</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заключается в том, что его положения и выводы, а также основанные на них рекомендации могут быть использованы: в законотворческой деятельности по совершенствованию уголовного законодательства Российской Федерации; в правоприменительной деятельности при квалификации преступлений против правосудия и должностных преступлений; в научно-исследовательской работе при дальнейшей разработке проблем уголовной ответственности за фальсификацию доказательств и</w:t>
      </w:r>
    </w:p>
    <w:p w14:paraId="0359B408"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результатов оперативно-разыскной деятельности; в учебном процессе при преподавании дисциплины «Уголовное право» и связанной с ней спецкурсов.</w:t>
      </w:r>
    </w:p>
    <w:p w14:paraId="235C443D" w14:textId="77777777" w:rsidR="006D3F1B" w:rsidRDefault="006D3F1B" w:rsidP="006D3F1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Основные положения и выводы диссертации отражены в 9 научных публикациях, среди которых 3 статьи в рецензируемых изданиях, указанных в перечне Высшей аттестационной комиссии при Министерстве образования и науки Российской Федерации; докладывались на 4 научно-практических форумах: V и VI научно-практических конференциях «Актуальные проблемы юридической науки и практики: взгляд молодых ученых» (Академия Генеральной прокуратуры Российской Федерации; 28 июня 2013 г. и 27 июня 2014 г.); Всероссийской научно-практической конференции «Уголовно-правовые, уголовно-процессуальные и криминалистические вопросы борьбы с преступностью» (Кубанский государственный аграрный университет, 14 апреля 2014 г.); круглом столе «Современные тенденции развития российского уголовного законодательства» (Академия Генеральной прокуратуры Российской Федерации; 10 июня 2014 г.). Результаты диссертационного исследования внедрены в практическую деятельность прокуратуры Московской области, а также в учебный процесс юридического факультета Академии Генеральной прокуратуры Российской Федерации.</w:t>
      </w:r>
    </w:p>
    <w:p w14:paraId="25B2ADE1" w14:textId="77777777" w:rsidR="006D3F1B" w:rsidRDefault="006D3F1B" w:rsidP="006D3F1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работы</w:t>
      </w:r>
      <w:r>
        <w:rPr>
          <w:rStyle w:val="apple-converted-space"/>
          <w:rFonts w:ascii="Verdana" w:hAnsi="Verdana"/>
          <w:color w:val="000000"/>
          <w:sz w:val="18"/>
          <w:szCs w:val="18"/>
        </w:rPr>
        <w:t> </w:t>
      </w:r>
      <w:r>
        <w:rPr>
          <w:rFonts w:ascii="Verdana" w:hAnsi="Verdana"/>
          <w:color w:val="000000"/>
          <w:sz w:val="18"/>
          <w:szCs w:val="18"/>
        </w:rPr>
        <w:t>обусловлена ее целью и задачами. Диссертация состоит из введения, трех глав, включающих семь параграфов, заключения и приложений.</w:t>
      </w:r>
    </w:p>
    <w:p w14:paraId="52C562C9" w14:textId="77777777" w:rsidR="006D3F1B" w:rsidRDefault="006D3F1B" w:rsidP="006D3F1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Предпосылки установления уголовной ответственности за фальсификацию результатов оперативно-разыскной деятельности</w:t>
      </w:r>
    </w:p>
    <w:p w14:paraId="796B8EE2"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Детальный анализ причин роста зарегистрированных фактов фальсификации доказательств не входит в число задач диссертационного исследования. Отметим лишь, что повышенная вероятность совершения фальсификации доказательств в современных условиях является одним из «побочных» эффектов реализации принципа состязательности современного </w:t>
      </w:r>
      <w:r>
        <w:rPr>
          <w:rFonts w:ascii="Verdana" w:hAnsi="Verdana"/>
          <w:color w:val="000000"/>
          <w:sz w:val="18"/>
          <w:szCs w:val="18"/>
        </w:rPr>
        <w:lastRenderedPageBreak/>
        <w:t>судопроизводства. Как известно, сфальсифицированное доказательство при процессуальной независимости суда достаточно сложно поддается идентификации. Оно по внешнему виду и всем требуемым атрибутам ничем не отличается от доказательств, которые могли быть получены с соблюдением требований процессуального законодательства5. В подобных условиях риски вынесения несправедливого судебного решения, основанного на подложных доказательствах, весьма высоки. И здесь нельзя не отметить, что одной из главных причин фальсификаций доказательств являются личные, корыстные мотивы лица, которые проявляются вовне при сравнительно низких криминотропных рисках (рисках выявления, привлечения к ответственности, осуждения).</w:t>
      </w:r>
    </w:p>
    <w:p w14:paraId="2E557A73"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Оценивая данные официальной статистики относительно показателей регистрации преступлений, предусмотренных ст. 303 УК РФ, нужно обязательно учитывать, что они далеко не в полной мере отражают действительные масштабы фальсификации доказательств. Один из ведущих специали 5 См.: Боголюбова Т.А., Бабаева Э.У., Севрюкова Е.А. Расследование фальсификации доказательств дознавателем, следователем. - М.: НИИ проблем укрепления законности и правопорядка при Генеральной прокуратуре Российской Федерации, 2004. - С. 5. стов по проблемам уголовной ответственности за преступления против правосудия Ю.И. Кулешов подчеркивает, что более половины всех преступлений, совершенных в сфере правосудия, приходится на деяния, сутью которых является заведомая ложь и фальсификация6. В свою очередь, практически все ученые, изучающие преступления против правосудия, отмечают, что показатели официальной регистрации случаев фальсификации доказательств разительно отличаются от фактических данных. «Как свидетельствует практика, - указывает в своей обстоятельной работе Л.А. Спектор, - рассматриваемые преступления относятся к группе высокой латентности»7. Более точные данные приводят авторы крупного исследования проблем латентности из НИИ Академии Генеральной прокуратуры Российской Федерации. По их данным коэффициент латентности преступлений, ответственность за которые предусмотрена ст. 303 УК РФ, составляет 33,18.</w:t>
      </w:r>
    </w:p>
    <w:p w14:paraId="20475B7B"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Наиболее высоким является уровень латентности фальсификации доказательств в рамках гражданского и арбитражного судопроизводства9. Опрос практикующих цивилистов (всего было опрошено 52 респондента) показал явную недостаточность существующих правовых средств противодействия фальсификации доказательств. Так, 85% из числа опрошенных указало на то, что в ходе своей работы в качестве представителей сторон в судах при разрешении гражданских и арбитражных споров они регулярно сталкиваются с проблемой фальсифицированных доказательств (см. Приложение 2). При этом чаще всего эта проблема не приводит к дальнейшему уголовному разбирательству по признакам преступления, совершенного по ч. 1 ст. 303 УК</w:t>
      </w:r>
    </w:p>
    <w:p w14:paraId="6C8D3F05"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Как отмечает А.Н. Антошин, в практике работы арбитражных судов при рассмотрении конкретных дел все чаще встречаются случаи злоупотребления правом со стороны участников арбитражного судопроизводства, которые представляют фальсифицированные доказательства, подложные судебные акты и исполнительные листы10. «В частности, - пишет он, - Арбитражный суд Москвы за последние годы выявил десятки случаев изготовления и попыток использования подложных документов, в том числе поддельных судебных актов о принятии обеспечительных мер, признании банкротом акционерного общества, взыскании крупных денежных сумм. Однако ни один </w:t>
      </w:r>
      <w:r>
        <w:rPr>
          <w:rFonts w:ascii="Verdana" w:hAnsi="Verdana"/>
          <w:color w:val="000000"/>
          <w:sz w:val="18"/>
          <w:szCs w:val="18"/>
        </w:rPr>
        <w:lastRenderedPageBreak/>
        <w:t>факт не был расследован в рамках уголовного дела, которое бы закончилось составлением обвинительного заключения с последующей передачей дела в суд. Аналогичная тенденция выявлена и при изучении практики рассмотрения заявлений о фальсификации доказательств»11.</w:t>
      </w:r>
    </w:p>
    <w:p w14:paraId="01B78BA5"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О высокой степени распространенности случаев фальсификации доказательств по уголовным делам, не находящих подтверждения в официальных статистических отчетах, косвенно могут свидетельствовать данные, полученные в результате специальных исследований среди осужденных. Так, в результате одного из таких исследований, проводившихся в колониях Центрального федерального округа, было установлено, что в отношении 69% осужденных в ходе предварительного следствия имело место принуждение к даче показаний, а каждый пятый осужденный указал, что доказательства в отношении них были сфальсифицированы, причем 7% из числа таких лиц принуждались к даче заведомо ложных показаний, 10% указали, что имела место подделка документов сотрудниками правоохранительных органов, 3% осуждённых были свидетелями изъятия сотрудниками органов внутренних дел документов из материалов уголовного дела12.</w:t>
      </w:r>
    </w:p>
    <w:p w14:paraId="7974F0E9"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С учетом высокого уровня латентности преступлений, предусмотренных ст. 303 УК РФ13, можно с полным основанием утверждать, что фальсификация доказательств - это не какие-то отдельные эксцессы в деятельности субъектов гражданского, арбитражного или уголовного судопроизводства, а широкомасштабная криминальная практика, которая угрожает основам российского правосудия (понимаемого в широком смысле). Причем фальсификация доказательств опасна не только своими масштабами, но и по своей сущности, так как даже единичный факт искажения доказательственной информации автоматически ставит под сомнение законность судебного решения, причиняя тем самым вред интересам правосудия в целом.</w:t>
      </w:r>
    </w:p>
    <w:p w14:paraId="164B0ECA"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Надо признать, что в представлении практикующих юристов (и прежде всего, сотрудников правоприменительных органов) проблема общественной опасности, вредоносной сущности фальсификации доказательств лишена прикладной значимости и не выглядит достаточно актуальной. По крайней мере, значительная часть опрошенных нами респондентов уклонились от ответа на вопрос о том, в чем заключается общественная опасность фальсификации доказательств (см. приложения). Для правоприменителей основополагающим признаком преступления является его формальная противоправность, запрещенность УК РФ, которая как бы попутно предполагает и общественную опасность деяния. Это обстоятельство отмечает А.Э. Жалинский, указывая, что на практике, во всяком случае в Российской Федерации, нередки случаи, когда правоприменители не характеризуют общественную опас 20 ность признаками закона, а лишь предполагают её14. Вероятно, для прикладных нужд современного правоприменителя презумпция общественной опасности преступления без её обоснования в тексте правоприменительного акта выглядит вполне допустимым решением. Однако вряд ли это обстоятельство должно удовлетворять уголовно-правовую доктрину, в связи с чем вопрос об общественной опасности фальсификации доказательств нуждается в более детальном изучении.</w:t>
      </w:r>
    </w:p>
    <w:p w14:paraId="58831467"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специальных исследованиях по проблемам уголовной ответственности за фальсификацию доказательств общественная опасность подобных действий определяется через уровни вредного </w:t>
      </w:r>
      <w:r>
        <w:rPr>
          <w:rFonts w:ascii="Verdana" w:hAnsi="Verdana"/>
          <w:color w:val="000000"/>
          <w:sz w:val="18"/>
          <w:szCs w:val="18"/>
        </w:rPr>
        <w:lastRenderedPageBreak/>
        <w:t>воздействия на общественные отношения в ходе осуществления судопроизводства. Так, например, В.В. Вишняков указывает, что вред от фальсификации доказательств на общесоциальном уровне ведет к подрыву общественных ожиданий, основанных на вере в торжество справедливости и закона, к формированию правового нигилизма, недоверия к судебной власти. На индивидуальном уровне, по мнению этого же исследователя, использование фальсифицированных доказательств может привести к принятию незаконных и необоснованных процессуальных решений, что в свою очередь не только умаляет авторитет правосудия, но и нарушает права и свободы лиц, вовлеченных в судопроизводство</w:t>
      </w:r>
    </w:p>
    <w:p w14:paraId="37B29606" w14:textId="77777777" w:rsidR="006D3F1B" w:rsidRDefault="006D3F1B" w:rsidP="006D3F1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Объективная сторона фальсификации доказательств и результатов оперативно-разыскной деятельности</w:t>
      </w:r>
    </w:p>
    <w:p w14:paraId="59323F84"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В уголовно-правовой науке считается, что уголовный закон, устанавливающий ответственность за определенный вид деяний, может быть практически функционален и достаточно эффективен лишь в том случае, если все предусмотренные нормой признаки состава преступления нормально доказуемы46. Это означает, что необходимым критерием криминализации деяния является процессуальная осуществимость уголовного преследования. Представляется, что при формулировании уголовно-правовой нормы об ответственности за фальсификацией результатов оперативно-разыскной деятельности в целом соблюдено, причем это подтверждает большинство опрошенных правоприменителей: 32 % респондентов отметило, что при доказывании этого преступления не возникнет непреодолимых проблем; 9 % указали, что доказывание этого преступления является весьма сложным; 58 % посчитали, что все признаки состава этого преступления легко доказуемы; и лишь 1 % опрошенных придерживаются мнения, что это преступление практически невозможно доказать. Таким образом, результаты опроса правоприменителей, равно как и анализ судебной практики свидетельствуют, что существенных проблем, связанных с доказуемостью включенных в закон признаков состава фальсификации результатов оперативно-разыскной деятельности не возникает. Отсутствие практики применения ч. 4 ст. 303 УК РФ, как будет показано далее, обусловлены иными причинами и не замыкается лишь на проблеме доказывания. Как представляется, действующее уголовно-процессуальное законодательство содержит исчерпывающий набор средств для осуществле Курляндский В.И. Уголовная политика, дифференциация и индивидуализация уголовной ответственности // Основные направления борьбы с преступностью. - М., 1975. -С. 82. ния уголовного преследования за фальсификацию результатов оперативно-разыскной деятельности.</w:t>
      </w:r>
    </w:p>
    <w:p w14:paraId="77BB94E6"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Итак, установление уголовной ответственности за фальсификацию результатов оперативно-разыскной деятельности в целом соответствует всем научно обоснованным критериям криминализации: это деяние обладает высокой степенью общественной опасности, свойственной только преступлениям; является достаточно распространенным и процессуально доказуемым деянием, противодействие которому исключительно дисциплинарными средствами неэффективно.</w:t>
      </w:r>
    </w:p>
    <w:p w14:paraId="724C359C"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Однако сам по себе вывод о необходимости уголовно-правового противодействия фактам фальсификации результатов оперативно-разыскной деятельности еще не означает, что включение в уголовный закон ч. 4 ст. 303 УК РФ - это полностью оправданное законодательное решение. Как </w:t>
      </w:r>
      <w:r>
        <w:rPr>
          <w:rFonts w:ascii="Verdana" w:hAnsi="Verdana"/>
          <w:color w:val="000000"/>
          <w:sz w:val="18"/>
          <w:szCs w:val="18"/>
        </w:rPr>
        <w:lastRenderedPageBreak/>
        <w:t>показывают анализ уголовно-правовой литературы и обобщение результатов опроса правоприменителей, основная причина критического отношения к ч. 4 ст. 303 УК РФ заключается вовсе не в сомнениях относительно необходимости уголовной ответственности за фальсификацию результатов оперативно-разыскной деятельности (с этим как раз практически никто и не спорит), а в том, что эта норма якобы является излишней, так как имеющиеся уголовно-правовые нормы об ответственности за должностные преступления (ст. 286, 292 УК РФ) позволяли успешно противодействовать соответствующим деяниям.</w:t>
      </w:r>
    </w:p>
    <w:p w14:paraId="70B19DD3"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Забегая вперед отметим, что ч. 4 ст. 303 УК РФ действительно можно рассматривать как специальную уголовно-правовую норму по отношению к ст. 286 и 292 УК РФ (более подробно об этом пойдет речь при рассмотрении проблем квалификации). А значит, фальсификация результатов оперативно-разыскной деятельности была уголовно-наказуемым деянием и до появления в уголовном законодательстве ч. 4 ст. 303 УК РФ.</w:t>
      </w:r>
    </w:p>
    <w:p w14:paraId="6900A71A"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это вовсе не означает, что законодательное конструирование специальной нормы об ответственности за фальсификацию результатов one 47 ративно-разыскной деятельности нарушает принцип неизбыточности уголовно-правовых запретов47. Дополнив ст. 303 УК РФ рассматриваемым уголовно-правовым запретом, законодатель решил ряд важных уголовно-политических задач.</w:t>
      </w:r>
    </w:p>
    <w:p w14:paraId="59178F99"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Во-первых, предусмотрев фальсификацию результатов оперативно-разыскной деятельности в самостоятельной уголовно-правовой норме, законодатель осуществил дифференциацию уголовной ответственности. Так, если за служебный подлог без квалифицирующих признаков (ч. 1 ст. 292 УК РФ) предусмотрено максимальное наказание в виде лишения свободы на срок до двух лет, то верхний предел санкции ч. 4 ст. 303 УК РФ составляет четыре года лишения свободы. Санкция ч. 4 ст. 303 УК РФ является более строгой и в сравнении с санкцией ч. 1 ст. 286 УК РФ, предусматривающей ответственность за превышение должностных полномочий без квалифицирующих признаков. Максимальные границы санкций ч. 4 ст. 303 и ч. 1 ст. 286 УК РФ совпадают, однако минимально возможное наказание по ч. 1 ст. 286 УК РФ -это штраф в размере до восьмидесяти тысяч рублей или в размере заработной платы или иного дохода осужденного за период до шести месяцев, а по ч. 4 ст. 303 УК РФ - штраф в размере до трехсот тысяч рублей или в размере заработной платы или иного дохода осужденного за период до двенадцати месяцев. С учетом повышенной общественной опасности фальсификации результатов оперативно-разыскной деятельности подобная дифференциация уголовной ответственности представляется вполне оправданной.</w:t>
      </w:r>
    </w:p>
    <w:p w14:paraId="77ECC3C9" w14:textId="77777777" w:rsidR="006D3F1B" w:rsidRDefault="006D3F1B" w:rsidP="006D3F1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Субъективные признаки фальсификации доказательств и результатов оперативно-разыскной деятельности</w:t>
      </w:r>
    </w:p>
    <w:p w14:paraId="511FE2BD"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Совершение того или иного преступления в обыденном сознании традиционно ассоциируется с несколькими значимыми факторами. Прежде всего, люди обращают внимание на то, что именно совершено, а также на то, какие в результате этого поступка наступили последствия, затем оценивают их социальное значение, опасность и т.п. И уже после этого, особенно если </w:t>
      </w:r>
      <w:r>
        <w:rPr>
          <w:rFonts w:ascii="Verdana" w:hAnsi="Verdana"/>
          <w:color w:val="000000"/>
          <w:sz w:val="18"/>
          <w:szCs w:val="18"/>
        </w:rPr>
        <w:lastRenderedPageBreak/>
        <w:t>результат содеянного особо опасен, пытаются понять, кто и зачем совершил это общественно опасное деяние. Следует заметить, что в некотором смысле такая модель оценки наблюдается и в уголовно-правовой науке, где уже достаточно давно стало традицией давать юридическую оценку преступлению, начиная с его объективных признаков, а затем переходить к характеристикам субъекта и субъективной стороны. Однако это не означает, что по своему значению субъективные признаки преступления менее значимы или второстепенны. Ведь состав любого преступления - единство объективных и субъективных характеристик. Как указывал немецкий ученый И. Лекшас, игнорировать цели, планы и волевое отношение действующего субъекта - значит поставить преступление на доску с естественными процессами, отрицать его общественный характер128. А потому, чтобы признать то или иное деяние преступным необходимо в каждом конкретном случае установить способность совершившего это деяние лица нести уголовную ответственность и его психическое отношение к содеянному (вину, мотив, цели совершения преступления, эмоциональное состояние этого лица в момент выполнения деяния). Именно поэтому в рамках уголовно-правовой характеристики фальсификации доказательств и результатов оперативно-разыскной деятельности необходимо рассмотреть субъективные признаки этих преступлений, к числу которых традиционно относят признаки субъективной стороны и субъекта.</w:t>
      </w:r>
    </w:p>
    <w:p w14:paraId="4F4A5C14"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Установление признаков субъективной стороны любого преступления всегда сопряжено с определенными трудностями. Они, как правило, заключаются в том, что при осуществлении познавательной деятельности правоприменитель должен дать ретроспективную оценку внутренним психическим процессам, протекавшим в сознании лица, совершившего запрещенное уголовным законно деяние. Отдаленность во временном отношении события преступления от момента установления признаков субъективной стороны нередко приводит к тому, что лица, подозреваемые в совершении преступления, стремятся изложить обстоятельства дела в свою пользу, а свои действия интерпретировать как неумышленные или невиновные. Для большинства лиц, привлекаемых к уголовной ответственности за фальсификацию доказательств и результатов оперативно-разыскной деятельности, такое поведение вполне типично. Изучение судебной практики позволило установить, что в 79 % случаев привлечения к уголовной ответственности за фальсификацию доказательств по уголовным делам и фальсификацию результатов оперативно-разыскной деятельности в материалах уголовных дел встречаются ссылки субъектов этих преступлений (следователя, дознавателя, оперативного работника) на обстоятельства собственной невиновности. Надо заметить, что по делам о фальсификации доказательств по гражданским делам (ч. 1 ст. 303</w:t>
      </w:r>
    </w:p>
    <w:p w14:paraId="72BB48EC"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Так, следователь СУ при УВД г. Минусинска М., не допрашивая свидетеля, сфальсифицировал допрос Ш. На суде следователь М. заявил, что «прямого умысла и мотивов фальсификации доказательств у него не было». Однако это обстоятельство не повлияло на итоговое обвинительное решение суда129.</w:t>
      </w:r>
    </w:p>
    <w:p w14:paraId="15E987E3"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Говоря о трудностях, связанных с установлением субъективной стороны преступления, нельзя не отметить, что при конструировании многих уголовно-правовых запретов законодатель не всегда указывает в тексте закона на форму вины, что порождает дополнительные проблемы при квалификации тех или иных деяний. В научной литературе по этому поводу отмечается, что в тех </w:t>
      </w:r>
      <w:r>
        <w:rPr>
          <w:rFonts w:ascii="Verdana" w:hAnsi="Verdana"/>
          <w:color w:val="000000"/>
          <w:sz w:val="18"/>
          <w:szCs w:val="18"/>
        </w:rPr>
        <w:lastRenderedPageBreak/>
        <w:t>ситуациях, когда характер действий явно указывает на то, что данное преступление может совершаться только с прямым умыслом, то форма вины может и не указываться в диспозиции уголовно-правовой нормы130. Это правило вполне применимо к преступлениям против правосудия, в связи с чем в отечественной доктрине сложился вполне определенный подход к оценке формы их вины. Все эти преступления совершаются умышленно, причем умысел в этих преступлениях, как правило, прямой131, тем более, если речь идет о тех деяниях, которые посягают на общественные отношения, связанные с получением достоверных доказательств132.</w:t>
      </w:r>
    </w:p>
    <w:p w14:paraId="3B0ED693"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Применительно к фальсификации результатов оперативно-разыскной деятельности этот вывод дополнительно подтверждается указанием на специальную альтернативную цель (цель уголовного преследования лица, заведомо непричастного к совершению преступления, либо причинения вреда чести, достоинству и деловой репутации), которая является обязательным признаком состава преступления, предусмотренного ч. 4 ст. 303 УК РФ. Цель, как криминообразующий признак состава конкретного преступления, обладает свойством конкретности, которая определяется характером создаваемой опасности. Если она указана в законе, то это, по справедливому замечанию А.Н. Трайнина, непосредственно предполагает требование умысла133. Причем, в случаях, когда цель выступает в составе преступления в качестве криминообразующего признака, совершение такого преступления является возможным только с прямым умыслом134.</w:t>
      </w:r>
    </w:p>
    <w:p w14:paraId="434A8757"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В чем же заключается содержание прямого умысла при фальсификации доказательств и результатов оперативно-разыскной деятельности? По справедливому мнению А.И. Рарога, при совершении преступлений с формальным составом содержание умысла всегда заключается в сознании общественно опасного характера совершаемого действия и с желанием совершить это действие135. Иными словами, прямой умысел в таких преступлениях заключается в осознании воздействия на объект уголовно-правовой охраны и желании лица его оказать.</w:t>
      </w:r>
    </w:p>
    <w:p w14:paraId="1D36E874" w14:textId="77777777" w:rsidR="006D3F1B" w:rsidRDefault="006D3F1B" w:rsidP="006D3F1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квалификации фальсификации доказательств и результатов оперативно-разыскной деятельности</w:t>
      </w:r>
    </w:p>
    <w:p w14:paraId="5E80676E"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злоупотребление полномочиями необходимо квалифицировать умышленное бездействие должностного лица, связанное с уклонением от процессуального закрепления сведений, представляющих доказательственное значение по делу.</w:t>
      </w:r>
    </w:p>
    <w:p w14:paraId="7F0CD720"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 о соотношении ст. 303 УК РФ и ст. 292 УК РФ в теории уголовного права разработан достаточно подробно. И как уже отмечалось ранее, в данном случае речь идет о конкуренции уголовно-правовых норм, при которой специальной следует считать норму о фальсификации доказательств. Вместе с тем в судебно-следственной практике довольно часто можно встретить решения, когда деятельность должностного лица, фальсифицирующего материалы уголовного дела, квалифицируются по совокупности преступлений, предусмотренных ст. 292 УК РФ и ст. 303 УК РФ.</w:t>
      </w:r>
    </w:p>
    <w:p w14:paraId="2AA5E39B"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 Верховным Судом Республики Хакасия К. была признана виновной в совершении преступлений, предусмотренных ч. 2 ст. 292 УК РФ и ч. 2 ст. 303 УК РФ. Как было установлено судом, К, являясь старшим дознавателем, не желая достоверно установить личность обвиняемого, исправила в имевшихся в материалах уголовного дела документах, а именно в рапорте об </w:t>
      </w:r>
      <w:r>
        <w:rPr>
          <w:rFonts w:ascii="Verdana" w:hAnsi="Verdana"/>
          <w:color w:val="000000"/>
          <w:sz w:val="18"/>
          <w:szCs w:val="18"/>
        </w:rPr>
        <w:lastRenderedPageBreak/>
        <w:t>обнаружении признаков преступления, протоколе личного досмотра и досмотра вещей, находящихся при физическом лице, протоколе явки с повинной, протоколе медицинского освидетельствования, требовании о судимости и др., данные о личности одного обвиняемого, на данные о личности другого обвиняемого. Кроме того, она вписала в протокол допроса подозреваемого данные о личности другого лица и без проведения следственного действия составила протокол обыска в жилище, в которых подделала подписи участвующих в следственном действии лиц.</w:t>
      </w:r>
    </w:p>
    <w:p w14:paraId="39198A40"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 чего на основании сфальсифицированных ею документов К, находясь в служебном кабинете отдела дознания, составила заведомо неза 169 конный обвинительный акт по обвинению не имевшего отношения к делу лица, в совершении преступления, предусмотренного ч. 1 ст. 228 УК РФ216.</w:t>
      </w:r>
    </w:p>
    <w:p w14:paraId="23D98408"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Суд, принимая решение по данному делу, совершенно справедливо указал, что внесение К. заведомо ложных сведений в материалы уголовного дела, которые не обладают признаками доказательств, необходимо квалифицировать по ст. 292 УК РФ как служебный подлог. На наш взгляд, такая квалификация должна осуществляться и в случаях фальсификации материалов уголовного дела, подтверждающих принятие должностным лицом определенного процессуального решения (например, при внесении заведомо ложных сведений в постановление о признании потерпевшим либо в постановление о назначении судебной экспертизы и др.).</w:t>
      </w:r>
    </w:p>
    <w:p w14:paraId="6AAAE505"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нельзя согласиться с квалификацией по ст. 292 УК РФ действия К. по составлению заведомо незаконного обвинительного акта. Не являются такие действия и фальсификацией доказательств. Как представляется, указанные действия органам предварительного расследования необходимо было квалифицировать по ч. 1 ст. 299 УК РФ, то есть как привлечение заведомо невиновного к уголовной ответственности. По понятным причинам на тот момент суд, рассматривая дело по существу, не смог выйти за пределы предъявленного обвинения, что и повлекло принятие неверного с точки зрения квалификации решения.</w:t>
      </w:r>
    </w:p>
    <w:p w14:paraId="3920E0E9"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Отграничение фальсификации от незаконного освобождения от уголовной ответственности (ст. 300 УК РФ) осуществляется по признакам предмета преступления. При незаконном освобождении от уголовной ответственности лицо искажает данные, которые содержатся в постановлении о прекращении уголовного дела либо о прекращении уголовного преследования, а эти правоприменительные акты сами по себе доказательствами не являются. Однако решения о прекращении уголовного дела либо о прекращении уголовного преследования должны быть мотивированы, т.е. основаны на доказа Приговор Верховного Суда Республики Хакасия от 15 ноября 2011 года по делу №403550. [Электронный ресурс] // СПС Консультант-Плюс. тельствах, в связи с чем довольно часто совершению преступления, предусмотренного ст. 300 УК РФ, предшествуют действия должностного лица, связанные с фальсификацией доказательств.</w:t>
      </w:r>
    </w:p>
    <w:p w14:paraId="3D611A4B"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 Ростовским областным судом с участием присяжных заседателей Б. был признан виновным в совершении преступлений, предусмотренных ст. 300 УК РФ и ч. 2 ст. 303 УК РФ. Как было установлено судом, Б, находясь в должности следователя, умышленно внес в ранее </w:t>
      </w:r>
      <w:r>
        <w:rPr>
          <w:rFonts w:ascii="Verdana" w:hAnsi="Verdana"/>
          <w:color w:val="000000"/>
          <w:sz w:val="18"/>
          <w:szCs w:val="18"/>
        </w:rPr>
        <w:lastRenderedPageBreak/>
        <w:t>полученный в установленном законом порядке протокол осмотра места дорожно-транспортного происшествия заведомо ложные сведения, путем собственноручной дописки в протокол осмотра места происшествия в графе «давление воздуха в шинах» фразу «правое переднее колесо имеет повреждения пробито». В период расследования уголовного дела Б. составил фототаблицу в качестве приложения к указанному протоколу осмотра дорожно-транспортного происшествия, в которую умышленно не включил фотографию автомобиля с отчетливым видом его правого переднего колеса с признаками атмосферного давления в шине.</w:t>
      </w:r>
    </w:p>
    <w:p w14:paraId="513A8C4E"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Затем Б., основываясь на сфальсифицированном им доказательстве и полученной на его основе заключении экспертизы, вынес незаконное постановление о прекращении уголовного дела217.</w:t>
      </w:r>
    </w:p>
    <w:p w14:paraId="4E257D1A" w14:textId="77777777" w:rsidR="006D3F1B" w:rsidRDefault="006D3F1B" w:rsidP="006D3F1B">
      <w:pPr>
        <w:pStyle w:val="afffffffffffffffffffffffffff6"/>
        <w:shd w:val="clear" w:color="auto" w:fill="FFFFFF"/>
        <w:rPr>
          <w:rFonts w:ascii="Verdana" w:hAnsi="Verdana"/>
          <w:color w:val="000000"/>
          <w:sz w:val="18"/>
          <w:szCs w:val="18"/>
        </w:rPr>
      </w:pPr>
      <w:r>
        <w:rPr>
          <w:rFonts w:ascii="Verdana" w:hAnsi="Verdana"/>
          <w:color w:val="000000"/>
          <w:sz w:val="18"/>
          <w:szCs w:val="18"/>
        </w:rPr>
        <w:t>По признакам предмета преступления осуществляется отграничение фальсификации доказательств от привлечения заведомо невиновного к уголовной ответственности (ст. 299 УК РФ). При совершении преступления, предусмотренного ст. 299 УК РФ, лицо фактически осуществляет интеллектуальный подлог процессуальных документов, которые выражают принятие решения о привлечении лица в качестве обвиняемого</w:t>
      </w:r>
    </w:p>
    <w:p w14:paraId="414C5198" w14:textId="77777777" w:rsidR="006D3F1B" w:rsidRPr="006D3F1B" w:rsidRDefault="006D3F1B" w:rsidP="006D3F1B"/>
    <w:sectPr w:rsidR="006D3F1B" w:rsidRPr="006D3F1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3A9BD" w14:textId="77777777" w:rsidR="00AC51C5" w:rsidRDefault="00AC51C5">
      <w:pPr>
        <w:spacing w:after="0" w:line="240" w:lineRule="auto"/>
      </w:pPr>
      <w:r>
        <w:separator/>
      </w:r>
    </w:p>
  </w:endnote>
  <w:endnote w:type="continuationSeparator" w:id="0">
    <w:p w14:paraId="03CF964D" w14:textId="77777777" w:rsidR="00AC51C5" w:rsidRDefault="00AC5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5ACDD" w14:textId="77777777" w:rsidR="00AC51C5" w:rsidRDefault="00AC51C5">
      <w:pPr>
        <w:spacing w:after="0" w:line="240" w:lineRule="auto"/>
      </w:pPr>
      <w:r>
        <w:separator/>
      </w:r>
    </w:p>
  </w:footnote>
  <w:footnote w:type="continuationSeparator" w:id="0">
    <w:p w14:paraId="1B0F4E2D" w14:textId="77777777" w:rsidR="00AC51C5" w:rsidRDefault="00AC51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206038D2"/>
    <w:multiLevelType w:val="multilevel"/>
    <w:tmpl w:val="3808F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6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41D42AC8"/>
    <w:multiLevelType w:val="multilevel"/>
    <w:tmpl w:val="D2C44B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8"/>
  </w:num>
  <w:num w:numId="7">
    <w:abstractNumId w:val="6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50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85"/>
    <w:rsid w:val="001715EB"/>
    <w:rsid w:val="00171CAC"/>
    <w:rsid w:val="001723A9"/>
    <w:rsid w:val="0017245B"/>
    <w:rsid w:val="0017287B"/>
    <w:rsid w:val="00172CDA"/>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EF"/>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3E"/>
    <w:rsid w:val="001C0184"/>
    <w:rsid w:val="001C0800"/>
    <w:rsid w:val="001C0E39"/>
    <w:rsid w:val="001C0E8C"/>
    <w:rsid w:val="001C1462"/>
    <w:rsid w:val="001C1E62"/>
    <w:rsid w:val="001C21C4"/>
    <w:rsid w:val="001C22CA"/>
    <w:rsid w:val="001C26AD"/>
    <w:rsid w:val="001C26E5"/>
    <w:rsid w:val="001C2A94"/>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46F"/>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1E59"/>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3C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B68"/>
    <w:rsid w:val="002E7CFF"/>
    <w:rsid w:val="002E7E71"/>
    <w:rsid w:val="002F06D4"/>
    <w:rsid w:val="002F0771"/>
    <w:rsid w:val="002F097D"/>
    <w:rsid w:val="002F0F74"/>
    <w:rsid w:val="002F10C1"/>
    <w:rsid w:val="002F122F"/>
    <w:rsid w:val="002F1695"/>
    <w:rsid w:val="002F17A1"/>
    <w:rsid w:val="002F18B0"/>
    <w:rsid w:val="002F192D"/>
    <w:rsid w:val="002F1C8E"/>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EB4"/>
    <w:rsid w:val="00315F0E"/>
    <w:rsid w:val="003160AE"/>
    <w:rsid w:val="00316197"/>
    <w:rsid w:val="00316257"/>
    <w:rsid w:val="0031642D"/>
    <w:rsid w:val="003167C5"/>
    <w:rsid w:val="003167EC"/>
    <w:rsid w:val="003169E4"/>
    <w:rsid w:val="00317203"/>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23B"/>
    <w:rsid w:val="00345B7E"/>
    <w:rsid w:val="00345F06"/>
    <w:rsid w:val="0034688E"/>
    <w:rsid w:val="003468CB"/>
    <w:rsid w:val="00346AF7"/>
    <w:rsid w:val="00346F3D"/>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4B"/>
    <w:rsid w:val="0036728E"/>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2D"/>
    <w:rsid w:val="003A1394"/>
    <w:rsid w:val="003A162D"/>
    <w:rsid w:val="003A1A8A"/>
    <w:rsid w:val="003A1B46"/>
    <w:rsid w:val="003A2039"/>
    <w:rsid w:val="003A28D3"/>
    <w:rsid w:val="003A2AE5"/>
    <w:rsid w:val="003A2CC5"/>
    <w:rsid w:val="003A375F"/>
    <w:rsid w:val="003A3ADC"/>
    <w:rsid w:val="003A3E0B"/>
    <w:rsid w:val="003A4B1F"/>
    <w:rsid w:val="003A4EB2"/>
    <w:rsid w:val="003A5062"/>
    <w:rsid w:val="003A5253"/>
    <w:rsid w:val="003A52BD"/>
    <w:rsid w:val="003A57D6"/>
    <w:rsid w:val="003A5B11"/>
    <w:rsid w:val="003A5B8C"/>
    <w:rsid w:val="003A5DD2"/>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780"/>
    <w:rsid w:val="003C68AB"/>
    <w:rsid w:val="003D0059"/>
    <w:rsid w:val="003D00F4"/>
    <w:rsid w:val="003D01E7"/>
    <w:rsid w:val="003D05D2"/>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CA2"/>
    <w:rsid w:val="003E3071"/>
    <w:rsid w:val="003E3089"/>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DF7"/>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0BE0"/>
    <w:rsid w:val="00471640"/>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34"/>
    <w:rsid w:val="004806D6"/>
    <w:rsid w:val="00480AAF"/>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4"/>
    <w:rsid w:val="004D190D"/>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7AE"/>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8E3"/>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57"/>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0F4A"/>
    <w:rsid w:val="006115B2"/>
    <w:rsid w:val="00611B14"/>
    <w:rsid w:val="0061207A"/>
    <w:rsid w:val="0061274A"/>
    <w:rsid w:val="00612FD5"/>
    <w:rsid w:val="00612FE4"/>
    <w:rsid w:val="006137A4"/>
    <w:rsid w:val="00613A4D"/>
    <w:rsid w:val="00613B56"/>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55"/>
    <w:rsid w:val="00665B77"/>
    <w:rsid w:val="00665EB1"/>
    <w:rsid w:val="006660C7"/>
    <w:rsid w:val="00666B90"/>
    <w:rsid w:val="00666CCE"/>
    <w:rsid w:val="00667107"/>
    <w:rsid w:val="00667B99"/>
    <w:rsid w:val="0067005E"/>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395"/>
    <w:rsid w:val="00695596"/>
    <w:rsid w:val="00695D42"/>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15"/>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3F1B"/>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897"/>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4414"/>
    <w:rsid w:val="00704B84"/>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D05"/>
    <w:rsid w:val="007A0DC3"/>
    <w:rsid w:val="007A0DEB"/>
    <w:rsid w:val="007A0E35"/>
    <w:rsid w:val="007A0F70"/>
    <w:rsid w:val="007A1AFE"/>
    <w:rsid w:val="007A2105"/>
    <w:rsid w:val="007A292B"/>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D8C"/>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1C2"/>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AF0"/>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1A2E"/>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1FAD"/>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AA3"/>
    <w:rsid w:val="009E4C00"/>
    <w:rsid w:val="009E50AA"/>
    <w:rsid w:val="009E5614"/>
    <w:rsid w:val="009E5999"/>
    <w:rsid w:val="009E5C76"/>
    <w:rsid w:val="009E5D3B"/>
    <w:rsid w:val="009E67A0"/>
    <w:rsid w:val="009E6C4F"/>
    <w:rsid w:val="009E7F7E"/>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544"/>
    <w:rsid w:val="00A7161C"/>
    <w:rsid w:val="00A71626"/>
    <w:rsid w:val="00A7217D"/>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1C5"/>
    <w:rsid w:val="00AC52AF"/>
    <w:rsid w:val="00AC5539"/>
    <w:rsid w:val="00AC55F7"/>
    <w:rsid w:val="00AC5F04"/>
    <w:rsid w:val="00AC5FC6"/>
    <w:rsid w:val="00AC6751"/>
    <w:rsid w:val="00AC6921"/>
    <w:rsid w:val="00AC6A8C"/>
    <w:rsid w:val="00AC6CB0"/>
    <w:rsid w:val="00AC6CF4"/>
    <w:rsid w:val="00AC6EE0"/>
    <w:rsid w:val="00AC7295"/>
    <w:rsid w:val="00AC733E"/>
    <w:rsid w:val="00AC7477"/>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E99"/>
    <w:rsid w:val="00AE5F7F"/>
    <w:rsid w:val="00AE6026"/>
    <w:rsid w:val="00AE62AC"/>
    <w:rsid w:val="00AE68BB"/>
    <w:rsid w:val="00AE6D26"/>
    <w:rsid w:val="00AE72C1"/>
    <w:rsid w:val="00AE7E1D"/>
    <w:rsid w:val="00AF0625"/>
    <w:rsid w:val="00AF0808"/>
    <w:rsid w:val="00AF0F2D"/>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B3A"/>
    <w:rsid w:val="00BC2109"/>
    <w:rsid w:val="00BC2391"/>
    <w:rsid w:val="00BC2AA8"/>
    <w:rsid w:val="00BC2AFA"/>
    <w:rsid w:val="00BC345F"/>
    <w:rsid w:val="00BC38BA"/>
    <w:rsid w:val="00BC390A"/>
    <w:rsid w:val="00BC3CFF"/>
    <w:rsid w:val="00BC4498"/>
    <w:rsid w:val="00BC44C6"/>
    <w:rsid w:val="00BC46FF"/>
    <w:rsid w:val="00BC4FE2"/>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5224"/>
    <w:rsid w:val="00BE5597"/>
    <w:rsid w:val="00BE56B9"/>
    <w:rsid w:val="00BE57E5"/>
    <w:rsid w:val="00BE5D5D"/>
    <w:rsid w:val="00BE5EDE"/>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808"/>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50D"/>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960"/>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0EB"/>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A32"/>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CE3"/>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7F0"/>
    <w:rsid w:val="00CF1C0E"/>
    <w:rsid w:val="00CF1C98"/>
    <w:rsid w:val="00CF20EB"/>
    <w:rsid w:val="00CF2390"/>
    <w:rsid w:val="00CF26D5"/>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4E"/>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00"/>
    <w:rsid w:val="00D276BA"/>
    <w:rsid w:val="00D30F7A"/>
    <w:rsid w:val="00D30FC0"/>
    <w:rsid w:val="00D310F0"/>
    <w:rsid w:val="00D311B9"/>
    <w:rsid w:val="00D31236"/>
    <w:rsid w:val="00D31703"/>
    <w:rsid w:val="00D31E94"/>
    <w:rsid w:val="00D3284A"/>
    <w:rsid w:val="00D328E1"/>
    <w:rsid w:val="00D33E5A"/>
    <w:rsid w:val="00D33FC7"/>
    <w:rsid w:val="00D34CBE"/>
    <w:rsid w:val="00D34D41"/>
    <w:rsid w:val="00D350EA"/>
    <w:rsid w:val="00D35252"/>
    <w:rsid w:val="00D35289"/>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34"/>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3F5"/>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55A"/>
    <w:rsid w:val="00E86AA8"/>
    <w:rsid w:val="00E86AAE"/>
    <w:rsid w:val="00E86D06"/>
    <w:rsid w:val="00E87281"/>
    <w:rsid w:val="00E8751D"/>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1A1"/>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3F55"/>
    <w:rsid w:val="00F545E3"/>
    <w:rsid w:val="00F5496F"/>
    <w:rsid w:val="00F54984"/>
    <w:rsid w:val="00F551BA"/>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620"/>
    <w:rsid w:val="00FD6937"/>
    <w:rsid w:val="00FD75FA"/>
    <w:rsid w:val="00FD768B"/>
    <w:rsid w:val="00FD7AE7"/>
    <w:rsid w:val="00FE03C6"/>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D6B"/>
    <w:rsid w:val="00FE6034"/>
    <w:rsid w:val="00FE61C6"/>
    <w:rsid w:val="00FE6316"/>
    <w:rsid w:val="00FE683E"/>
    <w:rsid w:val="00FE6CCB"/>
    <w:rsid w:val="00FE7109"/>
    <w:rsid w:val="00FE74C4"/>
    <w:rsid w:val="00FE7551"/>
    <w:rsid w:val="00FE779B"/>
    <w:rsid w:val="00FF1D46"/>
    <w:rsid w:val="00FF27A9"/>
    <w:rsid w:val="00FF2AE1"/>
    <w:rsid w:val="00FF3726"/>
    <w:rsid w:val="00FF3B49"/>
    <w:rsid w:val="00FF3FB2"/>
    <w:rsid w:val="00FF42C8"/>
    <w:rsid w:val="00FF434B"/>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6944</TotalTime>
  <Pages>16</Pages>
  <Words>7069</Words>
  <Characters>40295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47270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875</cp:revision>
  <cp:lastPrinted>2009-02-06T05:36:00Z</cp:lastPrinted>
  <dcterms:created xsi:type="dcterms:W3CDTF">2017-02-26T13:11:00Z</dcterms:created>
  <dcterms:modified xsi:type="dcterms:W3CDTF">2017-04-17T10:15:00Z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