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DE9D722" w:rsidR="00FC58E6" w:rsidRPr="00AC06E1" w:rsidRDefault="00AC06E1" w:rsidP="00AC06E1">
      <w:r>
        <w:rPr>
          <w:rFonts w:ascii="Verdana" w:hAnsi="Verdana"/>
          <w:b/>
          <w:bCs/>
          <w:color w:val="000000"/>
          <w:shd w:val="clear" w:color="auto" w:fill="FFFFFF"/>
        </w:rPr>
        <w:t>Лобастова Тетяна Валеріївна. Особливості перебігу вагітності та пологів у жінок з прееклампсією на фоні гіпергомоцистеїнемії.- Дисертація канд. мед. наук: 14.01.01, Нац. акад. післядиплом. освіти ім. П. Л. Шупика. - К., 2013.- 240 с. : табл.</w:t>
      </w:r>
    </w:p>
    <w:sectPr w:rsidR="00FC58E6" w:rsidRPr="00AC06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A11D" w14:textId="77777777" w:rsidR="00B15495" w:rsidRDefault="00B15495">
      <w:pPr>
        <w:spacing w:after="0" w:line="240" w:lineRule="auto"/>
      </w:pPr>
      <w:r>
        <w:separator/>
      </w:r>
    </w:p>
  </w:endnote>
  <w:endnote w:type="continuationSeparator" w:id="0">
    <w:p w14:paraId="31A13A8F" w14:textId="77777777" w:rsidR="00B15495" w:rsidRDefault="00B1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8F51" w14:textId="77777777" w:rsidR="00B15495" w:rsidRDefault="00B15495">
      <w:pPr>
        <w:spacing w:after="0" w:line="240" w:lineRule="auto"/>
      </w:pPr>
      <w:r>
        <w:separator/>
      </w:r>
    </w:p>
  </w:footnote>
  <w:footnote w:type="continuationSeparator" w:id="0">
    <w:p w14:paraId="4A123887" w14:textId="77777777" w:rsidR="00B15495" w:rsidRDefault="00B1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495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1747</cp:revision>
  <dcterms:created xsi:type="dcterms:W3CDTF">2024-06-20T08:51:00Z</dcterms:created>
  <dcterms:modified xsi:type="dcterms:W3CDTF">2024-12-27T14:40:00Z</dcterms:modified>
  <cp:category/>
</cp:coreProperties>
</file>