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3E5CC" w14:textId="77777777" w:rsidR="008F4AA7" w:rsidRDefault="008F4AA7" w:rsidP="008F4AA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Погосян, Геворг Саркисович.</w:t>
      </w:r>
      <w:r>
        <w:rPr>
          <w:rFonts w:ascii="Helvetica" w:hAnsi="Helvetica" w:cs="Helvetica"/>
          <w:color w:val="222222"/>
          <w:sz w:val="21"/>
          <w:szCs w:val="21"/>
        </w:rPr>
        <w:br/>
      </w:r>
      <w:r>
        <w:rPr>
          <w:rStyle w:val="js-item-maininfo"/>
          <w:rFonts w:ascii="Helvetica" w:hAnsi="Helvetica" w:cs="Helvetica"/>
          <w:b/>
          <w:bCs/>
          <w:color w:val="222222"/>
          <w:sz w:val="21"/>
          <w:szCs w:val="21"/>
        </w:rPr>
        <w:t>Приложение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задачам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устойчивости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круглых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тороидальных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 диссертация ... кандидата технических наук : 01.02.03. - Москва, 1985. - 186 с. : ил.</w:t>
      </w:r>
      <w:r>
        <w:rPr>
          <w:rStyle w:val="search-descr"/>
          <w:rFonts w:ascii="Helvetica" w:hAnsi="Helvetica" w:cs="Helvetica"/>
          <w:color w:val="222222"/>
          <w:sz w:val="21"/>
          <w:szCs w:val="21"/>
        </w:rPr>
        <w:t>больше</w:t>
      </w:r>
    </w:p>
    <w:p w14:paraId="7FE3B200" w14:textId="77777777" w:rsidR="008F4AA7" w:rsidRDefault="008F4AA7" w:rsidP="008F4AA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D30A39B" w14:textId="77777777" w:rsidR="008F4AA7" w:rsidRDefault="008F4AA7" w:rsidP="00D04A1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E016A05" w14:textId="77777777" w:rsidR="008F4AA7" w:rsidRDefault="008F4AA7" w:rsidP="008F4AA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ё1Ж-ф^/о-ё / московский ОРДЕНА ТРУДОВОГО КРАСНОГО ЗНА1ЛЕНИ ИНЖЕНЕРНОСТРОИТЕЛЬНЫЙ ИНСТИТУТ им.В.В.КУЙБЫШЕВА На правах рукописи </w:t>
      </w:r>
      <w:r>
        <w:rPr>
          <w:rFonts w:ascii="Helvetica" w:hAnsi="Helvetica" w:cs="Helvetica"/>
          <w:b/>
          <w:bCs/>
          <w:color w:val="222222"/>
          <w:sz w:val="21"/>
          <w:szCs w:val="21"/>
        </w:rPr>
        <w:t>Погосян</w:t>
      </w:r>
      <w:r>
        <w:rPr>
          <w:rFonts w:ascii="Helvetica" w:hAnsi="Helvetica" w:cs="Helvetica"/>
          <w:color w:val="222222"/>
          <w:sz w:val="21"/>
          <w:szCs w:val="21"/>
        </w:rPr>
        <w:t> </w:t>
      </w:r>
      <w:r>
        <w:rPr>
          <w:rFonts w:ascii="Helvetica" w:hAnsi="Helvetica" w:cs="Helvetica"/>
          <w:b/>
          <w:bCs/>
          <w:color w:val="222222"/>
          <w:sz w:val="21"/>
          <w:szCs w:val="21"/>
        </w:rPr>
        <w:t>Геворг</w:t>
      </w:r>
      <w:r>
        <w:rPr>
          <w:rFonts w:ascii="Helvetica" w:hAnsi="Helvetica" w:cs="Helvetica"/>
          <w:color w:val="222222"/>
          <w:sz w:val="21"/>
          <w:szCs w:val="21"/>
        </w:rPr>
        <w:t> </w:t>
      </w:r>
      <w:r>
        <w:rPr>
          <w:rFonts w:ascii="Helvetica" w:hAnsi="Helvetica" w:cs="Helvetica"/>
          <w:b/>
          <w:bCs/>
          <w:color w:val="222222"/>
          <w:sz w:val="21"/>
          <w:szCs w:val="21"/>
        </w:rPr>
        <w:t>Саркисович</w:t>
      </w:r>
      <w:r>
        <w:rPr>
          <w:rFonts w:ascii="Helvetica" w:hAnsi="Helvetica" w:cs="Helvetica"/>
          <w:color w:val="222222"/>
          <w:sz w:val="21"/>
          <w:szCs w:val="21"/>
        </w:rPr>
        <w:t> УДК 539.3:534.1 </w:t>
      </w:r>
      <w:r>
        <w:rPr>
          <w:rFonts w:ascii="Helvetica" w:hAnsi="Helvetica" w:cs="Helvetica"/>
          <w:b/>
          <w:bCs/>
          <w:color w:val="222222"/>
          <w:sz w:val="21"/>
          <w:szCs w:val="21"/>
        </w:rPr>
        <w:t>ПРИЛОЖЕНИЕ</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К </w:t>
      </w:r>
      <w:r>
        <w:rPr>
          <w:rFonts w:ascii="Helvetica" w:hAnsi="Helvetica" w:cs="Helvetica"/>
          <w:b/>
          <w:bCs/>
          <w:color w:val="222222"/>
          <w:sz w:val="21"/>
          <w:szCs w:val="21"/>
        </w:rPr>
        <w:t>ЗАДАЧАМ</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КРУГЛЫХ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ТОРОВДАЛЬНЫХ </w:t>
      </w:r>
      <w:r>
        <w:rPr>
          <w:rFonts w:ascii="Helvetica" w:hAnsi="Helvetica" w:cs="Helvetica"/>
          <w:b/>
          <w:bCs/>
          <w:color w:val="222222"/>
          <w:sz w:val="21"/>
          <w:szCs w:val="21"/>
        </w:rPr>
        <w:t>ОБОЛОЧЕК</w:t>
      </w:r>
      <w:r>
        <w:rPr>
          <w:rFonts w:ascii="Helvetica" w:hAnsi="Helvetica" w:cs="Helvetica"/>
          <w:color w:val="222222"/>
          <w:sz w:val="21"/>
          <w:szCs w:val="21"/>
        </w:rPr>
        <w:t> (01.02.03 - Строительная механика)</w:t>
      </w:r>
    </w:p>
    <w:p w14:paraId="074D0D33" w14:textId="77777777" w:rsidR="008F4AA7" w:rsidRDefault="008F4AA7" w:rsidP="00D04A1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w:t>
      </w:r>
    </w:p>
    <w:p w14:paraId="320006AA" w14:textId="77777777" w:rsidR="008F4AA7" w:rsidRDefault="008F4AA7" w:rsidP="008F4AA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формул эффективных упругих характеристик тео</w:t>
      </w:r>
      <w:r>
        <w:rPr>
          <w:rFonts w:ascii="Helvetica" w:hAnsi="Helvetica" w:cs="Helvetica"/>
          <w:color w:val="222222"/>
          <w:sz w:val="21"/>
          <w:szCs w:val="21"/>
        </w:rPr>
        <w:softHyphen/>
        <w:t xml:space="preserve"> рии упругости неоднородных сред к исследованию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круглых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тороидальных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из композиционных ма</w:t>
      </w:r>
      <w:r>
        <w:rPr>
          <w:rFonts w:ascii="Helvetica" w:hAnsi="Helvetica" w:cs="Helvetica"/>
          <w:color w:val="222222"/>
          <w:sz w:val="21"/>
          <w:szCs w:val="21"/>
        </w:rPr>
        <w:softHyphen/>
        <w:t xml:space="preserve"> териалов; - реализацией на основе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единого методологического подхода к исследованию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круглых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тороидальных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 результатами коглплекса исследований точности базовой мо</w:t>
      </w:r>
      <w:r>
        <w:rPr>
          <w:rFonts w:ascii="Helvetica" w:hAnsi="Helvetica" w:cs="Helvetica"/>
          <w:color w:val="222222"/>
          <w:sz w:val="21"/>
          <w:szCs w:val="21"/>
        </w:rPr>
        <w:softHyphen/>
        <w:t xml:space="preserve"> дели...</w:t>
      </w:r>
    </w:p>
    <w:p w14:paraId="460C76E2" w14:textId="77777777" w:rsidR="008F4AA7" w:rsidRDefault="008F4AA7" w:rsidP="00D04A1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184</w:t>
      </w:r>
    </w:p>
    <w:p w14:paraId="67398EBF" w14:textId="77777777" w:rsidR="008F4AA7" w:rsidRDefault="008F4AA7" w:rsidP="008F4AA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инженера </w:t>
      </w:r>
      <w:r>
        <w:rPr>
          <w:rFonts w:ascii="Helvetica" w:hAnsi="Helvetica" w:cs="Helvetica"/>
          <w:b/>
          <w:bCs/>
          <w:color w:val="222222"/>
          <w:sz w:val="21"/>
          <w:szCs w:val="21"/>
        </w:rPr>
        <w:t>Погосяна</w:t>
      </w:r>
      <w:r>
        <w:rPr>
          <w:rFonts w:ascii="Helvetica" w:hAnsi="Helvetica" w:cs="Helvetica"/>
          <w:color w:val="222222"/>
          <w:sz w:val="21"/>
          <w:szCs w:val="21"/>
        </w:rPr>
        <w:t> </w:t>
      </w:r>
      <w:r>
        <w:rPr>
          <w:rFonts w:ascii="Helvetica" w:hAnsi="Helvetica" w:cs="Helvetica"/>
          <w:b/>
          <w:bCs/>
          <w:color w:val="222222"/>
          <w:sz w:val="21"/>
          <w:szCs w:val="21"/>
        </w:rPr>
        <w:t>Геворга</w:t>
      </w:r>
      <w:r>
        <w:rPr>
          <w:rFonts w:ascii="Helvetica" w:hAnsi="Helvetica" w:cs="Helvetica"/>
          <w:color w:val="222222"/>
          <w:sz w:val="21"/>
          <w:szCs w:val="21"/>
        </w:rPr>
        <w:t> </w:t>
      </w:r>
      <w:r>
        <w:rPr>
          <w:rFonts w:ascii="Helvetica" w:hAnsi="Helvetica" w:cs="Helvetica"/>
          <w:b/>
          <w:bCs/>
          <w:color w:val="222222"/>
          <w:sz w:val="21"/>
          <w:szCs w:val="21"/>
        </w:rPr>
        <w:t>Саркисовича</w:t>
      </w:r>
      <w:r>
        <w:rPr>
          <w:rFonts w:ascii="Helvetica" w:hAnsi="Helvetica" w:cs="Helvetica"/>
          <w:color w:val="222222"/>
          <w:sz w:val="21"/>
          <w:szCs w:val="21"/>
        </w:rPr>
        <w:t> на тему "</w:t>
      </w:r>
      <w:r>
        <w:rPr>
          <w:rFonts w:ascii="Helvetica" w:hAnsi="Helvetica" w:cs="Helvetica"/>
          <w:b/>
          <w:bCs/>
          <w:color w:val="222222"/>
          <w:sz w:val="21"/>
          <w:szCs w:val="21"/>
        </w:rPr>
        <w:t>Приложе</w:t>
      </w:r>
      <w:r>
        <w:rPr>
          <w:rFonts w:ascii="Helvetica" w:hAnsi="Helvetica" w:cs="Helvetica"/>
          <w:b/>
          <w:bCs/>
          <w:color w:val="222222"/>
          <w:sz w:val="21"/>
          <w:szCs w:val="21"/>
        </w:rPr>
        <w:softHyphen/>
        <w:t xml:space="preserve"> ние</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к </w:t>
      </w:r>
      <w:r>
        <w:rPr>
          <w:rFonts w:ascii="Helvetica" w:hAnsi="Helvetica" w:cs="Helvetica"/>
          <w:b/>
          <w:bCs/>
          <w:color w:val="222222"/>
          <w:sz w:val="21"/>
          <w:szCs w:val="21"/>
        </w:rPr>
        <w:t>задачам</w:t>
      </w:r>
      <w:r>
        <w:rPr>
          <w:rFonts w:ascii="Helvetica" w:hAnsi="Helvetica" w:cs="Helvetica"/>
          <w:color w:val="222222"/>
          <w:sz w:val="21"/>
          <w:szCs w:val="21"/>
        </w:rPr>
        <w:t>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круглых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тороидальных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внедрены</w:t>
      </w:r>
    </w:p>
    <w:p w14:paraId="26261CA4" w14:textId="77777777" w:rsidR="008F4AA7" w:rsidRDefault="008F4AA7" w:rsidP="00D04A1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1F257E98" w14:textId="77777777" w:rsidR="008F4AA7" w:rsidRDefault="008F4AA7" w:rsidP="008F4AA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Погосян, Геворг Саркисович</w:t>
      </w:r>
    </w:p>
    <w:p w14:paraId="7C765DD7"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3FAEC07"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СООТНОШЕНИЯ МЕТОДА КОНЕЧНЫХ ЭЛЕ</w:t>
      </w:r>
    </w:p>
    <w:p w14:paraId="2C3DAA2D"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МЕНТОВ И ЕГО ПРИЛОЖЕНИЕ К ЗАДАЧАМ УСТОЙЧИВОСТИ ТОНКОСТЕННЫХ КОНСТРУКЦИЙ</w:t>
      </w:r>
    </w:p>
    <w:p w14:paraId="54B64DD3"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Выбор расчетного элемента и основные допущения</w:t>
      </w:r>
    </w:p>
    <w:p w14:paraId="70D46A72"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Основные зависимости метода конечных элементов</w:t>
      </w:r>
    </w:p>
    <w:p w14:paraId="20048C9B"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Матрица упругости для оболочек из изотропных и ортотропных материалов</w:t>
      </w:r>
    </w:p>
    <w:p w14:paraId="6992CD14"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Вариационный принвдп теории упругой устойчивости</w:t>
      </w:r>
    </w:p>
    <w:p w14:paraId="3FD27000"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Матрица жесткости и матрица геометрической жесткости дискретного элемента оболочки вращения.</w:t>
      </w:r>
    </w:p>
    <w:p w14:paraId="071F93E2"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Составление общей матрицы устойчивости конструкции и решение обобщенной проблемы собственных значений.</w:t>
      </w:r>
    </w:p>
    <w:p w14:paraId="6178FD72"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НЕСИММЕТРИЧНОЕ ВЫБУЧИВАНИЕ ТОНКИХ ИЗОТРОПНЫХ И ОРТОТРОПНЫХ КРУГЛЫХ ПЛАСТИН</w:t>
      </w:r>
    </w:p>
    <w:p w14:paraId="799FEF07"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ПОСТОЯННОЙ И ПЕРЕМЕННОЙ ТОЛЩИНЫ.</w:t>
      </w:r>
    </w:p>
    <w:p w14:paraId="07A1DFF9"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Состояние вопроса устойчивости тонких вдтлых пластин.</w:t>
      </w:r>
    </w:p>
    <w:p w14:paraId="681A13D1"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Постановка задач и некоторые особенности при составлении системы разрешающих уравнений устойчивости пластин</w:t>
      </w:r>
    </w:p>
    <w:p w14:paraId="4B773A40"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Изотропные и ортотропные круглые пластинки постоянной и переменной толщины</w:t>
      </w:r>
    </w:p>
    <w:p w14:paraId="380296B9"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Изотропная круглая пластинка со ступенчато изменяющейся толщины</w:t>
      </w:r>
    </w:p>
    <w:p w14:paraId="565CF925"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7CED449"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НЕСИММЕТРИЧНОЕ ВЫПУЧИВАНИЕ ИЗОТРОПНЫХ И ОРТОТРОПНЫХ КОЛЬЦЕВЫХ ПЛАСТИН ПОСТОЯННОЙ И ПЕРЕМЕННОЙ ТОЛЩИНЫ.</w:t>
      </w:r>
    </w:p>
    <w:p w14:paraId="64B2D82C"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Сведение об устойчивости кольцевых пластин</w:t>
      </w:r>
    </w:p>
    <w:p w14:paraId="3C1C0027"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Изотропная кольцевая пластинка постоянной толщины.</w:t>
      </w:r>
    </w:p>
    <w:p w14:paraId="193EAECA"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Кольцевая пластинка постоянной толщины из композиционного материала</w:t>
      </w:r>
    </w:p>
    <w:p w14:paraId="14C42DF6"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Изотропная кольцевая пластинка линейноизменяющейся толщины.</w:t>
      </w:r>
    </w:p>
    <w:p w14:paraId="45240125"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14CCCEC"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17. УСТОЙЧИВОСТЬ ТОНКОЙ УПРУГОЙ ИЗОТРОПНОЙ И</w:t>
      </w:r>
    </w:p>
    <w:p w14:paraId="4A5E4377"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ОРТРТРОПНОЙ ТОРОИДАЛЬНОЙ ОБОЛОЧКИ КРУГОВОГО ПОПЕРЕЧНОГО СЕЧЕНИЯ ПОД ДЕЙСТВИЕМ</w:t>
      </w:r>
    </w:p>
    <w:p w14:paraId="1D4EFBE2"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ВНЕШНЕГО РАВНОМЕРНОГО ДАВЛЕНИЯ.</w:t>
      </w:r>
    </w:p>
    <w:p w14:paraId="7A21C3CC"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Об устойчивости тонких упругих тороидальных оболочек.</w:t>
      </w:r>
    </w:p>
    <w:p w14:paraId="7C6159E0"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Постановка задачи и некоторые общие положения</w:t>
      </w:r>
    </w:p>
    <w:p w14:paraId="3DC1CE73"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Критические значения нагрузки для изотропной тороидальной оболочки.</w:t>
      </w:r>
    </w:p>
    <w:p w14:paraId="4F19F728"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Тороидальная оболочка из композиционного материала.III</w:t>
      </w:r>
    </w:p>
    <w:p w14:paraId="322B8A28"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Собственные формы выпучивания тора.</w:t>
      </w:r>
    </w:p>
    <w:p w14:paraId="4B5FE517" w14:textId="77777777" w:rsidR="008F4AA7" w:rsidRDefault="008F4AA7" w:rsidP="008F4AA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8F4AA7" w:rsidRDefault="004F7911" w:rsidP="008F4AA7"/>
    <w:sectPr w:rsidR="004F7911" w:rsidRPr="008F4AA7"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3F1A" w14:textId="77777777" w:rsidR="00D04A10" w:rsidRDefault="00D04A10">
      <w:pPr>
        <w:spacing w:after="0" w:line="240" w:lineRule="auto"/>
      </w:pPr>
      <w:r>
        <w:separator/>
      </w:r>
    </w:p>
  </w:endnote>
  <w:endnote w:type="continuationSeparator" w:id="0">
    <w:p w14:paraId="024801E3" w14:textId="77777777" w:rsidR="00D04A10" w:rsidRDefault="00D0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5F4D6" w14:textId="77777777" w:rsidR="00D04A10" w:rsidRDefault="00D04A10"/>
    <w:p w14:paraId="542E86E3" w14:textId="77777777" w:rsidR="00D04A10" w:rsidRDefault="00D04A10"/>
    <w:p w14:paraId="17F9A7CE" w14:textId="77777777" w:rsidR="00D04A10" w:rsidRDefault="00D04A10"/>
    <w:p w14:paraId="5FA74E8B" w14:textId="77777777" w:rsidR="00D04A10" w:rsidRDefault="00D04A10"/>
    <w:p w14:paraId="307D19FE" w14:textId="77777777" w:rsidR="00D04A10" w:rsidRDefault="00D04A10"/>
    <w:p w14:paraId="4A5AE38A" w14:textId="77777777" w:rsidR="00D04A10" w:rsidRDefault="00D04A10"/>
    <w:p w14:paraId="1BD7FCCD" w14:textId="77777777" w:rsidR="00D04A10" w:rsidRDefault="00D04A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0F2EE3" wp14:editId="168682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30422" w14:textId="77777777" w:rsidR="00D04A10" w:rsidRDefault="00D04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0F2E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630422" w14:textId="77777777" w:rsidR="00D04A10" w:rsidRDefault="00D04A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0A0BE1" w14:textId="77777777" w:rsidR="00D04A10" w:rsidRDefault="00D04A10"/>
    <w:p w14:paraId="4476948C" w14:textId="77777777" w:rsidR="00D04A10" w:rsidRDefault="00D04A10"/>
    <w:p w14:paraId="142DA896" w14:textId="77777777" w:rsidR="00D04A10" w:rsidRDefault="00D04A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4824CA" wp14:editId="07B822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1538" w14:textId="77777777" w:rsidR="00D04A10" w:rsidRDefault="00D04A10"/>
                          <w:p w14:paraId="0214D380" w14:textId="77777777" w:rsidR="00D04A10" w:rsidRDefault="00D04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4824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A21538" w14:textId="77777777" w:rsidR="00D04A10" w:rsidRDefault="00D04A10"/>
                    <w:p w14:paraId="0214D380" w14:textId="77777777" w:rsidR="00D04A10" w:rsidRDefault="00D04A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A94148" w14:textId="77777777" w:rsidR="00D04A10" w:rsidRDefault="00D04A10"/>
    <w:p w14:paraId="163A493E" w14:textId="77777777" w:rsidR="00D04A10" w:rsidRDefault="00D04A10">
      <w:pPr>
        <w:rPr>
          <w:sz w:val="2"/>
          <w:szCs w:val="2"/>
        </w:rPr>
      </w:pPr>
    </w:p>
    <w:p w14:paraId="55187A15" w14:textId="77777777" w:rsidR="00D04A10" w:rsidRDefault="00D04A10"/>
    <w:p w14:paraId="27105810" w14:textId="77777777" w:rsidR="00D04A10" w:rsidRDefault="00D04A10">
      <w:pPr>
        <w:spacing w:after="0" w:line="240" w:lineRule="auto"/>
      </w:pPr>
    </w:p>
  </w:footnote>
  <w:footnote w:type="continuationSeparator" w:id="0">
    <w:p w14:paraId="01168A90" w14:textId="77777777" w:rsidR="00D04A10" w:rsidRDefault="00D0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0441455"/>
    <w:multiLevelType w:val="multilevel"/>
    <w:tmpl w:val="58B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A10"/>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184985</TotalTime>
  <Pages>3</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cp:revision>
  <cp:lastPrinted>2009-02-06T05:36:00Z</cp:lastPrinted>
  <dcterms:created xsi:type="dcterms:W3CDTF">2024-01-07T13:43:00Z</dcterms:created>
  <dcterms:modified xsi:type="dcterms:W3CDTF">2025-10-16T00:08:00Z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