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0AD7" w14:textId="724729AE" w:rsidR="00B51CD0" w:rsidRPr="00DF53E7" w:rsidRDefault="00DF53E7" w:rsidP="00DF53E7">
      <w:r>
        <w:rPr>
          <w:rFonts w:ascii="Verdana" w:hAnsi="Verdana"/>
          <w:b/>
          <w:bCs/>
          <w:color w:val="000000"/>
          <w:shd w:val="clear" w:color="auto" w:fill="FFFFFF"/>
        </w:rPr>
        <w:t>Архіпова Тетяна Олександрівна. Обгрунтування методики прогнозування покладів вуглеводнів на суходолі з використанням матеріалів аерокосмічних та геохімічних досліджень (на прикладі нафтогазоносних площ Дніпровсько-Донецької западини) : дис... канд. геол. наук: 05.07.12 / НАН України; Інститут геологічних наук. — К., 2006. — 197арк. : рис., табл. — Бібліогр.: арк. 164-177.</w:t>
      </w:r>
    </w:p>
    <w:sectPr w:rsidR="00B51CD0" w:rsidRPr="00DF53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0746" w14:textId="77777777" w:rsidR="00837AD2" w:rsidRDefault="00837AD2">
      <w:pPr>
        <w:spacing w:after="0" w:line="240" w:lineRule="auto"/>
      </w:pPr>
      <w:r>
        <w:separator/>
      </w:r>
    </w:p>
  </w:endnote>
  <w:endnote w:type="continuationSeparator" w:id="0">
    <w:p w14:paraId="3AFD5980" w14:textId="77777777" w:rsidR="00837AD2" w:rsidRDefault="0083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6611" w14:textId="77777777" w:rsidR="00837AD2" w:rsidRDefault="00837AD2">
      <w:pPr>
        <w:spacing w:after="0" w:line="240" w:lineRule="auto"/>
      </w:pPr>
      <w:r>
        <w:separator/>
      </w:r>
    </w:p>
  </w:footnote>
  <w:footnote w:type="continuationSeparator" w:id="0">
    <w:p w14:paraId="09EF4784" w14:textId="77777777" w:rsidR="00837AD2" w:rsidRDefault="0083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A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AD2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71173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1158</cp:revision>
  <dcterms:created xsi:type="dcterms:W3CDTF">2024-06-20T08:51:00Z</dcterms:created>
  <dcterms:modified xsi:type="dcterms:W3CDTF">2024-11-16T16:29:00Z</dcterms:modified>
  <cp:category/>
</cp:coreProperties>
</file>