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FDCDF" w14:textId="28B84E35" w:rsidR="003762EE" w:rsidRDefault="00C47737" w:rsidP="00C47737">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Незнамов Александр Владимирович. Судебный запрет в гражданском процессуальном праве: сравнительно-правовой аспект: </w:t>
      </w:r>
      <w:bookmarkStart w:id="0" w:name="_GoBack"/>
      <w:bookmarkEnd w:id="0"/>
      <w:proofErr w:type="spellStart"/>
      <w:r>
        <w:rPr>
          <w:rFonts w:ascii="Verdana" w:hAnsi="Verdana"/>
          <w:color w:val="000000"/>
          <w:sz w:val="18"/>
          <w:szCs w:val="18"/>
          <w:shd w:val="clear" w:color="auto" w:fill="FFFFFF"/>
        </w:rPr>
        <w:t>дис</w:t>
      </w:r>
      <w:proofErr w:type="spellEnd"/>
      <w:r>
        <w:rPr>
          <w:rFonts w:ascii="Verdana" w:hAnsi="Verdana"/>
          <w:color w:val="000000"/>
          <w:sz w:val="18"/>
          <w:szCs w:val="18"/>
          <w:shd w:val="clear" w:color="auto" w:fill="FFFFFF"/>
        </w:rPr>
        <w:t xml:space="preserve">. ... кандидата юридических наук: 12.00.15 / Незнамов Александр </w:t>
      </w:r>
      <w:proofErr w:type="gramStart"/>
      <w:r>
        <w:rPr>
          <w:rFonts w:ascii="Verdana" w:hAnsi="Verdana"/>
          <w:color w:val="000000"/>
          <w:sz w:val="18"/>
          <w:szCs w:val="18"/>
          <w:shd w:val="clear" w:color="auto" w:fill="FFFFFF"/>
        </w:rPr>
        <w:t>Владимирович;[</w:t>
      </w:r>
      <w:proofErr w:type="gramEnd"/>
      <w:r>
        <w:rPr>
          <w:rFonts w:ascii="Verdana" w:hAnsi="Verdana"/>
          <w:color w:val="000000"/>
          <w:sz w:val="18"/>
          <w:szCs w:val="18"/>
          <w:shd w:val="clear" w:color="auto" w:fill="FFFFFF"/>
        </w:rPr>
        <w:t>Место защиты: Уральский государственный юридический университет].- Екатеринбург, 2014</w:t>
      </w:r>
    </w:p>
    <w:p w14:paraId="4143132B" w14:textId="77777777" w:rsidR="00C47737" w:rsidRDefault="00C47737" w:rsidP="00C47737">
      <w:pPr>
        <w:rPr>
          <w:rFonts w:ascii="Verdana" w:hAnsi="Verdana"/>
          <w:color w:val="000000"/>
          <w:sz w:val="18"/>
          <w:szCs w:val="18"/>
          <w:shd w:val="clear" w:color="auto" w:fill="FFFFFF"/>
        </w:rPr>
      </w:pPr>
    </w:p>
    <w:p w14:paraId="0A7AD2CB" w14:textId="77777777" w:rsidR="00C47737" w:rsidRPr="00C47737" w:rsidRDefault="00C47737" w:rsidP="00C4773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47737">
        <w:rPr>
          <w:rFonts w:ascii="Verdana" w:eastAsia="Times New Roman" w:hAnsi="Verdana" w:cs="Times New Roman"/>
          <w:b/>
          <w:bCs/>
          <w:color w:val="AC370B"/>
          <w:kern w:val="0"/>
          <w:sz w:val="23"/>
          <w:szCs w:val="23"/>
          <w:lang w:eastAsia="ru-RU"/>
        </w:rPr>
        <w:t>Введение к работе</w:t>
      </w:r>
    </w:p>
    <w:p w14:paraId="24F57789"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Актуальность темы исследования</w:t>
      </w:r>
      <w:r w:rsidRPr="00C47737">
        <w:rPr>
          <w:rFonts w:ascii="Verdana" w:eastAsia="Times New Roman" w:hAnsi="Verdana" w:cs="Times New Roman"/>
          <w:color w:val="000000"/>
          <w:kern w:val="0"/>
          <w:sz w:val="18"/>
          <w:szCs w:val="18"/>
          <w:lang w:eastAsia="ru-RU"/>
        </w:rPr>
        <w:t>. Актуальность данного исследования предопределяется в основном двумя обстоятельствами.</w:t>
      </w:r>
    </w:p>
    <w:p w14:paraId="77F788AD"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Первое из них является внешним по отношению к российской правовой системе и определяется тенденциями развития современного мирового сообщества. В последние десятилетия общим местом стало утверждение о том, что глобализация есть одна из главных тенденций развития современного мира. В сфере права такая глобализация проявляется преимущественно в процессах сближения и взаимодействия различных национальных и наднациональных правовых систем. В этом плане интерес к судебному запрету как одному из специфических процессуальных институтов общего права носит со стороны российского права вполне практический характер. На современном этапе развития мирового сообщества с проблемами восприятия и применения столкнулся уже не только российский правоприменитель</w:t>
      </w:r>
      <w:r w:rsidRPr="00C47737">
        <w:rPr>
          <w:rFonts w:ascii="Verdana" w:eastAsia="Times New Roman" w:hAnsi="Verdana" w:cs="Times New Roman"/>
          <w:color w:val="000000"/>
          <w:kern w:val="0"/>
          <w:sz w:val="18"/>
          <w:szCs w:val="18"/>
          <w:vertAlign w:val="superscript"/>
          <w:lang w:eastAsia="ru-RU"/>
        </w:rPr>
        <w:t>1</w:t>
      </w:r>
      <w:r w:rsidRPr="00C47737">
        <w:rPr>
          <w:rFonts w:ascii="Verdana" w:eastAsia="Times New Roman" w:hAnsi="Verdana" w:cs="Times New Roman"/>
          <w:color w:val="000000"/>
          <w:kern w:val="0"/>
          <w:sz w:val="18"/>
          <w:szCs w:val="18"/>
          <w:lang w:eastAsia="ru-RU"/>
        </w:rPr>
        <w:t>, но и российский законодатель – главным образом потому, что распространению института судебного запрета по национальным правовым системам в значительной мере способствуют нормы, содержащиеся в некоторых международных договорах</w:t>
      </w:r>
      <w:r w:rsidRPr="00C47737">
        <w:rPr>
          <w:rFonts w:ascii="Verdana" w:eastAsia="Times New Roman" w:hAnsi="Verdana" w:cs="Times New Roman"/>
          <w:color w:val="000000"/>
          <w:kern w:val="0"/>
          <w:sz w:val="18"/>
          <w:szCs w:val="18"/>
          <w:vertAlign w:val="superscript"/>
          <w:lang w:eastAsia="ru-RU"/>
        </w:rPr>
        <w:t>2</w:t>
      </w:r>
      <w:r w:rsidRPr="00C47737">
        <w:rPr>
          <w:rFonts w:ascii="Verdana" w:eastAsia="Times New Roman" w:hAnsi="Verdana" w:cs="Times New Roman"/>
          <w:color w:val="000000"/>
          <w:kern w:val="0"/>
          <w:sz w:val="18"/>
          <w:szCs w:val="18"/>
          <w:lang w:eastAsia="ru-RU"/>
        </w:rPr>
        <w:t>.</w:t>
      </w:r>
    </w:p>
    <w:p w14:paraId="6E4340BE"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Это обстоятельство предопределяет необходимость установления</w:t>
      </w:r>
    </w:p>
    <w:p w14:paraId="2517A872"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характеристик института судебного запрета в общем праве, оценки его с точки зрения догмы и доктрины российского </w:t>
      </w:r>
      <w:proofErr w:type="spellStart"/>
      <w:r w:rsidRPr="00C47737">
        <w:rPr>
          <w:rFonts w:ascii="Verdana" w:eastAsia="Times New Roman" w:hAnsi="Verdana" w:cs="Times New Roman"/>
          <w:color w:val="000000"/>
          <w:kern w:val="0"/>
          <w:sz w:val="18"/>
          <w:szCs w:val="18"/>
          <w:lang w:eastAsia="ru-RU"/>
        </w:rPr>
        <w:t>цивилистического</w:t>
      </w:r>
      <w:proofErr w:type="spellEnd"/>
      <w:r w:rsidRPr="00C47737">
        <w:rPr>
          <w:rFonts w:ascii="Verdana" w:eastAsia="Times New Roman" w:hAnsi="Verdana" w:cs="Times New Roman"/>
          <w:color w:val="000000"/>
          <w:kern w:val="0"/>
          <w:sz w:val="18"/>
          <w:szCs w:val="18"/>
          <w:lang w:eastAsia="ru-RU"/>
        </w:rPr>
        <w:t xml:space="preserve"> процесса, рассмотрения возможности и необходимости его использования в российском гражданском процессуальном праве</w:t>
      </w:r>
      <w:r w:rsidRPr="00C47737">
        <w:rPr>
          <w:rFonts w:ascii="Verdana" w:eastAsia="Times New Roman" w:hAnsi="Verdana" w:cs="Times New Roman"/>
          <w:color w:val="000000"/>
          <w:kern w:val="0"/>
          <w:sz w:val="18"/>
          <w:szCs w:val="18"/>
          <w:vertAlign w:val="superscript"/>
          <w:lang w:eastAsia="ru-RU"/>
        </w:rPr>
        <w:t>3</w:t>
      </w:r>
      <w:r w:rsidRPr="00C47737">
        <w:rPr>
          <w:rFonts w:ascii="Verdana" w:eastAsia="Times New Roman" w:hAnsi="Verdana" w:cs="Times New Roman"/>
          <w:color w:val="000000"/>
          <w:kern w:val="0"/>
          <w:sz w:val="18"/>
          <w:szCs w:val="18"/>
          <w:lang w:eastAsia="ru-RU"/>
        </w:rPr>
        <w:t>. В то же время самостоятельных комплексных исследований, посвященных данному вопросу, в науке российского гражданского</w:t>
      </w:r>
    </w:p>
    <w:p w14:paraId="17A5D4CA"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vertAlign w:val="superscript"/>
          <w:lang w:eastAsia="ru-RU"/>
        </w:rPr>
        <w:t>1</w:t>
      </w:r>
      <w:r w:rsidRPr="00C47737">
        <w:rPr>
          <w:rFonts w:ascii="Verdana" w:eastAsia="Times New Roman" w:hAnsi="Verdana" w:cs="Times New Roman"/>
          <w:color w:val="000000"/>
          <w:kern w:val="0"/>
          <w:sz w:val="18"/>
          <w:szCs w:val="18"/>
          <w:lang w:eastAsia="ru-RU"/>
        </w:rPr>
        <w:t> См.: п. 32 Обзора судебной практики по некоторым вопросам, связанным с рассмотрением</w:t>
      </w:r>
      <w:r w:rsidRPr="00C47737">
        <w:rPr>
          <w:rFonts w:ascii="Verdana" w:eastAsia="Times New Roman" w:hAnsi="Verdana" w:cs="Times New Roman"/>
          <w:color w:val="000000"/>
          <w:kern w:val="0"/>
          <w:sz w:val="18"/>
          <w:szCs w:val="18"/>
          <w:lang w:eastAsia="ru-RU"/>
        </w:rPr>
        <w:br/>
        <w:t>арбитражными судами дел с участием иностранных лиц (Информационное письмо Президиума</w:t>
      </w:r>
      <w:r w:rsidRPr="00C47737">
        <w:rPr>
          <w:rFonts w:ascii="Verdana" w:eastAsia="Times New Roman" w:hAnsi="Verdana" w:cs="Times New Roman"/>
          <w:color w:val="000000"/>
          <w:kern w:val="0"/>
          <w:sz w:val="18"/>
          <w:szCs w:val="18"/>
          <w:lang w:eastAsia="ru-RU"/>
        </w:rPr>
        <w:br/>
        <w:t xml:space="preserve">Высшего арбитражного суда РФ от 09.07.2013 г. № 158; официально опубликовано не </w:t>
      </w:r>
      <w:proofErr w:type="gramStart"/>
      <w:r w:rsidRPr="00C47737">
        <w:rPr>
          <w:rFonts w:ascii="Verdana" w:eastAsia="Times New Roman" w:hAnsi="Verdana" w:cs="Times New Roman"/>
          <w:color w:val="000000"/>
          <w:kern w:val="0"/>
          <w:sz w:val="18"/>
          <w:szCs w:val="18"/>
          <w:lang w:eastAsia="ru-RU"/>
        </w:rPr>
        <w:t>было;</w:t>
      </w:r>
      <w:r w:rsidRPr="00C47737">
        <w:rPr>
          <w:rFonts w:ascii="Verdana" w:eastAsia="Times New Roman" w:hAnsi="Verdana" w:cs="Times New Roman"/>
          <w:color w:val="000000"/>
          <w:kern w:val="0"/>
          <w:sz w:val="18"/>
          <w:szCs w:val="18"/>
          <w:lang w:eastAsia="ru-RU"/>
        </w:rPr>
        <w:br/>
        <w:t>доступно</w:t>
      </w:r>
      <w:proofErr w:type="gramEnd"/>
      <w:r w:rsidRPr="00C47737">
        <w:rPr>
          <w:rFonts w:ascii="Verdana" w:eastAsia="Times New Roman" w:hAnsi="Verdana" w:cs="Times New Roman"/>
          <w:color w:val="000000"/>
          <w:kern w:val="0"/>
          <w:sz w:val="18"/>
          <w:szCs w:val="18"/>
          <w:lang w:eastAsia="ru-RU"/>
        </w:rPr>
        <w:t xml:space="preserve"> в СПС «Консультант Плюс»).</w:t>
      </w:r>
    </w:p>
    <w:p w14:paraId="4FE105C6"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vertAlign w:val="superscript"/>
          <w:lang w:eastAsia="ru-RU"/>
        </w:rPr>
        <w:t>2</w:t>
      </w:r>
      <w:r w:rsidRPr="00C47737">
        <w:rPr>
          <w:rFonts w:ascii="Verdana" w:eastAsia="Times New Roman" w:hAnsi="Verdana" w:cs="Times New Roman"/>
          <w:color w:val="000000"/>
          <w:kern w:val="0"/>
          <w:sz w:val="18"/>
          <w:szCs w:val="18"/>
          <w:lang w:eastAsia="ru-RU"/>
        </w:rPr>
        <w:t> См.: ст. 44, 50 Соглашения по торговым аспектам прав интеллектуальной собственности</w:t>
      </w:r>
      <w:r w:rsidRPr="00C47737">
        <w:rPr>
          <w:rFonts w:ascii="Verdana" w:eastAsia="Times New Roman" w:hAnsi="Verdana" w:cs="Times New Roman"/>
          <w:color w:val="000000"/>
          <w:kern w:val="0"/>
          <w:sz w:val="18"/>
          <w:szCs w:val="18"/>
          <w:lang w:eastAsia="ru-RU"/>
        </w:rPr>
        <w:br/>
        <w:t xml:space="preserve">(ТРИПС) (ВТО, Уругвайский раунд многосторонних торговых переговоров, 1994 </w:t>
      </w:r>
      <w:proofErr w:type="gramStart"/>
      <w:r w:rsidRPr="00C47737">
        <w:rPr>
          <w:rFonts w:ascii="Verdana" w:eastAsia="Times New Roman" w:hAnsi="Verdana" w:cs="Times New Roman"/>
          <w:color w:val="000000"/>
          <w:kern w:val="0"/>
          <w:sz w:val="18"/>
          <w:szCs w:val="18"/>
          <w:lang w:eastAsia="ru-RU"/>
        </w:rPr>
        <w:t>г.)</w:t>
      </w:r>
      <w:r w:rsidRPr="00C47737">
        <w:rPr>
          <w:rFonts w:ascii="Verdana" w:eastAsia="Times New Roman" w:hAnsi="Verdana" w:cs="Times New Roman"/>
          <w:color w:val="000000"/>
          <w:kern w:val="0"/>
          <w:sz w:val="18"/>
          <w:szCs w:val="18"/>
          <w:lang w:eastAsia="ru-RU"/>
        </w:rPr>
        <w:br/>
        <w:t>/</w:t>
      </w:r>
      <w:proofErr w:type="gramEnd"/>
      <w:r w:rsidRPr="00C47737">
        <w:rPr>
          <w:rFonts w:ascii="Verdana" w:eastAsia="Times New Roman" w:hAnsi="Verdana" w:cs="Times New Roman"/>
          <w:color w:val="000000"/>
          <w:kern w:val="0"/>
          <w:sz w:val="18"/>
          <w:szCs w:val="18"/>
          <w:lang w:eastAsia="ru-RU"/>
        </w:rPr>
        <w:t>/ Собрание законодательства РФ. 10 сентября 2012 г. № 37 (приложение, ч. VI). С. 2818 - 2849.</w:t>
      </w:r>
    </w:p>
    <w:p w14:paraId="06A76635"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vertAlign w:val="superscript"/>
          <w:lang w:eastAsia="ru-RU"/>
        </w:rPr>
        <w:t>3</w:t>
      </w:r>
      <w:r w:rsidRPr="00C47737">
        <w:rPr>
          <w:rFonts w:ascii="Verdana" w:eastAsia="Times New Roman" w:hAnsi="Verdana" w:cs="Times New Roman"/>
          <w:color w:val="000000"/>
          <w:kern w:val="0"/>
          <w:sz w:val="18"/>
          <w:szCs w:val="18"/>
          <w:lang w:eastAsia="ru-RU"/>
        </w:rPr>
        <w:t> Здесь и далее по тексту, если иное прямо не оговорено, под термином «гражданское</w:t>
      </w:r>
      <w:r w:rsidRPr="00C47737">
        <w:rPr>
          <w:rFonts w:ascii="Verdana" w:eastAsia="Times New Roman" w:hAnsi="Verdana" w:cs="Times New Roman"/>
          <w:color w:val="000000"/>
          <w:kern w:val="0"/>
          <w:sz w:val="18"/>
          <w:szCs w:val="18"/>
          <w:lang w:eastAsia="ru-RU"/>
        </w:rPr>
        <w:br/>
        <w:t>процессуальное право» нами понимается и гражданское процессуальное, и арбитражное</w:t>
      </w:r>
      <w:r w:rsidRPr="00C47737">
        <w:rPr>
          <w:rFonts w:ascii="Verdana" w:eastAsia="Times New Roman" w:hAnsi="Verdana" w:cs="Times New Roman"/>
          <w:color w:val="000000"/>
          <w:kern w:val="0"/>
          <w:sz w:val="18"/>
          <w:szCs w:val="18"/>
          <w:lang w:eastAsia="ru-RU"/>
        </w:rPr>
        <w:br/>
        <w:t>процессуальное право.</w:t>
      </w:r>
    </w:p>
    <w:p w14:paraId="5F08BA98"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4 процессуального права до сих пор не имеется.</w:t>
      </w:r>
    </w:p>
    <w:p w14:paraId="6CEB5406"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Второе обстоятельство является внутренним по отношению к российскому праву и обусловлено современными тенденциями его развития.</w:t>
      </w:r>
    </w:p>
    <w:p w14:paraId="1B035F38"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Не секрет, что последние несколько лет проходят для российского права под знаком активного реформирования гражданского процессуального, арбитражного процессуального, а также гражданского законодательства, которое требует, помимо прочего, поиска новых, а равно адаптации уже существующих средств процессуальной защиты, наиболее отвечающих потребностям беспрепятственного функционирования обновленного материально- и процессуально-правового регулирования. В научно-практическом плане такой поиск проявляется, в том числе, в виде интереса к проблемам гражданско-правовой превенции, повышенное внимание к которым выказывалось еще представителями дореволюционной науки (В. М. Гордон) и весьма характерно для современной российской правовой науки (Д. Г. Нохрин, Т. П. </w:t>
      </w:r>
      <w:proofErr w:type="spellStart"/>
      <w:r w:rsidRPr="00C47737">
        <w:rPr>
          <w:rFonts w:ascii="Verdana" w:eastAsia="Times New Roman" w:hAnsi="Verdana" w:cs="Times New Roman"/>
          <w:color w:val="000000"/>
          <w:kern w:val="0"/>
          <w:sz w:val="18"/>
          <w:szCs w:val="18"/>
          <w:lang w:eastAsia="ru-RU"/>
        </w:rPr>
        <w:t>Подшивалов</w:t>
      </w:r>
      <w:proofErr w:type="spellEnd"/>
      <w:r w:rsidRPr="00C47737">
        <w:rPr>
          <w:rFonts w:ascii="Verdana" w:eastAsia="Times New Roman" w:hAnsi="Verdana" w:cs="Times New Roman"/>
          <w:color w:val="000000"/>
          <w:kern w:val="0"/>
          <w:sz w:val="18"/>
          <w:szCs w:val="18"/>
          <w:lang w:eastAsia="ru-RU"/>
        </w:rPr>
        <w:t>, С. С. Бондаренко и др.).</w:t>
      </w:r>
    </w:p>
    <w:p w14:paraId="6B68B6B1"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lastRenderedPageBreak/>
        <w:t>В этом плане, будучи одним из средств превентивного правосудия, институт</w:t>
      </w:r>
      <w:r w:rsidRPr="00C47737">
        <w:rPr>
          <w:rFonts w:ascii="Verdana" w:eastAsia="Times New Roman" w:hAnsi="Verdana" w:cs="Times New Roman"/>
          <w:color w:val="000000"/>
          <w:kern w:val="0"/>
          <w:sz w:val="18"/>
          <w:szCs w:val="18"/>
          <w:lang w:eastAsia="ru-RU"/>
        </w:rPr>
        <w:br/>
        <w:t>судебного запрета уже вызывал интерес российского законодателя (впрочем, в</w:t>
      </w:r>
      <w:r w:rsidRPr="00C47737">
        <w:rPr>
          <w:rFonts w:ascii="Verdana" w:eastAsia="Times New Roman" w:hAnsi="Verdana" w:cs="Times New Roman"/>
          <w:color w:val="000000"/>
          <w:kern w:val="0"/>
          <w:sz w:val="18"/>
          <w:szCs w:val="18"/>
          <w:lang w:eastAsia="ru-RU"/>
        </w:rPr>
        <w:br/>
        <w:t>уголовно-правовом аспекте</w:t>
      </w:r>
      <w:r w:rsidRPr="00C47737">
        <w:rPr>
          <w:rFonts w:ascii="Verdana" w:eastAsia="Times New Roman" w:hAnsi="Verdana" w:cs="Times New Roman"/>
          <w:color w:val="000000"/>
          <w:kern w:val="0"/>
          <w:sz w:val="18"/>
          <w:szCs w:val="18"/>
          <w:vertAlign w:val="superscript"/>
          <w:lang w:eastAsia="ru-RU"/>
        </w:rPr>
        <w:t>1</w:t>
      </w:r>
      <w:r w:rsidRPr="00C47737">
        <w:rPr>
          <w:rFonts w:ascii="Verdana" w:eastAsia="Times New Roman" w:hAnsi="Verdana" w:cs="Times New Roman"/>
          <w:color w:val="000000"/>
          <w:kern w:val="0"/>
          <w:sz w:val="18"/>
          <w:szCs w:val="18"/>
          <w:lang w:eastAsia="ru-RU"/>
        </w:rPr>
        <w:t>) и, надо полагать, будет вызывать его дальше. С</w:t>
      </w:r>
      <w:r w:rsidRPr="00C47737">
        <w:rPr>
          <w:rFonts w:ascii="Verdana" w:eastAsia="Times New Roman" w:hAnsi="Verdana" w:cs="Times New Roman"/>
          <w:color w:val="000000"/>
          <w:kern w:val="0"/>
          <w:sz w:val="18"/>
          <w:szCs w:val="18"/>
          <w:lang w:eastAsia="ru-RU"/>
        </w:rPr>
        <w:br/>
        <w:t>учетом уже обозначенного отсутствия в науке российского гражданского</w:t>
      </w:r>
      <w:r w:rsidRPr="00C47737">
        <w:rPr>
          <w:rFonts w:ascii="Verdana" w:eastAsia="Times New Roman" w:hAnsi="Verdana" w:cs="Times New Roman"/>
          <w:color w:val="000000"/>
          <w:kern w:val="0"/>
          <w:sz w:val="18"/>
          <w:szCs w:val="18"/>
          <w:lang w:eastAsia="ru-RU"/>
        </w:rPr>
        <w:br/>
        <w:t>процессуального права самостоятельных комплексных исследований,</w:t>
      </w:r>
    </w:p>
    <w:p w14:paraId="2B358BDA"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посвященных судебному запрету, практический интерес российского</w:t>
      </w:r>
    </w:p>
    <w:p w14:paraId="4043053C"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законодателя к данному институту дополнительно актуализирует тему исследования.</w:t>
      </w:r>
    </w:p>
    <w:p w14:paraId="662C9CDF"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Более того, как показывает опыт изучения института судебного запрета в общем праве и рассмотрения его в российских процессуально-правовых реалиях, этот институт находится в контексте весьма большего количества проблем как практического, так и теоретического характера. С этой точки зрения использование российским гражданским процессуальным правом опыта</w:t>
      </w:r>
    </w:p>
    <w:p w14:paraId="588AFB31"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vertAlign w:val="superscript"/>
          <w:lang w:eastAsia="ru-RU"/>
        </w:rPr>
        <w:t>1</w:t>
      </w:r>
      <w:r w:rsidRPr="00C47737">
        <w:rPr>
          <w:rFonts w:ascii="Verdana" w:eastAsia="Times New Roman" w:hAnsi="Verdana" w:cs="Times New Roman"/>
          <w:color w:val="000000"/>
          <w:kern w:val="0"/>
          <w:sz w:val="18"/>
          <w:szCs w:val="18"/>
          <w:lang w:eastAsia="ru-RU"/>
        </w:rPr>
        <w:t> В России предложено ввести институт судебного запрета (URL:</w:t>
      </w:r>
    </w:p>
    <w:p w14:paraId="66D35B05"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дата запроса: 07.02.2014 г.).</w:t>
      </w:r>
    </w:p>
    <w:p w14:paraId="5557AEF3"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5 применения судебных запретов в гражданском процессе стран с системой общего права, способно обогатить и российское гражданское процессуальное право.</w:t>
      </w:r>
    </w:p>
    <w:p w14:paraId="1FDF7BD8"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Совокупность обозначенных выше обстоятельств, как представляется, делает тему диссертационного исследования актуальной для доктрины и практики российского </w:t>
      </w:r>
      <w:proofErr w:type="spellStart"/>
      <w:r w:rsidRPr="00C47737">
        <w:rPr>
          <w:rFonts w:ascii="Verdana" w:eastAsia="Times New Roman" w:hAnsi="Verdana" w:cs="Times New Roman"/>
          <w:color w:val="000000"/>
          <w:kern w:val="0"/>
          <w:sz w:val="18"/>
          <w:szCs w:val="18"/>
          <w:lang w:eastAsia="ru-RU"/>
        </w:rPr>
        <w:t>цивилистического</w:t>
      </w:r>
      <w:proofErr w:type="spellEnd"/>
      <w:r w:rsidRPr="00C47737">
        <w:rPr>
          <w:rFonts w:ascii="Verdana" w:eastAsia="Times New Roman" w:hAnsi="Verdana" w:cs="Times New Roman"/>
          <w:color w:val="000000"/>
          <w:kern w:val="0"/>
          <w:sz w:val="18"/>
          <w:szCs w:val="18"/>
          <w:lang w:eastAsia="ru-RU"/>
        </w:rPr>
        <w:t xml:space="preserve"> процесса.</w:t>
      </w:r>
    </w:p>
    <w:p w14:paraId="5B9EBF98"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Степень научной разработанности темы исследования.</w:t>
      </w:r>
      <w:r w:rsidRPr="00C47737">
        <w:rPr>
          <w:rFonts w:ascii="Verdana" w:eastAsia="Times New Roman" w:hAnsi="Verdana" w:cs="Times New Roman"/>
          <w:color w:val="000000"/>
          <w:kern w:val="0"/>
          <w:sz w:val="18"/>
          <w:szCs w:val="18"/>
          <w:lang w:eastAsia="ru-RU"/>
        </w:rPr>
        <w:t xml:space="preserve"> Как уже было упомянуто, в науке российского гражданского процессуального права нет самостоятельных комплексных исследований, посвященных институту судебного запрета в общем праве. Отдельные упоминания о данном институте можно встретить в научной, научно-практической и учебной литературе, посвященной изучению системы общего права (А. К. Романов, У. </w:t>
      </w:r>
      <w:proofErr w:type="spellStart"/>
      <w:r w:rsidRPr="00C47737">
        <w:rPr>
          <w:rFonts w:ascii="Verdana" w:eastAsia="Times New Roman" w:hAnsi="Verdana" w:cs="Times New Roman"/>
          <w:color w:val="000000"/>
          <w:kern w:val="0"/>
          <w:sz w:val="18"/>
          <w:szCs w:val="18"/>
          <w:lang w:eastAsia="ru-RU"/>
        </w:rPr>
        <w:t>Бернам</w:t>
      </w:r>
      <w:proofErr w:type="spellEnd"/>
      <w:r w:rsidRPr="00C47737">
        <w:rPr>
          <w:rFonts w:ascii="Verdana" w:eastAsia="Times New Roman" w:hAnsi="Verdana" w:cs="Times New Roman"/>
          <w:color w:val="000000"/>
          <w:kern w:val="0"/>
          <w:sz w:val="18"/>
          <w:szCs w:val="18"/>
          <w:lang w:eastAsia="ru-RU"/>
        </w:rPr>
        <w:t xml:space="preserve">, Н. </w:t>
      </w:r>
      <w:proofErr w:type="spellStart"/>
      <w:r w:rsidRPr="00C47737">
        <w:rPr>
          <w:rFonts w:ascii="Verdana" w:eastAsia="Times New Roman" w:hAnsi="Verdana" w:cs="Times New Roman"/>
          <w:color w:val="000000"/>
          <w:kern w:val="0"/>
          <w:sz w:val="18"/>
          <w:szCs w:val="18"/>
          <w:lang w:eastAsia="ru-RU"/>
        </w:rPr>
        <w:t>Эндрюс</w:t>
      </w:r>
      <w:proofErr w:type="spellEnd"/>
      <w:r w:rsidRPr="00C47737">
        <w:rPr>
          <w:rFonts w:ascii="Verdana" w:eastAsia="Times New Roman" w:hAnsi="Verdana" w:cs="Times New Roman"/>
          <w:color w:val="000000"/>
          <w:kern w:val="0"/>
          <w:sz w:val="18"/>
          <w:szCs w:val="18"/>
          <w:lang w:eastAsia="ru-RU"/>
        </w:rPr>
        <w:t>) и проблемам, смежным с институтом судебного запрета (И. С. Комаров, М. Л. Гальперин).</w:t>
      </w:r>
    </w:p>
    <w:p w14:paraId="742917E9"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Кроме того, в доктрине российского </w:t>
      </w:r>
      <w:proofErr w:type="spellStart"/>
      <w:r w:rsidRPr="00C47737">
        <w:rPr>
          <w:rFonts w:ascii="Verdana" w:eastAsia="Times New Roman" w:hAnsi="Verdana" w:cs="Times New Roman"/>
          <w:color w:val="000000"/>
          <w:kern w:val="0"/>
          <w:sz w:val="18"/>
          <w:szCs w:val="18"/>
          <w:lang w:eastAsia="ru-RU"/>
        </w:rPr>
        <w:t>цивилистического</w:t>
      </w:r>
      <w:proofErr w:type="spellEnd"/>
      <w:r w:rsidRPr="00C47737">
        <w:rPr>
          <w:rFonts w:ascii="Verdana" w:eastAsia="Times New Roman" w:hAnsi="Verdana" w:cs="Times New Roman"/>
          <w:color w:val="000000"/>
          <w:kern w:val="0"/>
          <w:sz w:val="18"/>
          <w:szCs w:val="18"/>
          <w:lang w:eastAsia="ru-RU"/>
        </w:rPr>
        <w:t xml:space="preserve"> процесса имеются исследования, в которых при изучении таких процессуальных институтов как исковая защита (Э. М. </w:t>
      </w:r>
      <w:proofErr w:type="spellStart"/>
      <w:r w:rsidRPr="00C47737">
        <w:rPr>
          <w:rFonts w:ascii="Verdana" w:eastAsia="Times New Roman" w:hAnsi="Verdana" w:cs="Times New Roman"/>
          <w:color w:val="000000"/>
          <w:kern w:val="0"/>
          <w:sz w:val="18"/>
          <w:szCs w:val="18"/>
          <w:lang w:eastAsia="ru-RU"/>
        </w:rPr>
        <w:t>Мурадьян</w:t>
      </w:r>
      <w:proofErr w:type="spellEnd"/>
      <w:r w:rsidRPr="00C47737">
        <w:rPr>
          <w:rFonts w:ascii="Verdana" w:eastAsia="Times New Roman" w:hAnsi="Verdana" w:cs="Times New Roman"/>
          <w:color w:val="000000"/>
          <w:kern w:val="0"/>
          <w:sz w:val="18"/>
          <w:szCs w:val="18"/>
          <w:lang w:eastAsia="ru-RU"/>
        </w:rPr>
        <w:t xml:space="preserve">, В. Г. </w:t>
      </w:r>
      <w:proofErr w:type="spellStart"/>
      <w:r w:rsidRPr="00C47737">
        <w:rPr>
          <w:rFonts w:ascii="Verdana" w:eastAsia="Times New Roman" w:hAnsi="Verdana" w:cs="Times New Roman"/>
          <w:color w:val="000000"/>
          <w:kern w:val="0"/>
          <w:sz w:val="18"/>
          <w:szCs w:val="18"/>
          <w:lang w:eastAsia="ru-RU"/>
        </w:rPr>
        <w:t>Тихиня</w:t>
      </w:r>
      <w:proofErr w:type="spellEnd"/>
      <w:r w:rsidRPr="00C47737">
        <w:rPr>
          <w:rFonts w:ascii="Verdana" w:eastAsia="Times New Roman" w:hAnsi="Verdana" w:cs="Times New Roman"/>
          <w:color w:val="000000"/>
          <w:kern w:val="0"/>
          <w:sz w:val="18"/>
          <w:szCs w:val="18"/>
          <w:lang w:eastAsia="ru-RU"/>
        </w:rPr>
        <w:t xml:space="preserve">, Д. Г. Нохрин, И. Н. Тарасов), обеспечительные меры (Д. Б. Абушенко, Т. Б. Юсупов), обеспечение доказательств (И. В. Решетникова), исполнение требований, не состоящих в передаче имущества (Е. А. Останина, Р. А. </w:t>
      </w:r>
      <w:proofErr w:type="spellStart"/>
      <w:r w:rsidRPr="00C47737">
        <w:rPr>
          <w:rFonts w:ascii="Verdana" w:eastAsia="Times New Roman" w:hAnsi="Verdana" w:cs="Times New Roman"/>
          <w:color w:val="000000"/>
          <w:kern w:val="0"/>
          <w:sz w:val="18"/>
          <w:szCs w:val="18"/>
          <w:lang w:eastAsia="ru-RU"/>
        </w:rPr>
        <w:t>Тараданов</w:t>
      </w:r>
      <w:proofErr w:type="spellEnd"/>
      <w:r w:rsidRPr="00C47737">
        <w:rPr>
          <w:rFonts w:ascii="Verdana" w:eastAsia="Times New Roman" w:hAnsi="Verdana" w:cs="Times New Roman"/>
          <w:color w:val="000000"/>
          <w:kern w:val="0"/>
          <w:sz w:val="18"/>
          <w:szCs w:val="18"/>
          <w:lang w:eastAsia="ru-RU"/>
        </w:rPr>
        <w:t>, В. П. Кудрявцева), рассматривается проблематика, характерная для института судебного запрета в целом.</w:t>
      </w:r>
    </w:p>
    <w:p w14:paraId="678742D9"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Значительно большей степенью исследованности отличается данный институт в доктрине общего права. Ему посвящены работы и классических (C. </w:t>
      </w:r>
      <w:proofErr w:type="spellStart"/>
      <w:r w:rsidRPr="00C47737">
        <w:rPr>
          <w:rFonts w:ascii="Verdana" w:eastAsia="Times New Roman" w:hAnsi="Verdana" w:cs="Times New Roman"/>
          <w:color w:val="000000"/>
          <w:kern w:val="0"/>
          <w:sz w:val="18"/>
          <w:szCs w:val="18"/>
          <w:lang w:eastAsia="ru-RU"/>
        </w:rPr>
        <w:t>W.Chute</w:t>
      </w:r>
      <w:proofErr w:type="spellEnd"/>
      <w:r w:rsidRPr="00C47737">
        <w:rPr>
          <w:rFonts w:ascii="Verdana" w:eastAsia="Times New Roman" w:hAnsi="Verdana" w:cs="Times New Roman"/>
          <w:color w:val="000000"/>
          <w:kern w:val="0"/>
          <w:sz w:val="18"/>
          <w:szCs w:val="18"/>
          <w:lang w:eastAsia="ru-RU"/>
        </w:rPr>
        <w:t xml:space="preserve">, J. N. </w:t>
      </w:r>
      <w:proofErr w:type="spellStart"/>
      <w:r w:rsidRPr="00C47737">
        <w:rPr>
          <w:rFonts w:ascii="Verdana" w:eastAsia="Times New Roman" w:hAnsi="Verdana" w:cs="Times New Roman"/>
          <w:color w:val="000000"/>
          <w:kern w:val="0"/>
          <w:sz w:val="18"/>
          <w:szCs w:val="18"/>
          <w:lang w:eastAsia="ru-RU"/>
        </w:rPr>
        <w:t>Pomeroy</w:t>
      </w:r>
      <w:proofErr w:type="spellEnd"/>
      <w:r w:rsidRPr="00C47737">
        <w:rPr>
          <w:rFonts w:ascii="Verdana" w:eastAsia="Times New Roman" w:hAnsi="Verdana" w:cs="Times New Roman"/>
          <w:color w:val="000000"/>
          <w:kern w:val="0"/>
          <w:sz w:val="18"/>
          <w:szCs w:val="18"/>
          <w:lang w:eastAsia="ru-RU"/>
        </w:rPr>
        <w:t xml:space="preserve">, J. L. </w:t>
      </w:r>
      <w:proofErr w:type="spellStart"/>
      <w:r w:rsidRPr="00C47737">
        <w:rPr>
          <w:rFonts w:ascii="Verdana" w:eastAsia="Times New Roman" w:hAnsi="Verdana" w:cs="Times New Roman"/>
          <w:color w:val="000000"/>
          <w:kern w:val="0"/>
          <w:sz w:val="18"/>
          <w:szCs w:val="18"/>
          <w:lang w:eastAsia="ru-RU"/>
        </w:rPr>
        <w:t>High</w:t>
      </w:r>
      <w:proofErr w:type="spellEnd"/>
      <w:r w:rsidRPr="00C47737">
        <w:rPr>
          <w:rFonts w:ascii="Verdana" w:eastAsia="Times New Roman" w:hAnsi="Verdana" w:cs="Times New Roman"/>
          <w:color w:val="000000"/>
          <w:kern w:val="0"/>
          <w:sz w:val="18"/>
          <w:szCs w:val="18"/>
          <w:lang w:eastAsia="ru-RU"/>
        </w:rPr>
        <w:t xml:space="preserve">), и современных авторов (J.M. </w:t>
      </w:r>
      <w:proofErr w:type="spellStart"/>
      <w:r w:rsidRPr="00C47737">
        <w:rPr>
          <w:rFonts w:ascii="Verdana" w:eastAsia="Times New Roman" w:hAnsi="Verdana" w:cs="Times New Roman"/>
          <w:color w:val="000000"/>
          <w:kern w:val="0"/>
          <w:sz w:val="18"/>
          <w:szCs w:val="18"/>
          <w:lang w:eastAsia="ru-RU"/>
        </w:rPr>
        <w:t>Fischer</w:t>
      </w:r>
      <w:proofErr w:type="spellEnd"/>
      <w:r w:rsidRPr="00C47737">
        <w:rPr>
          <w:rFonts w:ascii="Verdana" w:eastAsia="Times New Roman" w:hAnsi="Verdana" w:cs="Times New Roman"/>
          <w:color w:val="000000"/>
          <w:kern w:val="0"/>
          <w:sz w:val="18"/>
          <w:szCs w:val="18"/>
          <w:lang w:eastAsia="ru-RU"/>
        </w:rPr>
        <w:t xml:space="preserve">, D. B. </w:t>
      </w:r>
      <w:proofErr w:type="spellStart"/>
      <w:r w:rsidRPr="00C47737">
        <w:rPr>
          <w:rFonts w:ascii="Verdana" w:eastAsia="Times New Roman" w:hAnsi="Verdana" w:cs="Times New Roman"/>
          <w:color w:val="000000"/>
          <w:kern w:val="0"/>
          <w:sz w:val="18"/>
          <w:szCs w:val="18"/>
          <w:lang w:eastAsia="ru-RU"/>
        </w:rPr>
        <w:t>Doobs</w:t>
      </w:r>
      <w:proofErr w:type="spellEnd"/>
      <w:r w:rsidRPr="00C47737">
        <w:rPr>
          <w:rFonts w:ascii="Verdana" w:eastAsia="Times New Roman" w:hAnsi="Verdana" w:cs="Times New Roman"/>
          <w:color w:val="000000"/>
          <w:kern w:val="0"/>
          <w:sz w:val="18"/>
          <w:szCs w:val="18"/>
          <w:lang w:eastAsia="ru-RU"/>
        </w:rPr>
        <w:t xml:space="preserve">, I. C. F. </w:t>
      </w:r>
      <w:proofErr w:type="spellStart"/>
      <w:r w:rsidRPr="00C47737">
        <w:rPr>
          <w:rFonts w:ascii="Verdana" w:eastAsia="Times New Roman" w:hAnsi="Verdana" w:cs="Times New Roman"/>
          <w:color w:val="000000"/>
          <w:kern w:val="0"/>
          <w:sz w:val="18"/>
          <w:szCs w:val="18"/>
          <w:lang w:eastAsia="ru-RU"/>
        </w:rPr>
        <w:t>Spry</w:t>
      </w:r>
      <w:proofErr w:type="spellEnd"/>
      <w:r w:rsidRPr="00C47737">
        <w:rPr>
          <w:rFonts w:ascii="Verdana" w:eastAsia="Times New Roman" w:hAnsi="Verdana" w:cs="Times New Roman"/>
          <w:color w:val="000000"/>
          <w:kern w:val="0"/>
          <w:sz w:val="18"/>
          <w:szCs w:val="18"/>
          <w:lang w:eastAsia="ru-RU"/>
        </w:rPr>
        <w:t xml:space="preserve">); исследования теоретического (O.M. </w:t>
      </w:r>
      <w:proofErr w:type="spellStart"/>
      <w:r w:rsidRPr="00C47737">
        <w:rPr>
          <w:rFonts w:ascii="Verdana" w:eastAsia="Times New Roman" w:hAnsi="Verdana" w:cs="Times New Roman"/>
          <w:color w:val="000000"/>
          <w:kern w:val="0"/>
          <w:sz w:val="18"/>
          <w:szCs w:val="18"/>
          <w:lang w:eastAsia="ru-RU"/>
        </w:rPr>
        <w:t>Fiss</w:t>
      </w:r>
      <w:proofErr w:type="spellEnd"/>
      <w:r w:rsidRPr="00C47737">
        <w:rPr>
          <w:rFonts w:ascii="Verdana" w:eastAsia="Times New Roman" w:hAnsi="Verdana" w:cs="Times New Roman"/>
          <w:color w:val="000000"/>
          <w:kern w:val="0"/>
          <w:sz w:val="18"/>
          <w:szCs w:val="18"/>
          <w:lang w:eastAsia="ru-RU"/>
        </w:rPr>
        <w:t xml:space="preserve">) и чисто практического характера (K. </w:t>
      </w:r>
      <w:proofErr w:type="spellStart"/>
      <w:r w:rsidRPr="00C47737">
        <w:rPr>
          <w:rFonts w:ascii="Verdana" w:eastAsia="Times New Roman" w:hAnsi="Verdana" w:cs="Times New Roman"/>
          <w:color w:val="000000"/>
          <w:kern w:val="0"/>
          <w:sz w:val="18"/>
          <w:szCs w:val="18"/>
          <w:lang w:eastAsia="ru-RU"/>
        </w:rPr>
        <w:t>Stoll-DeBell</w:t>
      </w:r>
      <w:proofErr w:type="spellEnd"/>
      <w:r w:rsidRPr="00C47737">
        <w:rPr>
          <w:rFonts w:ascii="Verdana" w:eastAsia="Times New Roman" w:hAnsi="Verdana" w:cs="Times New Roman"/>
          <w:color w:val="000000"/>
          <w:kern w:val="0"/>
          <w:sz w:val="18"/>
          <w:szCs w:val="18"/>
          <w:lang w:eastAsia="ru-RU"/>
        </w:rPr>
        <w:t xml:space="preserve">, N. L. </w:t>
      </w:r>
      <w:proofErr w:type="spellStart"/>
      <w:r w:rsidRPr="00C47737">
        <w:rPr>
          <w:rFonts w:ascii="Verdana" w:eastAsia="Times New Roman" w:hAnsi="Verdana" w:cs="Times New Roman"/>
          <w:color w:val="000000"/>
          <w:kern w:val="0"/>
          <w:sz w:val="18"/>
          <w:szCs w:val="18"/>
          <w:lang w:eastAsia="ru-RU"/>
        </w:rPr>
        <w:t>Dempsey</w:t>
      </w:r>
      <w:proofErr w:type="spellEnd"/>
      <w:r w:rsidRPr="00C47737">
        <w:rPr>
          <w:rFonts w:ascii="Verdana" w:eastAsia="Times New Roman" w:hAnsi="Verdana" w:cs="Times New Roman"/>
          <w:color w:val="000000"/>
          <w:kern w:val="0"/>
          <w:sz w:val="18"/>
          <w:szCs w:val="18"/>
          <w:lang w:eastAsia="ru-RU"/>
        </w:rPr>
        <w:t xml:space="preserve">, B. E. </w:t>
      </w:r>
      <w:proofErr w:type="spellStart"/>
      <w:r w:rsidRPr="00C47737">
        <w:rPr>
          <w:rFonts w:ascii="Verdana" w:eastAsia="Times New Roman" w:hAnsi="Verdana" w:cs="Times New Roman"/>
          <w:color w:val="000000"/>
          <w:kern w:val="0"/>
          <w:sz w:val="18"/>
          <w:szCs w:val="18"/>
          <w:lang w:eastAsia="ru-RU"/>
        </w:rPr>
        <w:t>Dempsey</w:t>
      </w:r>
      <w:proofErr w:type="spellEnd"/>
      <w:r w:rsidRPr="00C47737">
        <w:rPr>
          <w:rFonts w:ascii="Verdana" w:eastAsia="Times New Roman" w:hAnsi="Verdana" w:cs="Times New Roman"/>
          <w:color w:val="000000"/>
          <w:kern w:val="0"/>
          <w:sz w:val="18"/>
          <w:szCs w:val="18"/>
          <w:lang w:eastAsia="ru-RU"/>
        </w:rPr>
        <w:t xml:space="preserve">); работы, касающиеся как отдельных аспектов этого института (J. </w:t>
      </w:r>
      <w:proofErr w:type="spellStart"/>
      <w:r w:rsidRPr="00C47737">
        <w:rPr>
          <w:rFonts w:ascii="Verdana" w:eastAsia="Times New Roman" w:hAnsi="Verdana" w:cs="Times New Roman"/>
          <w:color w:val="000000"/>
          <w:kern w:val="0"/>
          <w:sz w:val="18"/>
          <w:szCs w:val="18"/>
          <w:lang w:eastAsia="ru-RU"/>
        </w:rPr>
        <w:t>Berryman</w:t>
      </w:r>
      <w:proofErr w:type="spellEnd"/>
      <w:r w:rsidRPr="00C47737">
        <w:rPr>
          <w:rFonts w:ascii="Verdana" w:eastAsia="Times New Roman" w:hAnsi="Verdana" w:cs="Times New Roman"/>
          <w:color w:val="000000"/>
          <w:kern w:val="0"/>
          <w:sz w:val="18"/>
          <w:szCs w:val="18"/>
          <w:lang w:eastAsia="ru-RU"/>
        </w:rPr>
        <w:t xml:space="preserve">, D. </w:t>
      </w:r>
      <w:proofErr w:type="spellStart"/>
      <w:r w:rsidRPr="00C47737">
        <w:rPr>
          <w:rFonts w:ascii="Verdana" w:eastAsia="Times New Roman" w:hAnsi="Verdana" w:cs="Times New Roman"/>
          <w:color w:val="000000"/>
          <w:kern w:val="0"/>
          <w:sz w:val="18"/>
          <w:szCs w:val="18"/>
          <w:lang w:eastAsia="ru-RU"/>
        </w:rPr>
        <w:t>Tan</w:t>
      </w:r>
      <w:proofErr w:type="spellEnd"/>
      <w:r w:rsidRPr="00C47737">
        <w:rPr>
          <w:rFonts w:ascii="Verdana" w:eastAsia="Times New Roman" w:hAnsi="Verdana" w:cs="Times New Roman"/>
          <w:color w:val="000000"/>
          <w:kern w:val="0"/>
          <w:sz w:val="18"/>
          <w:szCs w:val="18"/>
          <w:lang w:eastAsia="ru-RU"/>
        </w:rPr>
        <w:t xml:space="preserve">, G. J. </w:t>
      </w:r>
      <w:proofErr w:type="spellStart"/>
      <w:r w:rsidRPr="00C47737">
        <w:rPr>
          <w:rFonts w:ascii="Verdana" w:eastAsia="Times New Roman" w:hAnsi="Verdana" w:cs="Times New Roman"/>
          <w:color w:val="000000"/>
          <w:kern w:val="0"/>
          <w:sz w:val="18"/>
          <w:szCs w:val="18"/>
          <w:lang w:eastAsia="ru-RU"/>
        </w:rPr>
        <w:t>Scandaglia</w:t>
      </w:r>
      <w:proofErr w:type="spellEnd"/>
      <w:r w:rsidRPr="00C47737">
        <w:rPr>
          <w:rFonts w:ascii="Verdana" w:eastAsia="Times New Roman" w:hAnsi="Verdana" w:cs="Times New Roman"/>
          <w:color w:val="000000"/>
          <w:kern w:val="0"/>
          <w:sz w:val="18"/>
          <w:szCs w:val="18"/>
          <w:lang w:eastAsia="ru-RU"/>
        </w:rPr>
        <w:t xml:space="preserve">, W. J. </w:t>
      </w:r>
      <w:proofErr w:type="spellStart"/>
      <w:r w:rsidRPr="00C47737">
        <w:rPr>
          <w:rFonts w:ascii="Verdana" w:eastAsia="Times New Roman" w:hAnsi="Verdana" w:cs="Times New Roman"/>
          <w:color w:val="000000"/>
          <w:kern w:val="0"/>
          <w:sz w:val="18"/>
          <w:szCs w:val="18"/>
          <w:lang w:eastAsia="ru-RU"/>
        </w:rPr>
        <w:t>Ryan</w:t>
      </w:r>
      <w:proofErr w:type="spellEnd"/>
      <w:r w:rsidRPr="00C47737">
        <w:rPr>
          <w:rFonts w:ascii="Verdana" w:eastAsia="Times New Roman" w:hAnsi="Verdana" w:cs="Times New Roman"/>
          <w:color w:val="000000"/>
          <w:kern w:val="0"/>
          <w:sz w:val="18"/>
          <w:szCs w:val="18"/>
          <w:lang w:eastAsia="ru-RU"/>
        </w:rPr>
        <w:t xml:space="preserve">), так и всего института в целом (J. M. </w:t>
      </w:r>
      <w:proofErr w:type="spellStart"/>
      <w:r w:rsidRPr="00C47737">
        <w:rPr>
          <w:rFonts w:ascii="Verdana" w:eastAsia="Times New Roman" w:hAnsi="Verdana" w:cs="Times New Roman"/>
          <w:color w:val="000000"/>
          <w:kern w:val="0"/>
          <w:sz w:val="18"/>
          <w:szCs w:val="18"/>
          <w:lang w:eastAsia="ru-RU"/>
        </w:rPr>
        <w:t>Fischer</w:t>
      </w:r>
      <w:proofErr w:type="spellEnd"/>
      <w:r w:rsidRPr="00C47737">
        <w:rPr>
          <w:rFonts w:ascii="Verdana" w:eastAsia="Times New Roman" w:hAnsi="Verdana" w:cs="Times New Roman"/>
          <w:color w:val="000000"/>
          <w:kern w:val="0"/>
          <w:sz w:val="18"/>
          <w:szCs w:val="18"/>
          <w:lang w:eastAsia="ru-RU"/>
        </w:rPr>
        <w:t xml:space="preserve">, O. M. </w:t>
      </w:r>
      <w:proofErr w:type="spellStart"/>
      <w:r w:rsidRPr="00C47737">
        <w:rPr>
          <w:rFonts w:ascii="Verdana" w:eastAsia="Times New Roman" w:hAnsi="Verdana" w:cs="Times New Roman"/>
          <w:color w:val="000000"/>
          <w:kern w:val="0"/>
          <w:sz w:val="18"/>
          <w:szCs w:val="18"/>
          <w:lang w:eastAsia="ru-RU"/>
        </w:rPr>
        <w:t>Fiss</w:t>
      </w:r>
      <w:proofErr w:type="spellEnd"/>
      <w:r w:rsidRPr="00C47737">
        <w:rPr>
          <w:rFonts w:ascii="Verdana" w:eastAsia="Times New Roman" w:hAnsi="Verdana" w:cs="Times New Roman"/>
          <w:color w:val="000000"/>
          <w:kern w:val="0"/>
          <w:sz w:val="18"/>
          <w:szCs w:val="18"/>
          <w:lang w:eastAsia="ru-RU"/>
        </w:rPr>
        <w:t xml:space="preserve">, I. C. F. </w:t>
      </w:r>
      <w:proofErr w:type="spellStart"/>
      <w:r w:rsidRPr="00C47737">
        <w:rPr>
          <w:rFonts w:ascii="Verdana" w:eastAsia="Times New Roman" w:hAnsi="Verdana" w:cs="Times New Roman"/>
          <w:color w:val="000000"/>
          <w:kern w:val="0"/>
          <w:sz w:val="18"/>
          <w:szCs w:val="18"/>
          <w:lang w:eastAsia="ru-RU"/>
        </w:rPr>
        <w:t>Spry</w:t>
      </w:r>
      <w:proofErr w:type="spellEnd"/>
      <w:r w:rsidRPr="00C47737">
        <w:rPr>
          <w:rFonts w:ascii="Verdana" w:eastAsia="Times New Roman" w:hAnsi="Verdana" w:cs="Times New Roman"/>
          <w:color w:val="000000"/>
          <w:kern w:val="0"/>
          <w:sz w:val="18"/>
          <w:szCs w:val="18"/>
          <w:lang w:eastAsia="ru-RU"/>
        </w:rPr>
        <w:t xml:space="preserve">); труды, чьи авторы рассматривают данный институт как в широком (R. </w:t>
      </w:r>
      <w:proofErr w:type="spellStart"/>
      <w:r w:rsidRPr="00C47737">
        <w:rPr>
          <w:rFonts w:ascii="Verdana" w:eastAsia="Times New Roman" w:hAnsi="Verdana" w:cs="Times New Roman"/>
          <w:color w:val="000000"/>
          <w:kern w:val="0"/>
          <w:sz w:val="18"/>
          <w:szCs w:val="18"/>
          <w:lang w:eastAsia="ru-RU"/>
        </w:rPr>
        <w:t>Zakrzewski</w:t>
      </w:r>
      <w:proofErr w:type="spellEnd"/>
      <w:r w:rsidRPr="00C47737">
        <w:rPr>
          <w:rFonts w:ascii="Verdana" w:eastAsia="Times New Roman" w:hAnsi="Verdana" w:cs="Times New Roman"/>
          <w:color w:val="000000"/>
          <w:kern w:val="0"/>
          <w:sz w:val="18"/>
          <w:szCs w:val="18"/>
          <w:lang w:eastAsia="ru-RU"/>
        </w:rPr>
        <w:t xml:space="preserve">, E. J. </w:t>
      </w:r>
      <w:proofErr w:type="spellStart"/>
      <w:r w:rsidRPr="00C47737">
        <w:rPr>
          <w:rFonts w:ascii="Verdana" w:eastAsia="Times New Roman" w:hAnsi="Verdana" w:cs="Times New Roman"/>
          <w:color w:val="000000"/>
          <w:kern w:val="0"/>
          <w:sz w:val="18"/>
          <w:szCs w:val="18"/>
          <w:lang w:eastAsia="ru-RU"/>
        </w:rPr>
        <w:t>Weinrib</w:t>
      </w:r>
      <w:proofErr w:type="spellEnd"/>
      <w:r w:rsidRPr="00C47737">
        <w:rPr>
          <w:rFonts w:ascii="Verdana" w:eastAsia="Times New Roman" w:hAnsi="Verdana" w:cs="Times New Roman"/>
          <w:color w:val="000000"/>
          <w:kern w:val="0"/>
          <w:sz w:val="18"/>
          <w:szCs w:val="18"/>
          <w:lang w:eastAsia="ru-RU"/>
        </w:rPr>
        <w:t xml:space="preserve">), так и узком контексте (M. </w:t>
      </w:r>
      <w:proofErr w:type="spellStart"/>
      <w:r w:rsidRPr="00C47737">
        <w:rPr>
          <w:rFonts w:ascii="Verdana" w:eastAsia="Times New Roman" w:hAnsi="Verdana" w:cs="Times New Roman"/>
          <w:color w:val="000000"/>
          <w:kern w:val="0"/>
          <w:sz w:val="18"/>
          <w:szCs w:val="18"/>
          <w:lang w:eastAsia="ru-RU"/>
        </w:rPr>
        <w:t>Holden</w:t>
      </w:r>
      <w:proofErr w:type="spellEnd"/>
      <w:r w:rsidRPr="00C47737">
        <w:rPr>
          <w:rFonts w:ascii="Verdana" w:eastAsia="Times New Roman" w:hAnsi="Verdana" w:cs="Times New Roman"/>
          <w:color w:val="000000"/>
          <w:kern w:val="0"/>
          <w:sz w:val="18"/>
          <w:szCs w:val="18"/>
          <w:lang w:eastAsia="ru-RU"/>
        </w:rPr>
        <w:t xml:space="preserve"> </w:t>
      </w:r>
      <w:proofErr w:type="spellStart"/>
      <w:r w:rsidRPr="00C47737">
        <w:rPr>
          <w:rFonts w:ascii="Verdana" w:eastAsia="Times New Roman" w:hAnsi="Verdana" w:cs="Times New Roman"/>
          <w:color w:val="000000"/>
          <w:kern w:val="0"/>
          <w:sz w:val="18"/>
          <w:szCs w:val="18"/>
          <w:lang w:eastAsia="ru-RU"/>
        </w:rPr>
        <w:t>Jr</w:t>
      </w:r>
      <w:proofErr w:type="spellEnd"/>
      <w:r w:rsidRPr="00C47737">
        <w:rPr>
          <w:rFonts w:ascii="Verdana" w:eastAsia="Times New Roman" w:hAnsi="Verdana" w:cs="Times New Roman"/>
          <w:color w:val="000000"/>
          <w:kern w:val="0"/>
          <w:sz w:val="18"/>
          <w:szCs w:val="18"/>
          <w:lang w:eastAsia="ru-RU"/>
        </w:rPr>
        <w:t>.,</w:t>
      </w:r>
    </w:p>
    <w:p w14:paraId="4B1C6CC0"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6 H. </w:t>
      </w:r>
      <w:proofErr w:type="spellStart"/>
      <w:r w:rsidRPr="00C47737">
        <w:rPr>
          <w:rFonts w:ascii="Verdana" w:eastAsia="Times New Roman" w:hAnsi="Verdana" w:cs="Times New Roman"/>
          <w:color w:val="000000"/>
          <w:kern w:val="0"/>
          <w:sz w:val="18"/>
          <w:szCs w:val="18"/>
          <w:lang w:eastAsia="ru-RU"/>
        </w:rPr>
        <w:t>Hartog</w:t>
      </w:r>
      <w:proofErr w:type="spellEnd"/>
      <w:r w:rsidRPr="00C47737">
        <w:rPr>
          <w:rFonts w:ascii="Verdana" w:eastAsia="Times New Roman" w:hAnsi="Verdana" w:cs="Times New Roman"/>
          <w:color w:val="000000"/>
          <w:kern w:val="0"/>
          <w:sz w:val="18"/>
          <w:szCs w:val="18"/>
          <w:lang w:eastAsia="ru-RU"/>
        </w:rPr>
        <w:t>). Абсолютное большинство из таких работ ранее не исследовались российской наукой и требуют перевода и в чисто лингвистическом, и в научном плане.</w:t>
      </w:r>
    </w:p>
    <w:p w14:paraId="1C84ED80"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Кроме того, существует определенный объем переводной зарубежной литературы, также посвященной исследованию судебных запретов (У. </w:t>
      </w:r>
      <w:proofErr w:type="spellStart"/>
      <w:r w:rsidRPr="00C47737">
        <w:rPr>
          <w:rFonts w:ascii="Verdana" w:eastAsia="Times New Roman" w:hAnsi="Verdana" w:cs="Times New Roman"/>
          <w:color w:val="000000"/>
          <w:kern w:val="0"/>
          <w:sz w:val="18"/>
          <w:szCs w:val="18"/>
          <w:lang w:eastAsia="ru-RU"/>
        </w:rPr>
        <w:t>Бернам</w:t>
      </w:r>
      <w:proofErr w:type="spellEnd"/>
      <w:r w:rsidRPr="00C47737">
        <w:rPr>
          <w:rFonts w:ascii="Verdana" w:eastAsia="Times New Roman" w:hAnsi="Verdana" w:cs="Times New Roman"/>
          <w:color w:val="000000"/>
          <w:kern w:val="0"/>
          <w:sz w:val="18"/>
          <w:szCs w:val="18"/>
          <w:lang w:eastAsia="ru-RU"/>
        </w:rPr>
        <w:t xml:space="preserve">, Н. </w:t>
      </w:r>
      <w:proofErr w:type="spellStart"/>
      <w:r w:rsidRPr="00C47737">
        <w:rPr>
          <w:rFonts w:ascii="Verdana" w:eastAsia="Times New Roman" w:hAnsi="Verdana" w:cs="Times New Roman"/>
          <w:color w:val="000000"/>
          <w:kern w:val="0"/>
          <w:sz w:val="18"/>
          <w:szCs w:val="18"/>
          <w:lang w:eastAsia="ru-RU"/>
        </w:rPr>
        <w:t>Эндрюс</w:t>
      </w:r>
      <w:proofErr w:type="spellEnd"/>
      <w:r w:rsidRPr="00C47737">
        <w:rPr>
          <w:rFonts w:ascii="Verdana" w:eastAsia="Times New Roman" w:hAnsi="Verdana" w:cs="Times New Roman"/>
          <w:color w:val="000000"/>
          <w:kern w:val="0"/>
          <w:sz w:val="18"/>
          <w:szCs w:val="18"/>
          <w:lang w:eastAsia="ru-RU"/>
        </w:rPr>
        <w:t>). Однако и в них данный процессуальный институт не рассматривается в сравнительно-правовом аспекте.</w:t>
      </w:r>
    </w:p>
    <w:p w14:paraId="3298029F"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Объектом исследования</w:t>
      </w:r>
      <w:r w:rsidRPr="00C47737">
        <w:rPr>
          <w:rFonts w:ascii="Verdana" w:eastAsia="Times New Roman" w:hAnsi="Verdana" w:cs="Times New Roman"/>
          <w:color w:val="000000"/>
          <w:kern w:val="0"/>
          <w:sz w:val="18"/>
          <w:szCs w:val="18"/>
          <w:lang w:eastAsia="ru-RU"/>
        </w:rPr>
        <w:t> стали общественные отношения, складывающиеся при выборе и использовании заинтересованными лицами такого способа и процессуального средства защиты права, как судебный запрет, а также при исполнении судебных актов, которыми он устанавливается, в гражданском процессе стран с системой общего права и России.</w:t>
      </w:r>
    </w:p>
    <w:p w14:paraId="0CA94D4E"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lastRenderedPageBreak/>
        <w:t>Предмет исследования</w:t>
      </w:r>
      <w:r w:rsidRPr="00C47737">
        <w:rPr>
          <w:rFonts w:ascii="Verdana" w:eastAsia="Times New Roman" w:hAnsi="Verdana" w:cs="Times New Roman"/>
          <w:color w:val="000000"/>
          <w:kern w:val="0"/>
          <w:sz w:val="18"/>
          <w:szCs w:val="18"/>
          <w:lang w:eastAsia="ru-RU"/>
        </w:rPr>
        <w:t xml:space="preserve"> является сложносоставным, что обусловлено спецификой объекта исследования, и состоит из трех частей: 1) нормативное содержание и теоретическая модель судебного запрета в гражданском процессе системы общего права, 2) нормативное содержание и теоретическая модель судебных запретов, существующих в российском гражданском процессуальном праве, 3) проблемы и перспективы использования судебных запретов в российском </w:t>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w:t>
      </w:r>
    </w:p>
    <w:p w14:paraId="56075E02"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Цели и задачи исследования.</w:t>
      </w:r>
      <w:r w:rsidRPr="00C47737">
        <w:rPr>
          <w:rFonts w:ascii="Verdana" w:eastAsia="Times New Roman" w:hAnsi="Verdana" w:cs="Times New Roman"/>
          <w:color w:val="000000"/>
          <w:kern w:val="0"/>
          <w:sz w:val="18"/>
          <w:szCs w:val="18"/>
          <w:lang w:eastAsia="ru-RU"/>
        </w:rPr>
        <w:t> Цели диссертационного исследования -</w:t>
      </w:r>
      <w:r w:rsidRPr="00C47737">
        <w:rPr>
          <w:rFonts w:ascii="Verdana" w:eastAsia="Times New Roman" w:hAnsi="Verdana" w:cs="Times New Roman"/>
          <w:color w:val="000000"/>
          <w:kern w:val="0"/>
          <w:sz w:val="18"/>
          <w:szCs w:val="18"/>
          <w:lang w:eastAsia="ru-RU"/>
        </w:rPr>
        <w:br/>
        <w:t>установление нормативного и доктринального содержания института судебного</w:t>
      </w:r>
      <w:r w:rsidRPr="00C47737">
        <w:rPr>
          <w:rFonts w:ascii="Verdana" w:eastAsia="Times New Roman" w:hAnsi="Verdana" w:cs="Times New Roman"/>
          <w:color w:val="000000"/>
          <w:kern w:val="0"/>
          <w:sz w:val="18"/>
          <w:szCs w:val="18"/>
          <w:lang w:eastAsia="ru-RU"/>
        </w:rPr>
        <w:br/>
        <w:t>запрета в гражданском процессе стран с системой общего права, установление</w:t>
      </w:r>
      <w:r w:rsidRPr="00C47737">
        <w:rPr>
          <w:rFonts w:ascii="Verdana" w:eastAsia="Times New Roman" w:hAnsi="Verdana" w:cs="Times New Roman"/>
          <w:color w:val="000000"/>
          <w:kern w:val="0"/>
          <w:sz w:val="18"/>
          <w:szCs w:val="18"/>
          <w:lang w:eastAsia="ru-RU"/>
        </w:rPr>
        <w:br/>
        <w:t>правоприменительного, нормативного и доктринального содержания основных</w:t>
      </w:r>
      <w:r w:rsidRPr="00C47737">
        <w:rPr>
          <w:rFonts w:ascii="Verdana" w:eastAsia="Times New Roman" w:hAnsi="Verdana" w:cs="Times New Roman"/>
          <w:color w:val="000000"/>
          <w:kern w:val="0"/>
          <w:sz w:val="18"/>
          <w:szCs w:val="18"/>
          <w:lang w:eastAsia="ru-RU"/>
        </w:rPr>
        <w:br/>
        <w:t>видов судебного запрета, существующих в российском гражданском</w:t>
      </w:r>
    </w:p>
    <w:p w14:paraId="73AE672A"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процессуальном праве, решение проблем и определение перспектив</w:t>
      </w:r>
    </w:p>
    <w:p w14:paraId="04B89A71"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использования данного института в российском </w:t>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w:t>
      </w:r>
    </w:p>
    <w:p w14:paraId="39098EFC"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Для достижения указанных целей решались следующие основные задачи:</w:t>
      </w:r>
    </w:p>
    <w:p w14:paraId="3EBF1A49"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установить генетические характеристики института судебного запрета в</w:t>
      </w:r>
      <w:r w:rsidRPr="00C47737">
        <w:rPr>
          <w:rFonts w:ascii="Verdana" w:eastAsia="Times New Roman" w:hAnsi="Verdana" w:cs="Times New Roman"/>
          <w:color w:val="000000"/>
          <w:kern w:val="0"/>
          <w:sz w:val="18"/>
          <w:szCs w:val="18"/>
          <w:lang w:eastAsia="ru-RU"/>
        </w:rPr>
        <w:br/>
        <w:t>гражданском процессуальном праве Англии и США;</w:t>
      </w:r>
    </w:p>
    <w:p w14:paraId="446039F6"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на основе нормативного и доктринального содержания института судебного</w:t>
      </w:r>
    </w:p>
    <w:p w14:paraId="3A9C6B3C"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7 запрета в гражданском процессе системы общего права рассмотреть сущность судебного запрета;</w:t>
      </w:r>
    </w:p>
    <w:p w14:paraId="1DCAA09C"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исследовать специфику материально-правовых эффектов и процессуального</w:t>
      </w:r>
      <w:r w:rsidRPr="00C47737">
        <w:rPr>
          <w:rFonts w:ascii="Verdana" w:eastAsia="Times New Roman" w:hAnsi="Verdana" w:cs="Times New Roman"/>
          <w:color w:val="000000"/>
          <w:kern w:val="0"/>
          <w:sz w:val="18"/>
          <w:szCs w:val="18"/>
          <w:lang w:eastAsia="ru-RU"/>
        </w:rPr>
        <w:br/>
        <w:t>порядка использования судебного запрета в гражданском процессе стран с</w:t>
      </w:r>
      <w:r w:rsidRPr="00C47737">
        <w:rPr>
          <w:rFonts w:ascii="Verdana" w:eastAsia="Times New Roman" w:hAnsi="Verdana" w:cs="Times New Roman"/>
          <w:color w:val="000000"/>
          <w:kern w:val="0"/>
          <w:sz w:val="18"/>
          <w:szCs w:val="18"/>
          <w:lang w:eastAsia="ru-RU"/>
        </w:rPr>
        <w:br/>
        <w:t>системой общего права;</w:t>
      </w:r>
    </w:p>
    <w:p w14:paraId="018042EA"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провести классификацию судебных запретов, выявить особенности</w:t>
      </w:r>
      <w:r w:rsidRPr="00C47737">
        <w:rPr>
          <w:rFonts w:ascii="Verdana" w:eastAsia="Times New Roman" w:hAnsi="Verdana" w:cs="Times New Roman"/>
          <w:color w:val="000000"/>
          <w:kern w:val="0"/>
          <w:sz w:val="18"/>
          <w:szCs w:val="18"/>
          <w:lang w:eastAsia="ru-RU"/>
        </w:rPr>
        <w:br/>
        <w:t>материально-правовых эффектов и процессуального порядка использования</w:t>
      </w:r>
      <w:r w:rsidRPr="00C47737">
        <w:rPr>
          <w:rFonts w:ascii="Verdana" w:eastAsia="Times New Roman" w:hAnsi="Verdana" w:cs="Times New Roman"/>
          <w:color w:val="000000"/>
          <w:kern w:val="0"/>
          <w:sz w:val="18"/>
          <w:szCs w:val="18"/>
          <w:lang w:eastAsia="ru-RU"/>
        </w:rPr>
        <w:br/>
        <w:t>отдельных видов судебных запретов;</w:t>
      </w:r>
    </w:p>
    <w:p w14:paraId="3093AE00"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выявить и проанализировать отдельные правовые конструкции, используемые в</w:t>
      </w:r>
      <w:r w:rsidRPr="00C47737">
        <w:rPr>
          <w:rFonts w:ascii="Verdana" w:eastAsia="Times New Roman" w:hAnsi="Verdana" w:cs="Times New Roman"/>
          <w:color w:val="000000"/>
          <w:kern w:val="0"/>
          <w:sz w:val="18"/>
          <w:szCs w:val="18"/>
          <w:lang w:eastAsia="ru-RU"/>
        </w:rPr>
        <w:br/>
        <w:t xml:space="preserve">российском </w:t>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 и по своим характеристикам являющиеся</w:t>
      </w:r>
      <w:r w:rsidRPr="00C47737">
        <w:rPr>
          <w:rFonts w:ascii="Verdana" w:eastAsia="Times New Roman" w:hAnsi="Verdana" w:cs="Times New Roman"/>
          <w:color w:val="000000"/>
          <w:kern w:val="0"/>
          <w:sz w:val="18"/>
          <w:szCs w:val="18"/>
          <w:lang w:eastAsia="ru-RU"/>
        </w:rPr>
        <w:br/>
        <w:t>судебными запретами;</w:t>
      </w:r>
    </w:p>
    <w:p w14:paraId="2C87092C"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на основе анализа нормативного и доктринального содержания российского гражданского процессуального, арбитражного процессуального права решить вопрос о возможности и необходимости использования отдельных видов судебных запретов в российском </w:t>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w:t>
      </w:r>
    </w:p>
    <w:p w14:paraId="5377B3CA"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рассмотреть некоторые теоретические и практические проблемы, связанных с использованием судебных запретов в российском </w:t>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 и предложить их решение;</w:t>
      </w:r>
    </w:p>
    <w:p w14:paraId="32392390"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определить перспективы использования судебных запретов в российском</w:t>
      </w:r>
      <w:r w:rsidRPr="00C47737">
        <w:rPr>
          <w:rFonts w:ascii="Verdana" w:eastAsia="Times New Roman" w:hAnsi="Verdana" w:cs="Times New Roman"/>
          <w:color w:val="000000"/>
          <w:kern w:val="0"/>
          <w:sz w:val="18"/>
          <w:szCs w:val="18"/>
          <w:lang w:eastAsia="ru-RU"/>
        </w:rPr>
        <w:br/>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w:t>
      </w:r>
    </w:p>
    <w:p w14:paraId="55161EEE"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Методологическую основу исследования</w:t>
      </w:r>
      <w:r w:rsidRPr="00C47737">
        <w:rPr>
          <w:rFonts w:ascii="Verdana" w:eastAsia="Times New Roman" w:hAnsi="Verdana" w:cs="Times New Roman"/>
          <w:color w:val="000000"/>
          <w:kern w:val="0"/>
          <w:sz w:val="18"/>
          <w:szCs w:val="18"/>
          <w:lang w:eastAsia="ru-RU"/>
        </w:rPr>
        <w:t xml:space="preserve"> составляют общенаучные (анализ и синтез, сравнение, описательный, формально-логический), а также </w:t>
      </w:r>
      <w:proofErr w:type="spellStart"/>
      <w:r w:rsidRPr="00C47737">
        <w:rPr>
          <w:rFonts w:ascii="Verdana" w:eastAsia="Times New Roman" w:hAnsi="Verdana" w:cs="Times New Roman"/>
          <w:color w:val="000000"/>
          <w:kern w:val="0"/>
          <w:sz w:val="18"/>
          <w:szCs w:val="18"/>
          <w:lang w:eastAsia="ru-RU"/>
        </w:rPr>
        <w:t>частно</w:t>
      </w:r>
      <w:proofErr w:type="spellEnd"/>
      <w:r w:rsidRPr="00C47737">
        <w:rPr>
          <w:rFonts w:ascii="Verdana" w:eastAsia="Times New Roman" w:hAnsi="Verdana" w:cs="Times New Roman"/>
          <w:color w:val="000000"/>
          <w:kern w:val="0"/>
          <w:sz w:val="18"/>
          <w:szCs w:val="18"/>
          <w:lang w:eastAsia="ru-RU"/>
        </w:rPr>
        <w:t>-научные (формально-юридический, сравнительно-правовой, историко-правовой) методы познания объективной действительности.</w:t>
      </w:r>
    </w:p>
    <w:p w14:paraId="4CAD8593"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Теоретической</w:t>
      </w:r>
      <w:r w:rsidRPr="00C47737">
        <w:rPr>
          <w:rFonts w:ascii="Verdana" w:eastAsia="Times New Roman" w:hAnsi="Verdana" w:cs="Times New Roman"/>
          <w:color w:val="000000"/>
          <w:kern w:val="0"/>
          <w:sz w:val="18"/>
          <w:szCs w:val="18"/>
          <w:lang w:eastAsia="ru-RU"/>
        </w:rPr>
        <w:t> </w:t>
      </w:r>
      <w:r w:rsidRPr="00C47737">
        <w:rPr>
          <w:rFonts w:ascii="Verdana" w:eastAsia="Times New Roman" w:hAnsi="Verdana" w:cs="Times New Roman"/>
          <w:b/>
          <w:bCs/>
          <w:color w:val="000000"/>
          <w:kern w:val="0"/>
          <w:sz w:val="18"/>
          <w:szCs w:val="18"/>
          <w:lang w:eastAsia="ru-RU"/>
        </w:rPr>
        <w:t>основой</w:t>
      </w:r>
      <w:r w:rsidRPr="00C47737">
        <w:rPr>
          <w:rFonts w:ascii="Verdana" w:eastAsia="Times New Roman" w:hAnsi="Verdana" w:cs="Times New Roman"/>
          <w:color w:val="000000"/>
          <w:kern w:val="0"/>
          <w:sz w:val="18"/>
          <w:szCs w:val="18"/>
          <w:lang w:eastAsia="ru-RU"/>
        </w:rPr>
        <w:t> настоящего исследования послужили</w:t>
      </w:r>
    </w:p>
    <w:p w14:paraId="37EA2E92"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общетеоретические, </w:t>
      </w:r>
      <w:proofErr w:type="spellStart"/>
      <w:r w:rsidRPr="00C47737">
        <w:rPr>
          <w:rFonts w:ascii="Verdana" w:eastAsia="Times New Roman" w:hAnsi="Verdana" w:cs="Times New Roman"/>
          <w:color w:val="000000"/>
          <w:kern w:val="0"/>
          <w:sz w:val="18"/>
          <w:szCs w:val="18"/>
          <w:lang w:eastAsia="ru-RU"/>
        </w:rPr>
        <w:t>цивилистические</w:t>
      </w:r>
      <w:proofErr w:type="spellEnd"/>
      <w:r w:rsidRPr="00C47737">
        <w:rPr>
          <w:rFonts w:ascii="Verdana" w:eastAsia="Times New Roman" w:hAnsi="Verdana" w:cs="Times New Roman"/>
          <w:color w:val="000000"/>
          <w:kern w:val="0"/>
          <w:sz w:val="18"/>
          <w:szCs w:val="18"/>
          <w:lang w:eastAsia="ru-RU"/>
        </w:rPr>
        <w:t xml:space="preserve"> и процессуальные труды таких ученых как: Г. О. </w:t>
      </w:r>
      <w:proofErr w:type="spellStart"/>
      <w:r w:rsidRPr="00C47737">
        <w:rPr>
          <w:rFonts w:ascii="Verdana" w:eastAsia="Times New Roman" w:hAnsi="Verdana" w:cs="Times New Roman"/>
          <w:color w:val="000000"/>
          <w:kern w:val="0"/>
          <w:sz w:val="18"/>
          <w:szCs w:val="18"/>
          <w:lang w:eastAsia="ru-RU"/>
        </w:rPr>
        <w:t>Аболонин</w:t>
      </w:r>
      <w:proofErr w:type="spellEnd"/>
      <w:r w:rsidRPr="00C47737">
        <w:rPr>
          <w:rFonts w:ascii="Verdana" w:eastAsia="Times New Roman" w:hAnsi="Verdana" w:cs="Times New Roman"/>
          <w:color w:val="000000"/>
          <w:kern w:val="0"/>
          <w:sz w:val="18"/>
          <w:szCs w:val="18"/>
          <w:lang w:eastAsia="ru-RU"/>
        </w:rPr>
        <w:t xml:space="preserve">, Д. Б. Абушенко, М. Г. Авдюков, С. С. Алексеев, Т. Т. Алиев, Ю. Н. Андреев, А. И. Базилевич, А. М. </w:t>
      </w:r>
      <w:r w:rsidRPr="00C47737">
        <w:rPr>
          <w:rFonts w:ascii="Verdana" w:eastAsia="Times New Roman" w:hAnsi="Verdana" w:cs="Times New Roman"/>
          <w:color w:val="000000"/>
          <w:kern w:val="0"/>
          <w:sz w:val="18"/>
          <w:szCs w:val="18"/>
          <w:lang w:eastAsia="ru-RU"/>
        </w:rPr>
        <w:lastRenderedPageBreak/>
        <w:t xml:space="preserve">Безруков, У. </w:t>
      </w:r>
      <w:proofErr w:type="spellStart"/>
      <w:r w:rsidRPr="00C47737">
        <w:rPr>
          <w:rFonts w:ascii="Verdana" w:eastAsia="Times New Roman" w:hAnsi="Verdana" w:cs="Times New Roman"/>
          <w:color w:val="000000"/>
          <w:kern w:val="0"/>
          <w:sz w:val="18"/>
          <w:szCs w:val="18"/>
          <w:lang w:eastAsia="ru-RU"/>
        </w:rPr>
        <w:t>Бернам</w:t>
      </w:r>
      <w:proofErr w:type="spellEnd"/>
      <w:r w:rsidRPr="00C47737">
        <w:rPr>
          <w:rFonts w:ascii="Verdana" w:eastAsia="Times New Roman" w:hAnsi="Verdana" w:cs="Times New Roman"/>
          <w:color w:val="000000"/>
          <w:kern w:val="0"/>
          <w:sz w:val="18"/>
          <w:szCs w:val="18"/>
          <w:lang w:eastAsia="ru-RU"/>
        </w:rPr>
        <w:t xml:space="preserve">, Е. А. Борисова, М. И. Брагинский, С. Н. </w:t>
      </w:r>
      <w:proofErr w:type="spellStart"/>
      <w:r w:rsidRPr="00C47737">
        <w:rPr>
          <w:rFonts w:ascii="Verdana" w:eastAsia="Times New Roman" w:hAnsi="Verdana" w:cs="Times New Roman"/>
          <w:color w:val="000000"/>
          <w:kern w:val="0"/>
          <w:sz w:val="18"/>
          <w:szCs w:val="18"/>
          <w:lang w:eastAsia="ru-RU"/>
        </w:rPr>
        <w:t>Братусь</w:t>
      </w:r>
      <w:proofErr w:type="spellEnd"/>
      <w:r w:rsidRPr="00C47737">
        <w:rPr>
          <w:rFonts w:ascii="Verdana" w:eastAsia="Times New Roman" w:hAnsi="Verdana" w:cs="Times New Roman"/>
          <w:color w:val="000000"/>
          <w:kern w:val="0"/>
          <w:sz w:val="18"/>
          <w:szCs w:val="18"/>
          <w:lang w:eastAsia="ru-RU"/>
        </w:rPr>
        <w:t xml:space="preserve">, В. В. </w:t>
      </w:r>
      <w:proofErr w:type="spellStart"/>
      <w:r w:rsidRPr="00C47737">
        <w:rPr>
          <w:rFonts w:ascii="Verdana" w:eastAsia="Times New Roman" w:hAnsi="Verdana" w:cs="Times New Roman"/>
          <w:color w:val="000000"/>
          <w:kern w:val="0"/>
          <w:sz w:val="18"/>
          <w:szCs w:val="18"/>
          <w:lang w:eastAsia="ru-RU"/>
        </w:rPr>
        <w:t>Бутнев</w:t>
      </w:r>
      <w:proofErr w:type="spellEnd"/>
      <w:r w:rsidRPr="00C47737">
        <w:rPr>
          <w:rFonts w:ascii="Verdana" w:eastAsia="Times New Roman" w:hAnsi="Verdana" w:cs="Times New Roman"/>
          <w:color w:val="000000"/>
          <w:kern w:val="0"/>
          <w:sz w:val="18"/>
          <w:szCs w:val="18"/>
          <w:lang w:eastAsia="ru-RU"/>
        </w:rPr>
        <w:t xml:space="preserve">, А. В. Венедиктов, А. П. Вершинин, М. А. </w:t>
      </w:r>
      <w:proofErr w:type="spellStart"/>
      <w:r w:rsidRPr="00C47737">
        <w:rPr>
          <w:rFonts w:ascii="Verdana" w:eastAsia="Times New Roman" w:hAnsi="Verdana" w:cs="Times New Roman"/>
          <w:color w:val="000000"/>
          <w:kern w:val="0"/>
          <w:sz w:val="18"/>
          <w:szCs w:val="18"/>
          <w:lang w:eastAsia="ru-RU"/>
        </w:rPr>
        <w:t>Викут</w:t>
      </w:r>
      <w:proofErr w:type="spellEnd"/>
      <w:r w:rsidRPr="00C47737">
        <w:rPr>
          <w:rFonts w:ascii="Verdana" w:eastAsia="Times New Roman" w:hAnsi="Verdana" w:cs="Times New Roman"/>
          <w:color w:val="000000"/>
          <w:kern w:val="0"/>
          <w:sz w:val="18"/>
          <w:szCs w:val="18"/>
          <w:lang w:eastAsia="ru-RU"/>
        </w:rPr>
        <w:t xml:space="preserve">, В. В. </w:t>
      </w:r>
      <w:proofErr w:type="spellStart"/>
      <w:r w:rsidRPr="00C47737">
        <w:rPr>
          <w:rFonts w:ascii="Verdana" w:eastAsia="Times New Roman" w:hAnsi="Verdana" w:cs="Times New Roman"/>
          <w:color w:val="000000"/>
          <w:kern w:val="0"/>
          <w:sz w:val="18"/>
          <w:szCs w:val="18"/>
          <w:lang w:eastAsia="ru-RU"/>
        </w:rPr>
        <w:t>Витрянский</w:t>
      </w:r>
      <w:proofErr w:type="spellEnd"/>
      <w:r w:rsidRPr="00C47737">
        <w:rPr>
          <w:rFonts w:ascii="Verdana" w:eastAsia="Times New Roman" w:hAnsi="Verdana" w:cs="Times New Roman"/>
          <w:color w:val="000000"/>
          <w:kern w:val="0"/>
          <w:sz w:val="18"/>
          <w:szCs w:val="18"/>
          <w:lang w:eastAsia="ru-RU"/>
        </w:rPr>
        <w:t xml:space="preserve">, В. П. </w:t>
      </w:r>
      <w:proofErr w:type="spellStart"/>
      <w:r w:rsidRPr="00C47737">
        <w:rPr>
          <w:rFonts w:ascii="Verdana" w:eastAsia="Times New Roman" w:hAnsi="Verdana" w:cs="Times New Roman"/>
          <w:color w:val="000000"/>
          <w:kern w:val="0"/>
          <w:sz w:val="18"/>
          <w:szCs w:val="18"/>
          <w:lang w:eastAsia="ru-RU"/>
        </w:rPr>
        <w:t>Воложанин</w:t>
      </w:r>
      <w:proofErr w:type="spellEnd"/>
      <w:r w:rsidRPr="00C47737">
        <w:rPr>
          <w:rFonts w:ascii="Verdana" w:eastAsia="Times New Roman" w:hAnsi="Verdana" w:cs="Times New Roman"/>
          <w:color w:val="000000"/>
          <w:kern w:val="0"/>
          <w:sz w:val="18"/>
          <w:szCs w:val="18"/>
          <w:lang w:eastAsia="ru-RU"/>
        </w:rPr>
        <w:t xml:space="preserve">, Д. М. Генкин, Б. М. </w:t>
      </w:r>
      <w:proofErr w:type="spellStart"/>
      <w:r w:rsidRPr="00C47737">
        <w:rPr>
          <w:rFonts w:ascii="Verdana" w:eastAsia="Times New Roman" w:hAnsi="Verdana" w:cs="Times New Roman"/>
          <w:color w:val="000000"/>
          <w:kern w:val="0"/>
          <w:sz w:val="18"/>
          <w:szCs w:val="18"/>
          <w:lang w:eastAsia="ru-RU"/>
        </w:rPr>
        <w:t>Гонгало</w:t>
      </w:r>
      <w:proofErr w:type="spellEnd"/>
      <w:r w:rsidRPr="00C47737">
        <w:rPr>
          <w:rFonts w:ascii="Verdana" w:eastAsia="Times New Roman" w:hAnsi="Verdana" w:cs="Times New Roman"/>
          <w:color w:val="000000"/>
          <w:kern w:val="0"/>
          <w:sz w:val="18"/>
          <w:szCs w:val="18"/>
          <w:lang w:eastAsia="ru-RU"/>
        </w:rPr>
        <w:t>,</w:t>
      </w:r>
    </w:p>
    <w:p w14:paraId="2E096C89"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8 В. М. Гордон, В. П. Грибанов, Р. Е. Гукасян, М. А. Гурвич, С. Л. </w:t>
      </w:r>
      <w:proofErr w:type="spellStart"/>
      <w:r w:rsidRPr="00C47737">
        <w:rPr>
          <w:rFonts w:ascii="Verdana" w:eastAsia="Times New Roman" w:hAnsi="Verdana" w:cs="Times New Roman"/>
          <w:color w:val="000000"/>
          <w:kern w:val="0"/>
          <w:sz w:val="18"/>
          <w:szCs w:val="18"/>
          <w:lang w:eastAsia="ru-RU"/>
        </w:rPr>
        <w:t>Дегтярв</w:t>
      </w:r>
      <w:proofErr w:type="spellEnd"/>
      <w:r w:rsidRPr="00C47737">
        <w:rPr>
          <w:rFonts w:ascii="Verdana" w:eastAsia="Times New Roman" w:hAnsi="Verdana" w:cs="Times New Roman"/>
          <w:color w:val="000000"/>
          <w:kern w:val="0"/>
          <w:sz w:val="18"/>
          <w:szCs w:val="18"/>
          <w:lang w:eastAsia="ru-RU"/>
        </w:rPr>
        <w:t xml:space="preserve">, Д. Р. Джалилов, А. А. Добровольский, П. Ф. </w:t>
      </w:r>
      <w:proofErr w:type="spellStart"/>
      <w:r w:rsidRPr="00C47737">
        <w:rPr>
          <w:rFonts w:ascii="Verdana" w:eastAsia="Times New Roman" w:hAnsi="Verdana" w:cs="Times New Roman"/>
          <w:color w:val="000000"/>
          <w:kern w:val="0"/>
          <w:sz w:val="18"/>
          <w:szCs w:val="18"/>
          <w:lang w:eastAsia="ru-RU"/>
        </w:rPr>
        <w:t>Елисейкин</w:t>
      </w:r>
      <w:proofErr w:type="spellEnd"/>
      <w:r w:rsidRPr="00C47737">
        <w:rPr>
          <w:rFonts w:ascii="Verdana" w:eastAsia="Times New Roman" w:hAnsi="Verdana" w:cs="Times New Roman"/>
          <w:color w:val="000000"/>
          <w:kern w:val="0"/>
          <w:sz w:val="18"/>
          <w:szCs w:val="18"/>
          <w:lang w:eastAsia="ru-RU"/>
        </w:rPr>
        <w:t xml:space="preserve">, А. В. Ермаков, Л. Н. Завадская, С. К. Загайнова, А. А. Иванов, О. В. Иванов, С. А. Иванова, О. С. Иоффе, О. В. </w:t>
      </w:r>
      <w:proofErr w:type="spellStart"/>
      <w:r w:rsidRPr="00C47737">
        <w:rPr>
          <w:rFonts w:ascii="Verdana" w:eastAsia="Times New Roman" w:hAnsi="Verdana" w:cs="Times New Roman"/>
          <w:color w:val="000000"/>
          <w:kern w:val="0"/>
          <w:sz w:val="18"/>
          <w:szCs w:val="18"/>
          <w:lang w:eastAsia="ru-RU"/>
        </w:rPr>
        <w:t>Исаенкова</w:t>
      </w:r>
      <w:proofErr w:type="spellEnd"/>
      <w:r w:rsidRPr="00C47737">
        <w:rPr>
          <w:rFonts w:ascii="Verdana" w:eastAsia="Times New Roman" w:hAnsi="Verdana" w:cs="Times New Roman"/>
          <w:color w:val="000000"/>
          <w:kern w:val="0"/>
          <w:sz w:val="18"/>
          <w:szCs w:val="18"/>
          <w:lang w:eastAsia="ru-RU"/>
        </w:rPr>
        <w:t xml:space="preserve">, В. Б. Исаков, А. Ф. </w:t>
      </w:r>
      <w:proofErr w:type="spellStart"/>
      <w:r w:rsidRPr="00C47737">
        <w:rPr>
          <w:rFonts w:ascii="Verdana" w:eastAsia="Times New Roman" w:hAnsi="Verdana" w:cs="Times New Roman"/>
          <w:color w:val="000000"/>
          <w:kern w:val="0"/>
          <w:sz w:val="18"/>
          <w:szCs w:val="18"/>
          <w:lang w:eastAsia="ru-RU"/>
        </w:rPr>
        <w:t>Клейнман</w:t>
      </w:r>
      <w:proofErr w:type="spellEnd"/>
      <w:r w:rsidRPr="00C47737">
        <w:rPr>
          <w:rFonts w:ascii="Verdana" w:eastAsia="Times New Roman" w:hAnsi="Verdana" w:cs="Times New Roman"/>
          <w:color w:val="000000"/>
          <w:kern w:val="0"/>
          <w:sz w:val="18"/>
          <w:szCs w:val="18"/>
          <w:lang w:eastAsia="ru-RU"/>
        </w:rPr>
        <w:t xml:space="preserve">, Т. Е. Комарова, К. И. Комиссаров, Л. О. </w:t>
      </w:r>
      <w:proofErr w:type="spellStart"/>
      <w:r w:rsidRPr="00C47737">
        <w:rPr>
          <w:rFonts w:ascii="Verdana" w:eastAsia="Times New Roman" w:hAnsi="Verdana" w:cs="Times New Roman"/>
          <w:color w:val="000000"/>
          <w:kern w:val="0"/>
          <w:sz w:val="18"/>
          <w:szCs w:val="18"/>
          <w:lang w:eastAsia="ru-RU"/>
        </w:rPr>
        <w:t>Красавчикова</w:t>
      </w:r>
      <w:proofErr w:type="spellEnd"/>
      <w:r w:rsidRPr="00C47737">
        <w:rPr>
          <w:rFonts w:ascii="Verdana" w:eastAsia="Times New Roman" w:hAnsi="Verdana" w:cs="Times New Roman"/>
          <w:color w:val="000000"/>
          <w:kern w:val="0"/>
          <w:sz w:val="18"/>
          <w:szCs w:val="18"/>
          <w:lang w:eastAsia="ru-RU"/>
        </w:rPr>
        <w:t xml:space="preserve">, О. А. Красавчиков, В. П. Кудрявцева, Е. В. Кудрявцева, А. И. Кудряшова, В. Ф. Кузнецов, С. А. Кузнецов, М. А. Куликова, С. А. Курочкин, С. В. </w:t>
      </w:r>
      <w:proofErr w:type="spellStart"/>
      <w:r w:rsidRPr="00C47737">
        <w:rPr>
          <w:rFonts w:ascii="Verdana" w:eastAsia="Times New Roman" w:hAnsi="Verdana" w:cs="Times New Roman"/>
          <w:color w:val="000000"/>
          <w:kern w:val="0"/>
          <w:sz w:val="18"/>
          <w:szCs w:val="18"/>
          <w:lang w:eastAsia="ru-RU"/>
        </w:rPr>
        <w:t>Курылв</w:t>
      </w:r>
      <w:proofErr w:type="spellEnd"/>
      <w:r w:rsidRPr="00C47737">
        <w:rPr>
          <w:rFonts w:ascii="Verdana" w:eastAsia="Times New Roman" w:hAnsi="Verdana" w:cs="Times New Roman"/>
          <w:color w:val="000000"/>
          <w:kern w:val="0"/>
          <w:sz w:val="18"/>
          <w:szCs w:val="18"/>
          <w:lang w:eastAsia="ru-RU"/>
        </w:rPr>
        <w:t xml:space="preserve">, Н. И. Масленникова, Э. М. </w:t>
      </w:r>
      <w:proofErr w:type="spellStart"/>
      <w:r w:rsidRPr="00C47737">
        <w:rPr>
          <w:rFonts w:ascii="Verdana" w:eastAsia="Times New Roman" w:hAnsi="Verdana" w:cs="Times New Roman"/>
          <w:color w:val="000000"/>
          <w:kern w:val="0"/>
          <w:sz w:val="18"/>
          <w:szCs w:val="18"/>
          <w:lang w:eastAsia="ru-RU"/>
        </w:rPr>
        <w:t>Мурадьян</w:t>
      </w:r>
      <w:proofErr w:type="spellEnd"/>
      <w:r w:rsidRPr="00C47737">
        <w:rPr>
          <w:rFonts w:ascii="Verdana" w:eastAsia="Times New Roman" w:hAnsi="Verdana" w:cs="Times New Roman"/>
          <w:color w:val="000000"/>
          <w:kern w:val="0"/>
          <w:sz w:val="18"/>
          <w:szCs w:val="18"/>
          <w:lang w:eastAsia="ru-RU"/>
        </w:rPr>
        <w:t xml:space="preserve">, А. В. Незнамов, И. Б. Новицкий, З. Т. Новичкова, Д. Г. Нохрин, Ю. К. Осипов, Г. Л. Осокина, Е. А. Останина, Д. И. Полумордвинов, Ю. А. Попова, В. К. </w:t>
      </w:r>
      <w:proofErr w:type="spellStart"/>
      <w:r w:rsidRPr="00C47737">
        <w:rPr>
          <w:rFonts w:ascii="Verdana" w:eastAsia="Times New Roman" w:hAnsi="Verdana" w:cs="Times New Roman"/>
          <w:color w:val="000000"/>
          <w:kern w:val="0"/>
          <w:sz w:val="18"/>
          <w:szCs w:val="18"/>
          <w:lang w:eastAsia="ru-RU"/>
        </w:rPr>
        <w:t>Пучинский</w:t>
      </w:r>
      <w:proofErr w:type="spellEnd"/>
      <w:r w:rsidRPr="00C47737">
        <w:rPr>
          <w:rFonts w:ascii="Verdana" w:eastAsia="Times New Roman" w:hAnsi="Verdana" w:cs="Times New Roman"/>
          <w:color w:val="000000"/>
          <w:kern w:val="0"/>
          <w:sz w:val="18"/>
          <w:szCs w:val="18"/>
          <w:lang w:eastAsia="ru-RU"/>
        </w:rPr>
        <w:t xml:space="preserve">, И. В. Решетникова, М. А. Рожкова, Т. В. Сахнова, В. М. </w:t>
      </w:r>
      <w:proofErr w:type="spellStart"/>
      <w:r w:rsidRPr="00C47737">
        <w:rPr>
          <w:rFonts w:ascii="Verdana" w:eastAsia="Times New Roman" w:hAnsi="Verdana" w:cs="Times New Roman"/>
          <w:color w:val="000000"/>
          <w:kern w:val="0"/>
          <w:sz w:val="18"/>
          <w:szCs w:val="18"/>
          <w:lang w:eastAsia="ru-RU"/>
        </w:rPr>
        <w:t>Семнов</w:t>
      </w:r>
      <w:proofErr w:type="spellEnd"/>
      <w:r w:rsidRPr="00C47737">
        <w:rPr>
          <w:rFonts w:ascii="Verdana" w:eastAsia="Times New Roman" w:hAnsi="Verdana" w:cs="Times New Roman"/>
          <w:color w:val="000000"/>
          <w:kern w:val="0"/>
          <w:sz w:val="18"/>
          <w:szCs w:val="18"/>
          <w:lang w:eastAsia="ru-RU"/>
        </w:rPr>
        <w:t xml:space="preserve">, А. П. Сергеев, К. А. Сергеева, Г. Я. </w:t>
      </w:r>
      <w:proofErr w:type="spellStart"/>
      <w:r w:rsidRPr="00C47737">
        <w:rPr>
          <w:rFonts w:ascii="Verdana" w:eastAsia="Times New Roman" w:hAnsi="Verdana" w:cs="Times New Roman"/>
          <w:color w:val="000000"/>
          <w:kern w:val="0"/>
          <w:sz w:val="18"/>
          <w:szCs w:val="18"/>
          <w:lang w:eastAsia="ru-RU"/>
        </w:rPr>
        <w:t>Стоякин</w:t>
      </w:r>
      <w:proofErr w:type="spellEnd"/>
      <w:r w:rsidRPr="00C47737">
        <w:rPr>
          <w:rFonts w:ascii="Verdana" w:eastAsia="Times New Roman" w:hAnsi="Verdana" w:cs="Times New Roman"/>
          <w:color w:val="000000"/>
          <w:kern w:val="0"/>
          <w:sz w:val="18"/>
          <w:szCs w:val="18"/>
          <w:lang w:eastAsia="ru-RU"/>
        </w:rPr>
        <w:t xml:space="preserve">, В. Г. </w:t>
      </w:r>
      <w:proofErr w:type="spellStart"/>
      <w:r w:rsidRPr="00C47737">
        <w:rPr>
          <w:rFonts w:ascii="Verdana" w:eastAsia="Times New Roman" w:hAnsi="Verdana" w:cs="Times New Roman"/>
          <w:color w:val="000000"/>
          <w:kern w:val="0"/>
          <w:sz w:val="18"/>
          <w:szCs w:val="18"/>
          <w:lang w:eastAsia="ru-RU"/>
        </w:rPr>
        <w:t>Тихиня</w:t>
      </w:r>
      <w:proofErr w:type="spellEnd"/>
      <w:r w:rsidRPr="00C47737">
        <w:rPr>
          <w:rFonts w:ascii="Verdana" w:eastAsia="Times New Roman" w:hAnsi="Verdana" w:cs="Times New Roman"/>
          <w:color w:val="000000"/>
          <w:kern w:val="0"/>
          <w:sz w:val="18"/>
          <w:szCs w:val="18"/>
          <w:lang w:eastAsia="ru-RU"/>
        </w:rPr>
        <w:t xml:space="preserve">, Н. И. </w:t>
      </w:r>
      <w:proofErr w:type="spellStart"/>
      <w:r w:rsidRPr="00C47737">
        <w:rPr>
          <w:rFonts w:ascii="Verdana" w:eastAsia="Times New Roman" w:hAnsi="Verdana" w:cs="Times New Roman"/>
          <w:color w:val="000000"/>
          <w:kern w:val="0"/>
          <w:sz w:val="18"/>
          <w:szCs w:val="18"/>
          <w:lang w:eastAsia="ru-RU"/>
        </w:rPr>
        <w:t>Ткачв</w:t>
      </w:r>
      <w:proofErr w:type="spellEnd"/>
      <w:r w:rsidRPr="00C47737">
        <w:rPr>
          <w:rFonts w:ascii="Verdana" w:eastAsia="Times New Roman" w:hAnsi="Verdana" w:cs="Times New Roman"/>
          <w:color w:val="000000"/>
          <w:kern w:val="0"/>
          <w:sz w:val="18"/>
          <w:szCs w:val="18"/>
          <w:lang w:eastAsia="ru-RU"/>
        </w:rPr>
        <w:t xml:space="preserve">, Н. Н. </w:t>
      </w:r>
      <w:proofErr w:type="spellStart"/>
      <w:r w:rsidRPr="00C47737">
        <w:rPr>
          <w:rFonts w:ascii="Verdana" w:eastAsia="Times New Roman" w:hAnsi="Verdana" w:cs="Times New Roman"/>
          <w:color w:val="000000"/>
          <w:kern w:val="0"/>
          <w:sz w:val="18"/>
          <w:szCs w:val="18"/>
          <w:lang w:eastAsia="ru-RU"/>
        </w:rPr>
        <w:t>Ткачва</w:t>
      </w:r>
      <w:proofErr w:type="spellEnd"/>
      <w:r w:rsidRPr="00C47737">
        <w:rPr>
          <w:rFonts w:ascii="Verdana" w:eastAsia="Times New Roman" w:hAnsi="Verdana" w:cs="Times New Roman"/>
          <w:color w:val="000000"/>
          <w:kern w:val="0"/>
          <w:sz w:val="18"/>
          <w:szCs w:val="18"/>
          <w:lang w:eastAsia="ru-RU"/>
        </w:rPr>
        <w:t xml:space="preserve">, Н. А. </w:t>
      </w:r>
      <w:proofErr w:type="spellStart"/>
      <w:r w:rsidRPr="00C47737">
        <w:rPr>
          <w:rFonts w:ascii="Verdana" w:eastAsia="Times New Roman" w:hAnsi="Verdana" w:cs="Times New Roman"/>
          <w:color w:val="000000"/>
          <w:kern w:val="0"/>
          <w:sz w:val="18"/>
          <w:szCs w:val="18"/>
          <w:lang w:eastAsia="ru-RU"/>
        </w:rPr>
        <w:t>Чечина</w:t>
      </w:r>
      <w:proofErr w:type="spellEnd"/>
      <w:r w:rsidRPr="00C47737">
        <w:rPr>
          <w:rFonts w:ascii="Verdana" w:eastAsia="Times New Roman" w:hAnsi="Verdana" w:cs="Times New Roman"/>
          <w:color w:val="000000"/>
          <w:kern w:val="0"/>
          <w:sz w:val="18"/>
          <w:szCs w:val="18"/>
          <w:lang w:eastAsia="ru-RU"/>
        </w:rPr>
        <w:t xml:space="preserve">, Д. М. </w:t>
      </w:r>
      <w:proofErr w:type="spellStart"/>
      <w:r w:rsidRPr="00C47737">
        <w:rPr>
          <w:rFonts w:ascii="Verdana" w:eastAsia="Times New Roman" w:hAnsi="Verdana" w:cs="Times New Roman"/>
          <w:color w:val="000000"/>
          <w:kern w:val="0"/>
          <w:sz w:val="18"/>
          <w:szCs w:val="18"/>
          <w:lang w:eastAsia="ru-RU"/>
        </w:rPr>
        <w:t>Чечот</w:t>
      </w:r>
      <w:proofErr w:type="spellEnd"/>
      <w:r w:rsidRPr="00C47737">
        <w:rPr>
          <w:rFonts w:ascii="Verdana" w:eastAsia="Times New Roman" w:hAnsi="Verdana" w:cs="Times New Roman"/>
          <w:color w:val="000000"/>
          <w:kern w:val="0"/>
          <w:sz w:val="18"/>
          <w:szCs w:val="18"/>
          <w:lang w:eastAsia="ru-RU"/>
        </w:rPr>
        <w:t xml:space="preserve">, М. С. </w:t>
      </w:r>
      <w:proofErr w:type="spellStart"/>
      <w:r w:rsidRPr="00C47737">
        <w:rPr>
          <w:rFonts w:ascii="Verdana" w:eastAsia="Times New Roman" w:hAnsi="Verdana" w:cs="Times New Roman"/>
          <w:color w:val="000000"/>
          <w:kern w:val="0"/>
          <w:sz w:val="18"/>
          <w:szCs w:val="18"/>
          <w:lang w:eastAsia="ru-RU"/>
        </w:rPr>
        <w:t>Шакарян</w:t>
      </w:r>
      <w:proofErr w:type="spellEnd"/>
      <w:r w:rsidRPr="00C47737">
        <w:rPr>
          <w:rFonts w:ascii="Verdana" w:eastAsia="Times New Roman" w:hAnsi="Verdana" w:cs="Times New Roman"/>
          <w:color w:val="000000"/>
          <w:kern w:val="0"/>
          <w:sz w:val="18"/>
          <w:szCs w:val="18"/>
          <w:lang w:eastAsia="ru-RU"/>
        </w:rPr>
        <w:t xml:space="preserve">, И. В. Шумкова, Л. С. </w:t>
      </w:r>
      <w:proofErr w:type="spellStart"/>
      <w:r w:rsidRPr="00C47737">
        <w:rPr>
          <w:rFonts w:ascii="Verdana" w:eastAsia="Times New Roman" w:hAnsi="Verdana" w:cs="Times New Roman"/>
          <w:color w:val="000000"/>
          <w:kern w:val="0"/>
          <w:sz w:val="18"/>
          <w:szCs w:val="18"/>
          <w:lang w:eastAsia="ru-RU"/>
        </w:rPr>
        <w:t>Явич</w:t>
      </w:r>
      <w:proofErr w:type="spellEnd"/>
      <w:r w:rsidRPr="00C47737">
        <w:rPr>
          <w:rFonts w:ascii="Verdana" w:eastAsia="Times New Roman" w:hAnsi="Verdana" w:cs="Times New Roman"/>
          <w:color w:val="000000"/>
          <w:kern w:val="0"/>
          <w:sz w:val="18"/>
          <w:szCs w:val="18"/>
          <w:lang w:eastAsia="ru-RU"/>
        </w:rPr>
        <w:t>, В. В. Ярков и др.</w:t>
      </w:r>
    </w:p>
    <w:p w14:paraId="3A9580E9"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Кроме того, при написании диссертации использовались работы таких зарубежных авторов, как: А. Барак, Г. Дж. Берман, У. </w:t>
      </w:r>
      <w:proofErr w:type="spellStart"/>
      <w:r w:rsidRPr="00C47737">
        <w:rPr>
          <w:rFonts w:ascii="Verdana" w:eastAsia="Times New Roman" w:hAnsi="Verdana" w:cs="Times New Roman"/>
          <w:color w:val="000000"/>
          <w:kern w:val="0"/>
          <w:sz w:val="18"/>
          <w:szCs w:val="18"/>
          <w:lang w:eastAsia="ru-RU"/>
        </w:rPr>
        <w:t>Бернам</w:t>
      </w:r>
      <w:proofErr w:type="spellEnd"/>
      <w:r w:rsidRPr="00C47737">
        <w:rPr>
          <w:rFonts w:ascii="Verdana" w:eastAsia="Times New Roman" w:hAnsi="Verdana" w:cs="Times New Roman"/>
          <w:color w:val="000000"/>
          <w:kern w:val="0"/>
          <w:sz w:val="18"/>
          <w:szCs w:val="18"/>
          <w:lang w:eastAsia="ru-RU"/>
        </w:rPr>
        <w:t xml:space="preserve">, Х. </w:t>
      </w:r>
      <w:proofErr w:type="spellStart"/>
      <w:r w:rsidRPr="00C47737">
        <w:rPr>
          <w:rFonts w:ascii="Verdana" w:eastAsia="Times New Roman" w:hAnsi="Verdana" w:cs="Times New Roman"/>
          <w:color w:val="000000"/>
          <w:kern w:val="0"/>
          <w:sz w:val="18"/>
          <w:szCs w:val="18"/>
          <w:lang w:eastAsia="ru-RU"/>
        </w:rPr>
        <w:t>Ктц</w:t>
      </w:r>
      <w:proofErr w:type="spellEnd"/>
      <w:r w:rsidRPr="00C47737">
        <w:rPr>
          <w:rFonts w:ascii="Verdana" w:eastAsia="Times New Roman" w:hAnsi="Verdana" w:cs="Times New Roman"/>
          <w:color w:val="000000"/>
          <w:kern w:val="0"/>
          <w:sz w:val="18"/>
          <w:szCs w:val="18"/>
          <w:lang w:eastAsia="ru-RU"/>
        </w:rPr>
        <w:t xml:space="preserve">, Р. </w:t>
      </w:r>
      <w:proofErr w:type="spellStart"/>
      <w:r w:rsidRPr="00C47737">
        <w:rPr>
          <w:rFonts w:ascii="Verdana" w:eastAsia="Times New Roman" w:hAnsi="Verdana" w:cs="Times New Roman"/>
          <w:color w:val="000000"/>
          <w:kern w:val="0"/>
          <w:sz w:val="18"/>
          <w:szCs w:val="18"/>
          <w:lang w:eastAsia="ru-RU"/>
        </w:rPr>
        <w:t>Леже</w:t>
      </w:r>
      <w:proofErr w:type="spellEnd"/>
      <w:r w:rsidRPr="00C47737">
        <w:rPr>
          <w:rFonts w:ascii="Verdana" w:eastAsia="Times New Roman" w:hAnsi="Verdana" w:cs="Times New Roman"/>
          <w:color w:val="000000"/>
          <w:kern w:val="0"/>
          <w:sz w:val="18"/>
          <w:szCs w:val="18"/>
          <w:lang w:eastAsia="ru-RU"/>
        </w:rPr>
        <w:t xml:space="preserve">, К. </w:t>
      </w:r>
      <w:proofErr w:type="spellStart"/>
      <w:r w:rsidRPr="00C47737">
        <w:rPr>
          <w:rFonts w:ascii="Verdana" w:eastAsia="Times New Roman" w:hAnsi="Verdana" w:cs="Times New Roman"/>
          <w:color w:val="000000"/>
          <w:kern w:val="0"/>
          <w:sz w:val="18"/>
          <w:szCs w:val="18"/>
          <w:lang w:eastAsia="ru-RU"/>
        </w:rPr>
        <w:t>Осакве</w:t>
      </w:r>
      <w:proofErr w:type="spellEnd"/>
      <w:r w:rsidRPr="00C47737">
        <w:rPr>
          <w:rFonts w:ascii="Verdana" w:eastAsia="Times New Roman" w:hAnsi="Verdana" w:cs="Times New Roman"/>
          <w:color w:val="000000"/>
          <w:kern w:val="0"/>
          <w:sz w:val="18"/>
          <w:szCs w:val="18"/>
          <w:lang w:eastAsia="ru-RU"/>
        </w:rPr>
        <w:t xml:space="preserve">, К. </w:t>
      </w:r>
      <w:proofErr w:type="spellStart"/>
      <w:r w:rsidRPr="00C47737">
        <w:rPr>
          <w:rFonts w:ascii="Verdana" w:eastAsia="Times New Roman" w:hAnsi="Verdana" w:cs="Times New Roman"/>
          <w:color w:val="000000"/>
          <w:kern w:val="0"/>
          <w:sz w:val="18"/>
          <w:szCs w:val="18"/>
          <w:lang w:eastAsia="ru-RU"/>
        </w:rPr>
        <w:t>Цвайгерт</w:t>
      </w:r>
      <w:proofErr w:type="spellEnd"/>
      <w:r w:rsidRPr="00C47737">
        <w:rPr>
          <w:rFonts w:ascii="Verdana" w:eastAsia="Times New Roman" w:hAnsi="Verdana" w:cs="Times New Roman"/>
          <w:color w:val="000000"/>
          <w:kern w:val="0"/>
          <w:sz w:val="18"/>
          <w:szCs w:val="18"/>
          <w:lang w:eastAsia="ru-RU"/>
        </w:rPr>
        <w:t xml:space="preserve">, Х. </w:t>
      </w:r>
      <w:proofErr w:type="spellStart"/>
      <w:r w:rsidRPr="00C47737">
        <w:rPr>
          <w:rFonts w:ascii="Verdana" w:eastAsia="Times New Roman" w:hAnsi="Verdana" w:cs="Times New Roman"/>
          <w:color w:val="000000"/>
          <w:kern w:val="0"/>
          <w:sz w:val="18"/>
          <w:szCs w:val="18"/>
          <w:lang w:eastAsia="ru-RU"/>
        </w:rPr>
        <w:t>Шак</w:t>
      </w:r>
      <w:proofErr w:type="spellEnd"/>
      <w:r w:rsidRPr="00C47737">
        <w:rPr>
          <w:rFonts w:ascii="Verdana" w:eastAsia="Times New Roman" w:hAnsi="Verdana" w:cs="Times New Roman"/>
          <w:color w:val="000000"/>
          <w:kern w:val="0"/>
          <w:sz w:val="18"/>
          <w:szCs w:val="18"/>
          <w:lang w:eastAsia="ru-RU"/>
        </w:rPr>
        <w:t xml:space="preserve">, J. </w:t>
      </w:r>
      <w:proofErr w:type="spellStart"/>
      <w:r w:rsidRPr="00C47737">
        <w:rPr>
          <w:rFonts w:ascii="Verdana" w:eastAsia="Times New Roman" w:hAnsi="Verdana" w:cs="Times New Roman"/>
          <w:color w:val="000000"/>
          <w:kern w:val="0"/>
          <w:sz w:val="18"/>
          <w:szCs w:val="18"/>
          <w:lang w:eastAsia="ru-RU"/>
        </w:rPr>
        <w:t>Berryman</w:t>
      </w:r>
      <w:proofErr w:type="spellEnd"/>
      <w:r w:rsidRPr="00C47737">
        <w:rPr>
          <w:rFonts w:ascii="Verdana" w:eastAsia="Times New Roman" w:hAnsi="Verdana" w:cs="Times New Roman"/>
          <w:color w:val="000000"/>
          <w:kern w:val="0"/>
          <w:sz w:val="18"/>
          <w:szCs w:val="18"/>
          <w:lang w:eastAsia="ru-RU"/>
        </w:rPr>
        <w:t xml:space="preserve">, C. W. </w:t>
      </w:r>
      <w:proofErr w:type="spellStart"/>
      <w:r w:rsidRPr="00C47737">
        <w:rPr>
          <w:rFonts w:ascii="Verdana" w:eastAsia="Times New Roman" w:hAnsi="Verdana" w:cs="Times New Roman"/>
          <w:color w:val="000000"/>
          <w:kern w:val="0"/>
          <w:sz w:val="18"/>
          <w:szCs w:val="18"/>
          <w:lang w:eastAsia="ru-RU"/>
        </w:rPr>
        <w:t>Chute</w:t>
      </w:r>
      <w:proofErr w:type="spellEnd"/>
      <w:r w:rsidRPr="00C47737">
        <w:rPr>
          <w:rFonts w:ascii="Verdana" w:eastAsia="Times New Roman" w:hAnsi="Verdana" w:cs="Times New Roman"/>
          <w:color w:val="000000"/>
          <w:kern w:val="0"/>
          <w:sz w:val="18"/>
          <w:szCs w:val="18"/>
          <w:lang w:eastAsia="ru-RU"/>
        </w:rPr>
        <w:t xml:space="preserve">, N. L. </w:t>
      </w:r>
      <w:proofErr w:type="spellStart"/>
      <w:r w:rsidRPr="00C47737">
        <w:rPr>
          <w:rFonts w:ascii="Verdana" w:eastAsia="Times New Roman" w:hAnsi="Verdana" w:cs="Times New Roman"/>
          <w:color w:val="000000"/>
          <w:kern w:val="0"/>
          <w:sz w:val="18"/>
          <w:szCs w:val="18"/>
          <w:lang w:eastAsia="ru-RU"/>
        </w:rPr>
        <w:t>Dempsey</w:t>
      </w:r>
      <w:proofErr w:type="spellEnd"/>
      <w:r w:rsidRPr="00C47737">
        <w:rPr>
          <w:rFonts w:ascii="Verdana" w:eastAsia="Times New Roman" w:hAnsi="Verdana" w:cs="Times New Roman"/>
          <w:color w:val="000000"/>
          <w:kern w:val="0"/>
          <w:sz w:val="18"/>
          <w:szCs w:val="18"/>
          <w:lang w:eastAsia="ru-RU"/>
        </w:rPr>
        <w:t xml:space="preserve">, B. E. </w:t>
      </w:r>
      <w:proofErr w:type="spellStart"/>
      <w:r w:rsidRPr="00C47737">
        <w:rPr>
          <w:rFonts w:ascii="Verdana" w:eastAsia="Times New Roman" w:hAnsi="Verdana" w:cs="Times New Roman"/>
          <w:color w:val="000000"/>
          <w:kern w:val="0"/>
          <w:sz w:val="18"/>
          <w:szCs w:val="18"/>
          <w:lang w:eastAsia="ru-RU"/>
        </w:rPr>
        <w:t>Dempsey</w:t>
      </w:r>
      <w:proofErr w:type="spellEnd"/>
      <w:r w:rsidRPr="00C47737">
        <w:rPr>
          <w:rFonts w:ascii="Verdana" w:eastAsia="Times New Roman" w:hAnsi="Verdana" w:cs="Times New Roman"/>
          <w:color w:val="000000"/>
          <w:kern w:val="0"/>
          <w:sz w:val="18"/>
          <w:szCs w:val="18"/>
          <w:lang w:eastAsia="ru-RU"/>
        </w:rPr>
        <w:t xml:space="preserve">, J. M. </w:t>
      </w:r>
      <w:proofErr w:type="spellStart"/>
      <w:r w:rsidRPr="00C47737">
        <w:rPr>
          <w:rFonts w:ascii="Verdana" w:eastAsia="Times New Roman" w:hAnsi="Verdana" w:cs="Times New Roman"/>
          <w:color w:val="000000"/>
          <w:kern w:val="0"/>
          <w:sz w:val="18"/>
          <w:szCs w:val="18"/>
          <w:lang w:eastAsia="ru-RU"/>
        </w:rPr>
        <w:t>Fischer</w:t>
      </w:r>
      <w:proofErr w:type="spellEnd"/>
      <w:r w:rsidRPr="00C47737">
        <w:rPr>
          <w:rFonts w:ascii="Verdana" w:eastAsia="Times New Roman" w:hAnsi="Verdana" w:cs="Times New Roman"/>
          <w:color w:val="000000"/>
          <w:kern w:val="0"/>
          <w:sz w:val="18"/>
          <w:szCs w:val="18"/>
          <w:lang w:eastAsia="ru-RU"/>
        </w:rPr>
        <w:t xml:space="preserve">, J. L. </w:t>
      </w:r>
      <w:proofErr w:type="spellStart"/>
      <w:r w:rsidRPr="00C47737">
        <w:rPr>
          <w:rFonts w:ascii="Verdana" w:eastAsia="Times New Roman" w:hAnsi="Verdana" w:cs="Times New Roman"/>
          <w:color w:val="000000"/>
          <w:kern w:val="0"/>
          <w:sz w:val="18"/>
          <w:szCs w:val="18"/>
          <w:lang w:eastAsia="ru-RU"/>
        </w:rPr>
        <w:t>High</w:t>
      </w:r>
      <w:proofErr w:type="spellEnd"/>
      <w:r w:rsidRPr="00C47737">
        <w:rPr>
          <w:rFonts w:ascii="Verdana" w:eastAsia="Times New Roman" w:hAnsi="Verdana" w:cs="Times New Roman"/>
          <w:color w:val="000000"/>
          <w:kern w:val="0"/>
          <w:sz w:val="18"/>
          <w:szCs w:val="18"/>
          <w:lang w:eastAsia="ru-RU"/>
        </w:rPr>
        <w:t xml:space="preserve">, J. N. </w:t>
      </w:r>
      <w:proofErr w:type="spellStart"/>
      <w:r w:rsidRPr="00C47737">
        <w:rPr>
          <w:rFonts w:ascii="Verdana" w:eastAsia="Times New Roman" w:hAnsi="Verdana" w:cs="Times New Roman"/>
          <w:color w:val="000000"/>
          <w:kern w:val="0"/>
          <w:sz w:val="18"/>
          <w:szCs w:val="18"/>
          <w:lang w:eastAsia="ru-RU"/>
        </w:rPr>
        <w:t>Pomeroy</w:t>
      </w:r>
      <w:proofErr w:type="spellEnd"/>
      <w:r w:rsidRPr="00C47737">
        <w:rPr>
          <w:rFonts w:ascii="Verdana" w:eastAsia="Times New Roman" w:hAnsi="Verdana" w:cs="Times New Roman"/>
          <w:color w:val="000000"/>
          <w:kern w:val="0"/>
          <w:sz w:val="18"/>
          <w:szCs w:val="18"/>
          <w:lang w:eastAsia="ru-RU"/>
        </w:rPr>
        <w:t xml:space="preserve">, W. J. </w:t>
      </w:r>
      <w:proofErr w:type="spellStart"/>
      <w:r w:rsidRPr="00C47737">
        <w:rPr>
          <w:rFonts w:ascii="Verdana" w:eastAsia="Times New Roman" w:hAnsi="Verdana" w:cs="Times New Roman"/>
          <w:color w:val="000000"/>
          <w:kern w:val="0"/>
          <w:sz w:val="18"/>
          <w:szCs w:val="18"/>
          <w:lang w:eastAsia="ru-RU"/>
        </w:rPr>
        <w:t>Ryan</w:t>
      </w:r>
      <w:proofErr w:type="spellEnd"/>
      <w:r w:rsidRPr="00C47737">
        <w:rPr>
          <w:rFonts w:ascii="Verdana" w:eastAsia="Times New Roman" w:hAnsi="Verdana" w:cs="Times New Roman"/>
          <w:color w:val="000000"/>
          <w:kern w:val="0"/>
          <w:sz w:val="18"/>
          <w:szCs w:val="18"/>
          <w:lang w:eastAsia="ru-RU"/>
        </w:rPr>
        <w:t xml:space="preserve">, G. J. </w:t>
      </w:r>
      <w:proofErr w:type="spellStart"/>
      <w:r w:rsidRPr="00C47737">
        <w:rPr>
          <w:rFonts w:ascii="Verdana" w:eastAsia="Times New Roman" w:hAnsi="Verdana" w:cs="Times New Roman"/>
          <w:color w:val="000000"/>
          <w:kern w:val="0"/>
          <w:sz w:val="18"/>
          <w:szCs w:val="18"/>
          <w:lang w:eastAsia="ru-RU"/>
        </w:rPr>
        <w:t>Scandaglia</w:t>
      </w:r>
      <w:proofErr w:type="spellEnd"/>
      <w:r w:rsidRPr="00C47737">
        <w:rPr>
          <w:rFonts w:ascii="Verdana" w:eastAsia="Times New Roman" w:hAnsi="Verdana" w:cs="Times New Roman"/>
          <w:color w:val="000000"/>
          <w:kern w:val="0"/>
          <w:sz w:val="18"/>
          <w:szCs w:val="18"/>
          <w:lang w:eastAsia="ru-RU"/>
        </w:rPr>
        <w:t xml:space="preserve">, K. </w:t>
      </w:r>
      <w:proofErr w:type="spellStart"/>
      <w:r w:rsidRPr="00C47737">
        <w:rPr>
          <w:rFonts w:ascii="Verdana" w:eastAsia="Times New Roman" w:hAnsi="Verdana" w:cs="Times New Roman"/>
          <w:color w:val="000000"/>
          <w:kern w:val="0"/>
          <w:sz w:val="18"/>
          <w:szCs w:val="18"/>
          <w:lang w:eastAsia="ru-RU"/>
        </w:rPr>
        <w:t>Stoll-DeBell</w:t>
      </w:r>
      <w:proofErr w:type="spellEnd"/>
      <w:r w:rsidRPr="00C47737">
        <w:rPr>
          <w:rFonts w:ascii="Verdana" w:eastAsia="Times New Roman" w:hAnsi="Verdana" w:cs="Times New Roman"/>
          <w:color w:val="000000"/>
          <w:kern w:val="0"/>
          <w:sz w:val="18"/>
          <w:szCs w:val="18"/>
          <w:lang w:eastAsia="ru-RU"/>
        </w:rPr>
        <w:t xml:space="preserve">, D. </w:t>
      </w:r>
      <w:proofErr w:type="spellStart"/>
      <w:r w:rsidRPr="00C47737">
        <w:rPr>
          <w:rFonts w:ascii="Verdana" w:eastAsia="Times New Roman" w:hAnsi="Verdana" w:cs="Times New Roman"/>
          <w:color w:val="000000"/>
          <w:kern w:val="0"/>
          <w:sz w:val="18"/>
          <w:szCs w:val="18"/>
          <w:lang w:eastAsia="ru-RU"/>
        </w:rPr>
        <w:t>Tan</w:t>
      </w:r>
      <w:proofErr w:type="spellEnd"/>
      <w:r w:rsidRPr="00C47737">
        <w:rPr>
          <w:rFonts w:ascii="Verdana" w:eastAsia="Times New Roman" w:hAnsi="Verdana" w:cs="Times New Roman"/>
          <w:color w:val="000000"/>
          <w:kern w:val="0"/>
          <w:sz w:val="18"/>
          <w:szCs w:val="18"/>
          <w:lang w:eastAsia="ru-RU"/>
        </w:rPr>
        <w:t xml:space="preserve">, R. </w:t>
      </w:r>
      <w:proofErr w:type="spellStart"/>
      <w:r w:rsidRPr="00C47737">
        <w:rPr>
          <w:rFonts w:ascii="Verdana" w:eastAsia="Times New Roman" w:hAnsi="Verdana" w:cs="Times New Roman"/>
          <w:color w:val="000000"/>
          <w:kern w:val="0"/>
          <w:sz w:val="18"/>
          <w:szCs w:val="18"/>
          <w:lang w:eastAsia="ru-RU"/>
        </w:rPr>
        <w:t>Zakrzewski</w:t>
      </w:r>
      <w:proofErr w:type="spellEnd"/>
      <w:r w:rsidRPr="00C47737">
        <w:rPr>
          <w:rFonts w:ascii="Verdana" w:eastAsia="Times New Roman" w:hAnsi="Verdana" w:cs="Times New Roman"/>
          <w:color w:val="000000"/>
          <w:kern w:val="0"/>
          <w:sz w:val="18"/>
          <w:szCs w:val="18"/>
          <w:lang w:eastAsia="ru-RU"/>
        </w:rPr>
        <w:t xml:space="preserve"> и ряд других.</w:t>
      </w:r>
    </w:p>
    <w:p w14:paraId="147F4CE1"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Нормативно-правовую и эмпирическую базу исследования</w:t>
      </w:r>
      <w:r w:rsidRPr="00C47737">
        <w:rPr>
          <w:rFonts w:ascii="Verdana" w:eastAsia="Times New Roman" w:hAnsi="Verdana" w:cs="Times New Roman"/>
          <w:color w:val="000000"/>
          <w:kern w:val="0"/>
          <w:sz w:val="18"/>
          <w:szCs w:val="18"/>
          <w:lang w:eastAsia="ru-RU"/>
        </w:rPr>
        <w:t> составили Конституция Российской Федерации, Устав Организации Объединенных Наций (Сан-Франциско, 1945 г.), (Нью-Йорк, 1958 г.), Соглашение о торговых аспектах права интеллектуальной собственности в рамках Всемирной торговой организации (1994 г.), Арбитражный процессуальный кодекс Российской Федерации, Гражданский процессуальный кодекс Российской Федерации, другие федеральные законы, а также судебные акты Суда Европейского Союза, арбитражных судов и судов общей юрисдикции Российской Федерации.</w:t>
      </w:r>
    </w:p>
    <w:p w14:paraId="72B50C3B"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Широко использовалась прецедентная практика судов США, Соединенного</w:t>
      </w:r>
      <w:r w:rsidRPr="00C47737">
        <w:rPr>
          <w:rFonts w:ascii="Verdana" w:eastAsia="Times New Roman" w:hAnsi="Verdana" w:cs="Times New Roman"/>
          <w:color w:val="000000"/>
          <w:kern w:val="0"/>
          <w:sz w:val="18"/>
          <w:szCs w:val="18"/>
          <w:lang w:eastAsia="ru-RU"/>
        </w:rPr>
        <w:br/>
        <w:t>Королевства, Австралии, Индии, Канады, кодифицированные и</w:t>
      </w:r>
    </w:p>
    <w:p w14:paraId="26A331FD"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9 некодифицированные нормативно-правовые акты США (в том числе, отдельных штатов), Великобритании.</w:t>
      </w:r>
    </w:p>
    <w:p w14:paraId="5DC188CE"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Научная новизна исследования</w:t>
      </w:r>
      <w:r w:rsidRPr="00C47737">
        <w:rPr>
          <w:rFonts w:ascii="Verdana" w:eastAsia="Times New Roman" w:hAnsi="Verdana" w:cs="Times New Roman"/>
          <w:color w:val="000000"/>
          <w:kern w:val="0"/>
          <w:sz w:val="18"/>
          <w:szCs w:val="18"/>
          <w:lang w:eastAsia="ru-RU"/>
        </w:rPr>
        <w:t xml:space="preserve"> заключается в том, что впервые в науке российского гражданского процессуального, арбитражного процессуального права проведено комплексное монографическое исследование, посвященное собственным характеристикам института судебного запрета, выявлению и анализу правовых конструкций, являющихся по своим характеристикам судебными запретами, в российском </w:t>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 а также рассмотрению проблем и перспектив использования данного института в гражданском процессуальном, арбитражном процессуальном праве России.</w:t>
      </w:r>
    </w:p>
    <w:p w14:paraId="64AA3521"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Основные положения, выносимые на защиту</w:t>
      </w:r>
      <w:r w:rsidRPr="00C47737">
        <w:rPr>
          <w:rFonts w:ascii="Verdana" w:eastAsia="Times New Roman" w:hAnsi="Verdana" w:cs="Times New Roman"/>
          <w:color w:val="000000"/>
          <w:kern w:val="0"/>
          <w:sz w:val="18"/>
          <w:szCs w:val="18"/>
          <w:lang w:eastAsia="ru-RU"/>
        </w:rPr>
        <w:t>.</w:t>
      </w:r>
    </w:p>
    <w:p w14:paraId="70C51B36" w14:textId="77777777" w:rsidR="00C47737" w:rsidRPr="00C47737" w:rsidRDefault="00C47737" w:rsidP="007B35D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В диссертации определена сущность судебного запрета как процессуального средства защиты в общем праве. Автором приведены дополнительные аргументы в пользу того, что сущность судебного запрета предопределяется сочетанием двух элементов: содержания (обязанности, возлагаемой судебным запретом) и системы санкций (возможность привлечения лица к </w:t>
      </w:r>
      <w:proofErr w:type="spellStart"/>
      <w:r w:rsidRPr="00C47737">
        <w:rPr>
          <w:rFonts w:ascii="Verdana" w:eastAsia="Times New Roman" w:hAnsi="Verdana" w:cs="Times New Roman"/>
          <w:color w:val="000000"/>
          <w:kern w:val="0"/>
          <w:sz w:val="18"/>
          <w:szCs w:val="18"/>
          <w:lang w:eastAsia="ru-RU"/>
        </w:rPr>
        <w:t>квазиуголовной</w:t>
      </w:r>
      <w:proofErr w:type="spellEnd"/>
      <w:r w:rsidRPr="00C47737">
        <w:rPr>
          <w:rFonts w:ascii="Verdana" w:eastAsia="Times New Roman" w:hAnsi="Verdana" w:cs="Times New Roman"/>
          <w:color w:val="000000"/>
          <w:kern w:val="0"/>
          <w:sz w:val="18"/>
          <w:szCs w:val="18"/>
          <w:lang w:eastAsia="ru-RU"/>
        </w:rPr>
        <w:t xml:space="preserve"> ответственности за неуважение к суду), связанных между собой юридической фикцией, согласно которой всякая обязанность, возлагаемая судебным запретом, рассматривается как процессуальная вне зависимости от ее действительного характера.</w:t>
      </w:r>
    </w:p>
    <w:p w14:paraId="54B1D9DB" w14:textId="77777777" w:rsidR="00C47737" w:rsidRPr="00C47737" w:rsidRDefault="00C47737" w:rsidP="007B35D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На основе выделения сущностных характеристик судебного запрета (характер возлагаемой обязанности, функциональное предназначение, процессуальный порядок использования), автором определены и исследованы правовые конструкции российского </w:t>
      </w:r>
      <w:proofErr w:type="spellStart"/>
      <w:r w:rsidRPr="00C47737">
        <w:rPr>
          <w:rFonts w:ascii="Verdana" w:eastAsia="Times New Roman" w:hAnsi="Verdana" w:cs="Times New Roman"/>
          <w:color w:val="000000"/>
          <w:kern w:val="0"/>
          <w:sz w:val="18"/>
          <w:szCs w:val="18"/>
          <w:lang w:eastAsia="ru-RU"/>
        </w:rPr>
        <w:t>цивилистического</w:t>
      </w:r>
      <w:proofErr w:type="spellEnd"/>
      <w:r w:rsidRPr="00C47737">
        <w:rPr>
          <w:rFonts w:ascii="Verdana" w:eastAsia="Times New Roman" w:hAnsi="Verdana" w:cs="Times New Roman"/>
          <w:color w:val="000000"/>
          <w:kern w:val="0"/>
          <w:sz w:val="18"/>
          <w:szCs w:val="18"/>
          <w:lang w:eastAsia="ru-RU"/>
        </w:rPr>
        <w:t xml:space="preserve"> процесса (иски о запрещении совершать </w:t>
      </w:r>
      <w:proofErr w:type="spellStart"/>
      <w:r w:rsidRPr="00C47737">
        <w:rPr>
          <w:rFonts w:ascii="Verdana" w:eastAsia="Times New Roman" w:hAnsi="Verdana" w:cs="Times New Roman"/>
          <w:color w:val="000000"/>
          <w:kern w:val="0"/>
          <w:sz w:val="18"/>
          <w:szCs w:val="18"/>
          <w:lang w:eastAsia="ru-RU"/>
        </w:rPr>
        <w:t>определнные</w:t>
      </w:r>
      <w:proofErr w:type="spellEnd"/>
      <w:r w:rsidRPr="00C47737">
        <w:rPr>
          <w:rFonts w:ascii="Verdana" w:eastAsia="Times New Roman" w:hAnsi="Verdana" w:cs="Times New Roman"/>
          <w:color w:val="000000"/>
          <w:kern w:val="0"/>
          <w:sz w:val="18"/>
          <w:szCs w:val="18"/>
          <w:lang w:eastAsia="ru-RU"/>
        </w:rPr>
        <w:t xml:space="preserve"> действия, меры обеспечения иска в гражданском процессе, обеспечительные меры арбитражного суда), соответствующие основным видам судебных запретов в общем праве. С учетом этого автором определены общие сферы понимания и применения судебных запретов в системах общего и российского права (сущностные характеристики, сфера реализации, характер санкций, проблемы применения и др.).</w:t>
      </w:r>
    </w:p>
    <w:p w14:paraId="45FF8E7C" w14:textId="77777777" w:rsidR="00C47737" w:rsidRPr="00C47737" w:rsidRDefault="00C47737" w:rsidP="007B35D6">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lastRenderedPageBreak/>
        <w:t xml:space="preserve">В диссертации доказана необходимость создания в российском гражданском процессуальном, арбитражном процессуальном праве процессуальных механизмов пересмотра вступивших в законную силу судебных актов, необходимых для практического использования российских судебных запретов. В связи с этим диссертантом предлагается новый подход к процессуально-правовому регулированию, позволяющий пересматривать вступившие в законную силу судебные акты о запрещении совершать </w:t>
      </w:r>
      <w:proofErr w:type="spellStart"/>
      <w:r w:rsidRPr="00C47737">
        <w:rPr>
          <w:rFonts w:ascii="Verdana" w:eastAsia="Times New Roman" w:hAnsi="Verdana" w:cs="Times New Roman"/>
          <w:color w:val="000000"/>
          <w:kern w:val="0"/>
          <w:sz w:val="18"/>
          <w:szCs w:val="18"/>
          <w:lang w:eastAsia="ru-RU"/>
        </w:rPr>
        <w:t>определнные</w:t>
      </w:r>
      <w:proofErr w:type="spellEnd"/>
      <w:r w:rsidRPr="00C47737">
        <w:rPr>
          <w:rFonts w:ascii="Verdana" w:eastAsia="Times New Roman" w:hAnsi="Verdana" w:cs="Times New Roman"/>
          <w:color w:val="000000"/>
          <w:kern w:val="0"/>
          <w:sz w:val="18"/>
          <w:szCs w:val="18"/>
          <w:lang w:eastAsia="ru-RU"/>
        </w:rPr>
        <w:t xml:space="preserve"> действия в связи с существенным изменением обстоятельств, возникшим после принятия такого акта.</w:t>
      </w:r>
    </w:p>
    <w:p w14:paraId="780A0269" w14:textId="77777777" w:rsidR="00C47737" w:rsidRPr="00C47737" w:rsidRDefault="00C47737" w:rsidP="007B35D6">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В ходе анализа отдельных судебных запретов, существующих в российском праве, диссертантом обосновано, что в силу принципиальных установок российского права и ряда его основополагающих норм, образующих публичный порядок Российской Федерации, в российском гражданском процессуальном, арбитражном процессуальном праве отсутствуют предпосылки для использования такой разновидности судебного запрета как «запрет на участие в судопроизводстве» (“</w:t>
      </w:r>
      <w:proofErr w:type="spellStart"/>
      <w:r w:rsidRPr="00C47737">
        <w:rPr>
          <w:rFonts w:ascii="Verdana" w:eastAsia="Times New Roman" w:hAnsi="Verdana" w:cs="Times New Roman"/>
          <w:color w:val="000000"/>
          <w:kern w:val="0"/>
          <w:sz w:val="18"/>
          <w:szCs w:val="18"/>
          <w:lang w:eastAsia="ru-RU"/>
        </w:rPr>
        <w:t>anti-suit</w:t>
      </w:r>
      <w:proofErr w:type="spellEnd"/>
      <w:r w:rsidRPr="00C47737">
        <w:rPr>
          <w:rFonts w:ascii="Verdana" w:eastAsia="Times New Roman" w:hAnsi="Verdana" w:cs="Times New Roman"/>
          <w:color w:val="000000"/>
          <w:kern w:val="0"/>
          <w:sz w:val="18"/>
          <w:szCs w:val="18"/>
          <w:lang w:eastAsia="ru-RU"/>
        </w:rPr>
        <w:t xml:space="preserve"> </w:t>
      </w:r>
      <w:proofErr w:type="spellStart"/>
      <w:r w:rsidRPr="00C47737">
        <w:rPr>
          <w:rFonts w:ascii="Verdana" w:eastAsia="Times New Roman" w:hAnsi="Verdana" w:cs="Times New Roman"/>
          <w:color w:val="000000"/>
          <w:kern w:val="0"/>
          <w:sz w:val="18"/>
          <w:szCs w:val="18"/>
          <w:lang w:eastAsia="ru-RU"/>
        </w:rPr>
        <w:t>injunction</w:t>
      </w:r>
      <w:proofErr w:type="spellEnd"/>
      <w:r w:rsidRPr="00C47737">
        <w:rPr>
          <w:rFonts w:ascii="Verdana" w:eastAsia="Times New Roman" w:hAnsi="Verdana" w:cs="Times New Roman"/>
          <w:color w:val="000000"/>
          <w:kern w:val="0"/>
          <w:sz w:val="18"/>
          <w:szCs w:val="18"/>
          <w:lang w:eastAsia="ru-RU"/>
        </w:rPr>
        <w:t>”).</w:t>
      </w:r>
    </w:p>
    <w:p w14:paraId="330B6E68" w14:textId="77777777" w:rsidR="00C47737" w:rsidRPr="00C47737" w:rsidRDefault="00C47737" w:rsidP="007B35D6">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На основе установления общности норм, регулирующих судебные запреты в российском праве, диссертантом сделан вывод о перспективности отражения общности таких норм на правоприменительном уровне (на уровне разъяснений, даваемых высшей судебной инстанцией). Развитие института судебного запрета в российском </w:t>
      </w:r>
      <w:proofErr w:type="spellStart"/>
      <w:r w:rsidRPr="00C47737">
        <w:rPr>
          <w:rFonts w:ascii="Verdana" w:eastAsia="Times New Roman" w:hAnsi="Verdana" w:cs="Times New Roman"/>
          <w:color w:val="000000"/>
          <w:kern w:val="0"/>
          <w:sz w:val="18"/>
          <w:szCs w:val="18"/>
          <w:lang w:eastAsia="ru-RU"/>
        </w:rPr>
        <w:t>цивилистическом</w:t>
      </w:r>
      <w:proofErr w:type="spellEnd"/>
      <w:r w:rsidRPr="00C47737">
        <w:rPr>
          <w:rFonts w:ascii="Verdana" w:eastAsia="Times New Roman" w:hAnsi="Verdana" w:cs="Times New Roman"/>
          <w:color w:val="000000"/>
          <w:kern w:val="0"/>
          <w:sz w:val="18"/>
          <w:szCs w:val="18"/>
          <w:lang w:eastAsia="ru-RU"/>
        </w:rPr>
        <w:t xml:space="preserve"> процессе может осуществляться путем совершенствования отдельных процессуальных институтов (например, института обеспечительных мер, института исковой защиты).</w:t>
      </w:r>
    </w:p>
    <w:p w14:paraId="589753C9"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 xml:space="preserve">6. На основе анализа существующего порядка исполнения </w:t>
      </w:r>
      <w:proofErr w:type="gramStart"/>
      <w:r w:rsidRPr="00C47737">
        <w:rPr>
          <w:rFonts w:ascii="Verdana" w:eastAsia="Times New Roman" w:hAnsi="Verdana" w:cs="Times New Roman"/>
          <w:color w:val="000000"/>
          <w:kern w:val="0"/>
          <w:sz w:val="18"/>
          <w:szCs w:val="18"/>
          <w:lang w:eastAsia="ru-RU"/>
        </w:rPr>
        <w:t>требований,</w:t>
      </w:r>
      <w:r w:rsidRPr="00C47737">
        <w:rPr>
          <w:rFonts w:ascii="Verdana" w:eastAsia="Times New Roman" w:hAnsi="Verdana" w:cs="Times New Roman"/>
          <w:color w:val="000000"/>
          <w:kern w:val="0"/>
          <w:sz w:val="18"/>
          <w:szCs w:val="18"/>
          <w:lang w:eastAsia="ru-RU"/>
        </w:rPr>
        <w:br/>
        <w:t>состоящих</w:t>
      </w:r>
      <w:proofErr w:type="gramEnd"/>
      <w:r w:rsidRPr="00C47737">
        <w:rPr>
          <w:rFonts w:ascii="Verdana" w:eastAsia="Times New Roman" w:hAnsi="Verdana" w:cs="Times New Roman"/>
          <w:color w:val="000000"/>
          <w:kern w:val="0"/>
          <w:sz w:val="18"/>
          <w:szCs w:val="18"/>
          <w:lang w:eastAsia="ru-RU"/>
        </w:rPr>
        <w:t xml:space="preserve"> в воздержании от совершения действий, и системы санкций,</w:t>
      </w:r>
      <w:r w:rsidRPr="00C47737">
        <w:rPr>
          <w:rFonts w:ascii="Verdana" w:eastAsia="Times New Roman" w:hAnsi="Verdana" w:cs="Times New Roman"/>
          <w:color w:val="000000"/>
          <w:kern w:val="0"/>
          <w:sz w:val="18"/>
          <w:szCs w:val="18"/>
          <w:lang w:eastAsia="ru-RU"/>
        </w:rPr>
        <w:br/>
        <w:t>предусмотренных за неисполнение требований такого рода, диссертантом</w:t>
      </w:r>
      <w:r w:rsidRPr="00C47737">
        <w:rPr>
          <w:rFonts w:ascii="Verdana" w:eastAsia="Times New Roman" w:hAnsi="Verdana" w:cs="Times New Roman"/>
          <w:color w:val="000000"/>
          <w:kern w:val="0"/>
          <w:sz w:val="18"/>
          <w:szCs w:val="18"/>
          <w:lang w:eastAsia="ru-RU"/>
        </w:rPr>
        <w:br/>
        <w:t>обосновывается необходимость создания новых механизмов понуждения</w:t>
      </w:r>
      <w:r w:rsidRPr="00C47737">
        <w:rPr>
          <w:rFonts w:ascii="Verdana" w:eastAsia="Times New Roman" w:hAnsi="Verdana" w:cs="Times New Roman"/>
          <w:color w:val="000000"/>
          <w:kern w:val="0"/>
          <w:sz w:val="18"/>
          <w:szCs w:val="18"/>
          <w:lang w:eastAsia="ru-RU"/>
        </w:rPr>
        <w:br/>
        <w:t>должника к исполнению такой обязанности. В связи с этим, диссертантом</w:t>
      </w:r>
      <w:r w:rsidRPr="00C47737">
        <w:rPr>
          <w:rFonts w:ascii="Verdana" w:eastAsia="Times New Roman" w:hAnsi="Verdana" w:cs="Times New Roman"/>
          <w:color w:val="000000"/>
          <w:kern w:val="0"/>
          <w:sz w:val="18"/>
          <w:szCs w:val="18"/>
          <w:lang w:eastAsia="ru-RU"/>
        </w:rPr>
        <w:br/>
        <w:t>предложен новый подход к правовому регулированию, в соответствии с</w:t>
      </w:r>
    </w:p>
    <w:p w14:paraId="40763537"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11</w:t>
      </w:r>
      <w:r w:rsidRPr="00C47737">
        <w:rPr>
          <w:rFonts w:ascii="Verdana" w:eastAsia="Times New Roman" w:hAnsi="Verdana" w:cs="Times New Roman"/>
          <w:color w:val="000000"/>
          <w:kern w:val="0"/>
          <w:sz w:val="18"/>
          <w:szCs w:val="18"/>
          <w:lang w:eastAsia="ru-RU"/>
        </w:rPr>
        <w:br/>
        <w:t>которым при невозможности исполнения такого требования средствами</w:t>
      </w:r>
      <w:r w:rsidRPr="00C47737">
        <w:rPr>
          <w:rFonts w:ascii="Verdana" w:eastAsia="Times New Roman" w:hAnsi="Verdana" w:cs="Times New Roman"/>
          <w:color w:val="000000"/>
          <w:kern w:val="0"/>
          <w:sz w:val="18"/>
          <w:szCs w:val="18"/>
          <w:lang w:eastAsia="ru-RU"/>
        </w:rPr>
        <w:br/>
        <w:t>исполнительного производства, взыскатель вправе самостоятельно добиваться</w:t>
      </w:r>
      <w:r w:rsidRPr="00C47737">
        <w:rPr>
          <w:rFonts w:ascii="Verdana" w:eastAsia="Times New Roman" w:hAnsi="Verdana" w:cs="Times New Roman"/>
          <w:color w:val="000000"/>
          <w:kern w:val="0"/>
          <w:sz w:val="18"/>
          <w:szCs w:val="18"/>
          <w:lang w:eastAsia="ru-RU"/>
        </w:rPr>
        <w:br/>
        <w:t>понуждения должника к исполнению возложенной обязанности путем</w:t>
      </w:r>
      <w:r w:rsidRPr="00C47737">
        <w:rPr>
          <w:rFonts w:ascii="Verdana" w:eastAsia="Times New Roman" w:hAnsi="Verdana" w:cs="Times New Roman"/>
          <w:color w:val="000000"/>
          <w:kern w:val="0"/>
          <w:sz w:val="18"/>
          <w:szCs w:val="18"/>
          <w:lang w:eastAsia="ru-RU"/>
        </w:rPr>
        <w:br/>
        <w:t>привлечения последнего, наряду с процессуальной, также к административной</w:t>
      </w:r>
      <w:r w:rsidRPr="00C47737">
        <w:rPr>
          <w:rFonts w:ascii="Verdana" w:eastAsia="Times New Roman" w:hAnsi="Verdana" w:cs="Times New Roman"/>
          <w:color w:val="000000"/>
          <w:kern w:val="0"/>
          <w:sz w:val="18"/>
          <w:szCs w:val="18"/>
          <w:lang w:eastAsia="ru-RU"/>
        </w:rPr>
        <w:br/>
        <w:t>и/или уголовной ответственности.</w:t>
      </w:r>
      <w:r w:rsidRPr="00C47737">
        <w:rPr>
          <w:rFonts w:ascii="Verdana" w:eastAsia="Times New Roman" w:hAnsi="Verdana" w:cs="Times New Roman"/>
          <w:color w:val="000000"/>
          <w:kern w:val="0"/>
          <w:sz w:val="18"/>
          <w:szCs w:val="18"/>
          <w:lang w:eastAsia="ru-RU"/>
        </w:rPr>
        <w:br/>
        <w:t>7. На основе опыта решения проблем, связанных с использованием российским</w:t>
      </w:r>
      <w:r w:rsidRPr="00C47737">
        <w:rPr>
          <w:rFonts w:ascii="Verdana" w:eastAsia="Times New Roman" w:hAnsi="Verdana" w:cs="Times New Roman"/>
          <w:color w:val="000000"/>
          <w:kern w:val="0"/>
          <w:sz w:val="18"/>
          <w:szCs w:val="18"/>
          <w:lang w:eastAsia="ru-RU"/>
        </w:rPr>
        <w:br/>
        <w:t>гражданским процессуальным правом судебных запретов, диссертантом</w:t>
      </w:r>
      <w:r w:rsidRPr="00C47737">
        <w:rPr>
          <w:rFonts w:ascii="Verdana" w:eastAsia="Times New Roman" w:hAnsi="Verdana" w:cs="Times New Roman"/>
          <w:color w:val="000000"/>
          <w:kern w:val="0"/>
          <w:sz w:val="18"/>
          <w:szCs w:val="18"/>
          <w:lang w:eastAsia="ru-RU"/>
        </w:rPr>
        <w:br/>
        <w:t>сформулированы основные положения концепции «последовательного</w:t>
      </w:r>
      <w:r w:rsidRPr="00C47737">
        <w:rPr>
          <w:rFonts w:ascii="Verdana" w:eastAsia="Times New Roman" w:hAnsi="Verdana" w:cs="Times New Roman"/>
          <w:color w:val="000000"/>
          <w:kern w:val="0"/>
          <w:sz w:val="18"/>
          <w:szCs w:val="18"/>
          <w:lang w:eastAsia="ru-RU"/>
        </w:rPr>
        <w:br/>
      </w:r>
      <w:proofErr w:type="spellStart"/>
      <w:r w:rsidRPr="00C47737">
        <w:rPr>
          <w:rFonts w:ascii="Verdana" w:eastAsia="Times New Roman" w:hAnsi="Verdana" w:cs="Times New Roman"/>
          <w:color w:val="000000"/>
          <w:kern w:val="0"/>
          <w:sz w:val="18"/>
          <w:szCs w:val="18"/>
          <w:lang w:eastAsia="ru-RU"/>
        </w:rPr>
        <w:t>правоприменения</w:t>
      </w:r>
      <w:proofErr w:type="spellEnd"/>
      <w:r w:rsidRPr="00C47737">
        <w:rPr>
          <w:rFonts w:ascii="Verdana" w:eastAsia="Times New Roman" w:hAnsi="Verdana" w:cs="Times New Roman"/>
          <w:color w:val="000000"/>
          <w:kern w:val="0"/>
          <w:sz w:val="18"/>
          <w:szCs w:val="18"/>
          <w:lang w:eastAsia="ru-RU"/>
        </w:rPr>
        <w:t>» и обоснована перспективность дальнейшей разработки</w:t>
      </w:r>
      <w:r w:rsidRPr="00C47737">
        <w:rPr>
          <w:rFonts w:ascii="Verdana" w:eastAsia="Times New Roman" w:hAnsi="Verdana" w:cs="Times New Roman"/>
          <w:color w:val="000000"/>
          <w:kern w:val="0"/>
          <w:sz w:val="18"/>
          <w:szCs w:val="18"/>
          <w:lang w:eastAsia="ru-RU"/>
        </w:rPr>
        <w:br/>
        <w:t>такой концепции. Основными положениями данной концепция являются: 1)</w:t>
      </w:r>
      <w:r w:rsidRPr="00C47737">
        <w:rPr>
          <w:rFonts w:ascii="Verdana" w:eastAsia="Times New Roman" w:hAnsi="Verdana" w:cs="Times New Roman"/>
          <w:color w:val="000000"/>
          <w:kern w:val="0"/>
          <w:sz w:val="18"/>
          <w:szCs w:val="18"/>
          <w:lang w:eastAsia="ru-RU"/>
        </w:rPr>
        <w:br/>
        <w:t>необходимость последовательной защиты субъективных прав средствами</w:t>
      </w:r>
      <w:r w:rsidRPr="00C47737">
        <w:rPr>
          <w:rFonts w:ascii="Verdana" w:eastAsia="Times New Roman" w:hAnsi="Verdana" w:cs="Times New Roman"/>
          <w:color w:val="000000"/>
          <w:kern w:val="0"/>
          <w:sz w:val="18"/>
          <w:szCs w:val="18"/>
          <w:lang w:eastAsia="ru-RU"/>
        </w:rPr>
        <w:br/>
        <w:t>различных отраслей права, 2) необходимость прогрессирующего воздействия</w:t>
      </w:r>
      <w:r w:rsidRPr="00C47737">
        <w:rPr>
          <w:rFonts w:ascii="Verdana" w:eastAsia="Times New Roman" w:hAnsi="Verdana" w:cs="Times New Roman"/>
          <w:color w:val="000000"/>
          <w:kern w:val="0"/>
          <w:sz w:val="18"/>
          <w:szCs w:val="18"/>
          <w:lang w:eastAsia="ru-RU"/>
        </w:rPr>
        <w:br/>
        <w:t>на правонарушителя в зависимости от количества совершенных им актов</w:t>
      </w:r>
      <w:r w:rsidRPr="00C47737">
        <w:rPr>
          <w:rFonts w:ascii="Verdana" w:eastAsia="Times New Roman" w:hAnsi="Verdana" w:cs="Times New Roman"/>
          <w:color w:val="000000"/>
          <w:kern w:val="0"/>
          <w:sz w:val="18"/>
          <w:szCs w:val="18"/>
          <w:lang w:eastAsia="ru-RU"/>
        </w:rPr>
        <w:br/>
        <w:t>неисполнения законной обязанности, 3) правоприменительные акты, принятые</w:t>
      </w:r>
      <w:r w:rsidRPr="00C47737">
        <w:rPr>
          <w:rFonts w:ascii="Verdana" w:eastAsia="Times New Roman" w:hAnsi="Verdana" w:cs="Times New Roman"/>
          <w:color w:val="000000"/>
          <w:kern w:val="0"/>
          <w:sz w:val="18"/>
          <w:szCs w:val="18"/>
          <w:lang w:eastAsia="ru-RU"/>
        </w:rPr>
        <w:br/>
        <w:t xml:space="preserve">в ходе одного из циклов последовательного </w:t>
      </w:r>
      <w:proofErr w:type="spellStart"/>
      <w:r w:rsidRPr="00C47737">
        <w:rPr>
          <w:rFonts w:ascii="Verdana" w:eastAsia="Times New Roman" w:hAnsi="Verdana" w:cs="Times New Roman"/>
          <w:color w:val="000000"/>
          <w:kern w:val="0"/>
          <w:sz w:val="18"/>
          <w:szCs w:val="18"/>
          <w:lang w:eastAsia="ru-RU"/>
        </w:rPr>
        <w:t>правоприменения</w:t>
      </w:r>
      <w:proofErr w:type="spellEnd"/>
      <w:r w:rsidRPr="00C47737">
        <w:rPr>
          <w:rFonts w:ascii="Verdana" w:eastAsia="Times New Roman" w:hAnsi="Verdana" w:cs="Times New Roman"/>
          <w:color w:val="000000"/>
          <w:kern w:val="0"/>
          <w:sz w:val="18"/>
          <w:szCs w:val="18"/>
          <w:lang w:eastAsia="ru-RU"/>
        </w:rPr>
        <w:t>, могут быть</w:t>
      </w:r>
      <w:r w:rsidRPr="00C47737">
        <w:rPr>
          <w:rFonts w:ascii="Verdana" w:eastAsia="Times New Roman" w:hAnsi="Verdana" w:cs="Times New Roman"/>
          <w:color w:val="000000"/>
          <w:kern w:val="0"/>
          <w:sz w:val="18"/>
          <w:szCs w:val="18"/>
          <w:lang w:eastAsia="ru-RU"/>
        </w:rPr>
        <w:br/>
        <w:t>использованы в качестве формализованного критерия для последующей</w:t>
      </w:r>
      <w:r w:rsidRPr="00C47737">
        <w:rPr>
          <w:rFonts w:ascii="Verdana" w:eastAsia="Times New Roman" w:hAnsi="Verdana" w:cs="Times New Roman"/>
          <w:color w:val="000000"/>
          <w:kern w:val="0"/>
          <w:sz w:val="18"/>
          <w:szCs w:val="18"/>
          <w:lang w:eastAsia="ru-RU"/>
        </w:rPr>
        <w:br/>
      </w:r>
      <w:proofErr w:type="spellStart"/>
      <w:r w:rsidRPr="00C47737">
        <w:rPr>
          <w:rFonts w:ascii="Verdana" w:eastAsia="Times New Roman" w:hAnsi="Verdana" w:cs="Times New Roman"/>
          <w:color w:val="000000"/>
          <w:kern w:val="0"/>
          <w:sz w:val="18"/>
          <w:szCs w:val="18"/>
          <w:lang w:eastAsia="ru-RU"/>
        </w:rPr>
        <w:t>пенализации</w:t>
      </w:r>
      <w:proofErr w:type="spellEnd"/>
      <w:r w:rsidRPr="00C47737">
        <w:rPr>
          <w:rFonts w:ascii="Verdana" w:eastAsia="Times New Roman" w:hAnsi="Verdana" w:cs="Times New Roman"/>
          <w:color w:val="000000"/>
          <w:kern w:val="0"/>
          <w:sz w:val="18"/>
          <w:szCs w:val="18"/>
          <w:lang w:eastAsia="ru-RU"/>
        </w:rPr>
        <w:t xml:space="preserve"> или криминализации противоправного поведения, 4)</w:t>
      </w:r>
    </w:p>
    <w:p w14:paraId="11E447BD"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последовательность применения санкций, предусмотренных различными отраслями права, может быть закреплена законодательно.</w:t>
      </w:r>
    </w:p>
    <w:p w14:paraId="7DA0DF72"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Теоретическая и практическая значимость результатов исследования.</w:t>
      </w:r>
    </w:p>
    <w:p w14:paraId="1FA904B0"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Результаты, полученные в ходе предпринятого исследования, могут быть</w:t>
      </w:r>
      <w:r w:rsidRPr="00C47737">
        <w:rPr>
          <w:rFonts w:ascii="Verdana" w:eastAsia="Times New Roman" w:hAnsi="Verdana" w:cs="Times New Roman"/>
          <w:color w:val="000000"/>
          <w:kern w:val="0"/>
          <w:sz w:val="18"/>
          <w:szCs w:val="18"/>
          <w:lang w:eastAsia="ru-RU"/>
        </w:rPr>
        <w:br/>
        <w:t>использованы для дальнейшего развития доктрины гражданского</w:t>
      </w:r>
    </w:p>
    <w:p w14:paraId="3225998C"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процессуального, арбитражного процессуального, а также гражданского права, для развития их превентивных инструментов, решения проблем, связанных с исполнением требований, которые не могут быть исполнены в рамках исполнительного производства.</w:t>
      </w:r>
    </w:p>
    <w:p w14:paraId="67805FE1"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Основные выводы настоящего исследования могут быть использованы также</w:t>
      </w:r>
      <w:r w:rsidRPr="00C47737">
        <w:rPr>
          <w:rFonts w:ascii="Verdana" w:eastAsia="Times New Roman" w:hAnsi="Verdana" w:cs="Times New Roman"/>
          <w:color w:val="000000"/>
          <w:kern w:val="0"/>
          <w:sz w:val="18"/>
          <w:szCs w:val="18"/>
          <w:lang w:eastAsia="ru-RU"/>
        </w:rPr>
        <w:br/>
        <w:t>в ходе нормотворческой деятельности, направленной на совершенствование</w:t>
      </w:r>
      <w:r w:rsidRPr="00C47737">
        <w:rPr>
          <w:rFonts w:ascii="Verdana" w:eastAsia="Times New Roman" w:hAnsi="Verdana" w:cs="Times New Roman"/>
          <w:color w:val="000000"/>
          <w:kern w:val="0"/>
          <w:sz w:val="18"/>
          <w:szCs w:val="18"/>
          <w:lang w:eastAsia="ru-RU"/>
        </w:rPr>
        <w:br/>
        <w:t>гражданского процессуального и арбитражного процессуального</w:t>
      </w:r>
    </w:p>
    <w:p w14:paraId="42EB3AA4"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lastRenderedPageBreak/>
        <w:t>законодательства, законодательства в сфере исполнительного производства, а</w:t>
      </w:r>
    </w:p>
    <w:p w14:paraId="553581BD"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12 также правоприменительной деятельности судов Российской Федерации, в связи с чем автором делаются соответствующие предложения.</w:t>
      </w:r>
    </w:p>
    <w:p w14:paraId="00BF198A"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Степень достоверности и апробация результатов исследования.</w:t>
      </w:r>
    </w:p>
    <w:p w14:paraId="3E43697F"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Диссертация подготовлена на кафедре гражданского процесса Уральского государственного юридического университета, где было проведено е рецензирование и обсуждение. Основные положения диссертации нашли отражение в научных статьях, опубликованных в научных журналах, в том числе рекомендованных ВАК. Степень достоверности результатов обеспечивается исследованием достижений науки гражданского процессуального и арбитражного процессуального права, других юридических наук, нормативных правовых актов, судебной практики, проведенным автором единолично с использованием современной методологии.</w:t>
      </w:r>
    </w:p>
    <w:p w14:paraId="3B3306FA"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color w:val="000000"/>
          <w:kern w:val="0"/>
          <w:sz w:val="18"/>
          <w:szCs w:val="18"/>
          <w:lang w:eastAsia="ru-RU"/>
        </w:rPr>
        <w:t>Положения настоящего диссертационного исследования использовались автором при чтении лекций, проведении семинарских занятий в Уральском государственном юридическом университете.</w:t>
      </w:r>
    </w:p>
    <w:p w14:paraId="2F9F81F5" w14:textId="77777777" w:rsidR="00C47737" w:rsidRPr="00C47737" w:rsidRDefault="00C47737" w:rsidP="00C477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47737">
        <w:rPr>
          <w:rFonts w:ascii="Verdana" w:eastAsia="Times New Roman" w:hAnsi="Verdana" w:cs="Times New Roman"/>
          <w:b/>
          <w:bCs/>
          <w:color w:val="000000"/>
          <w:kern w:val="0"/>
          <w:sz w:val="18"/>
          <w:szCs w:val="18"/>
          <w:lang w:eastAsia="ru-RU"/>
        </w:rPr>
        <w:t>Структура диссертации</w:t>
      </w:r>
      <w:r w:rsidRPr="00C47737">
        <w:rPr>
          <w:rFonts w:ascii="Verdana" w:eastAsia="Times New Roman" w:hAnsi="Verdana" w:cs="Times New Roman"/>
          <w:color w:val="000000"/>
          <w:kern w:val="0"/>
          <w:sz w:val="18"/>
          <w:szCs w:val="18"/>
          <w:lang w:eastAsia="ru-RU"/>
        </w:rPr>
        <w:t> обусловлена целями и задачами исследования. Диссертация состоит из введения, двух глав, объединяющих в общей сложности шесть параграфов, заключения и списка использованной литературы.</w:t>
      </w:r>
    </w:p>
    <w:p w14:paraId="45432220" w14:textId="77777777" w:rsidR="00C47737" w:rsidRPr="00C47737" w:rsidRDefault="00C47737" w:rsidP="00C47737"/>
    <w:sectPr w:rsidR="00C47737" w:rsidRPr="00C4773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6A954" w14:textId="77777777" w:rsidR="007B35D6" w:rsidRDefault="007B35D6">
      <w:pPr>
        <w:spacing w:after="0" w:line="240" w:lineRule="auto"/>
      </w:pPr>
      <w:r>
        <w:separator/>
      </w:r>
    </w:p>
  </w:endnote>
  <w:endnote w:type="continuationSeparator" w:id="0">
    <w:p w14:paraId="256B5D7E" w14:textId="77777777" w:rsidR="007B35D6" w:rsidRDefault="007B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F0BAE" w14:textId="77777777" w:rsidR="007B35D6" w:rsidRDefault="007B35D6">
      <w:pPr>
        <w:spacing w:after="0" w:line="240" w:lineRule="auto"/>
      </w:pPr>
      <w:r>
        <w:separator/>
      </w:r>
    </w:p>
  </w:footnote>
  <w:footnote w:type="continuationSeparator" w:id="0">
    <w:p w14:paraId="3BC3E1B4" w14:textId="77777777" w:rsidR="007B35D6" w:rsidRDefault="007B3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2F2A46"/>
    <w:multiLevelType w:val="multilevel"/>
    <w:tmpl w:val="E17C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CD37A9C"/>
    <w:multiLevelType w:val="multilevel"/>
    <w:tmpl w:val="1B9EC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22"/>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1"/>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5D6"/>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BC2"/>
    <w:rsid w:val="00953029"/>
    <w:rsid w:val="0095353D"/>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086"/>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342A"/>
    <w:rsid w:val="00CE36A8"/>
    <w:rsid w:val="00CE3C2D"/>
    <w:rsid w:val="00CE3D29"/>
    <w:rsid w:val="00CE46AB"/>
    <w:rsid w:val="00CE46D2"/>
    <w:rsid w:val="00CE4C3F"/>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A20"/>
    <w:rsid w:val="00DF3AF6"/>
    <w:rsid w:val="00DF3F81"/>
    <w:rsid w:val="00DF3FEC"/>
    <w:rsid w:val="00DF40BA"/>
    <w:rsid w:val="00DF42F5"/>
    <w:rsid w:val="00DF4494"/>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C92"/>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26220</TotalTime>
  <Pages>6</Pages>
  <Words>2871</Words>
  <Characters>16367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5104</cp:revision>
  <cp:lastPrinted>2009-02-06T05:36:00Z</cp:lastPrinted>
  <dcterms:created xsi:type="dcterms:W3CDTF">2016-09-19T15:12:00Z</dcterms:created>
  <dcterms:modified xsi:type="dcterms:W3CDTF">2017-02-10T07:41:00Z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