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3A7"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Покровский, Сергей Владимирович.</w:t>
      </w:r>
    </w:p>
    <w:p w14:paraId="10CF9FAF"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 xml:space="preserve">Локальные и макроскопические </w:t>
      </w:r>
      <w:proofErr w:type="spellStart"/>
      <w:r w:rsidRPr="00922D41">
        <w:rPr>
          <w:rFonts w:ascii="Helvetica" w:eastAsia="Symbol" w:hAnsi="Helvetica" w:cs="Helvetica"/>
          <w:b/>
          <w:bCs/>
          <w:color w:val="222222"/>
          <w:kern w:val="0"/>
          <w:sz w:val="21"/>
          <w:szCs w:val="21"/>
          <w:lang w:eastAsia="ru-RU"/>
        </w:rPr>
        <w:t>магнито</w:t>
      </w:r>
      <w:proofErr w:type="spellEnd"/>
      <w:r w:rsidRPr="00922D41">
        <w:rPr>
          <w:rFonts w:ascii="Helvetica" w:eastAsia="Symbol" w:hAnsi="Helvetica" w:cs="Helvetica"/>
          <w:b/>
          <w:bCs/>
          <w:color w:val="222222"/>
          <w:kern w:val="0"/>
          <w:sz w:val="21"/>
          <w:szCs w:val="21"/>
          <w:lang w:eastAsia="ru-RU"/>
        </w:rPr>
        <w:t xml:space="preserve">-транспортные характеристики высокотемпературных сверхпроводящих </w:t>
      </w:r>
      <w:proofErr w:type="gramStart"/>
      <w:r w:rsidRPr="00922D41">
        <w:rPr>
          <w:rFonts w:ascii="Helvetica" w:eastAsia="Symbol" w:hAnsi="Helvetica" w:cs="Helvetica"/>
          <w:b/>
          <w:bCs/>
          <w:color w:val="222222"/>
          <w:kern w:val="0"/>
          <w:sz w:val="21"/>
          <w:szCs w:val="21"/>
          <w:lang w:eastAsia="ru-RU"/>
        </w:rPr>
        <w:t>композитов :</w:t>
      </w:r>
      <w:proofErr w:type="gramEnd"/>
      <w:r w:rsidRPr="00922D4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Покровский Сергей Владимирович; [Место защиты: ФГАОУ ВО «Национальный исследовательский ядерный университет «МИФИ»]. - Москва, 2022. - 157 </w:t>
      </w:r>
      <w:proofErr w:type="gramStart"/>
      <w:r w:rsidRPr="00922D41">
        <w:rPr>
          <w:rFonts w:ascii="Helvetica" w:eastAsia="Symbol" w:hAnsi="Helvetica" w:cs="Helvetica"/>
          <w:b/>
          <w:bCs/>
          <w:color w:val="222222"/>
          <w:kern w:val="0"/>
          <w:sz w:val="21"/>
          <w:szCs w:val="21"/>
          <w:lang w:eastAsia="ru-RU"/>
        </w:rPr>
        <w:t>с. :</w:t>
      </w:r>
      <w:proofErr w:type="gramEnd"/>
      <w:r w:rsidRPr="00922D41">
        <w:rPr>
          <w:rFonts w:ascii="Helvetica" w:eastAsia="Symbol" w:hAnsi="Helvetica" w:cs="Helvetica"/>
          <w:b/>
          <w:bCs/>
          <w:color w:val="222222"/>
          <w:kern w:val="0"/>
          <w:sz w:val="21"/>
          <w:szCs w:val="21"/>
          <w:lang w:eastAsia="ru-RU"/>
        </w:rPr>
        <w:t xml:space="preserve"> ил.</w:t>
      </w:r>
    </w:p>
    <w:p w14:paraId="082DB107"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 xml:space="preserve">Оглавление </w:t>
      </w:r>
      <w:proofErr w:type="spellStart"/>
      <w:r w:rsidRPr="00922D41">
        <w:rPr>
          <w:rFonts w:ascii="Helvetica" w:eastAsia="Symbol" w:hAnsi="Helvetica" w:cs="Helvetica"/>
          <w:b/>
          <w:bCs/>
          <w:color w:val="222222"/>
          <w:kern w:val="0"/>
          <w:sz w:val="21"/>
          <w:szCs w:val="21"/>
          <w:lang w:eastAsia="ru-RU"/>
        </w:rPr>
        <w:t>диссертациикандидат</w:t>
      </w:r>
      <w:proofErr w:type="spellEnd"/>
      <w:r w:rsidRPr="00922D41">
        <w:rPr>
          <w:rFonts w:ascii="Helvetica" w:eastAsia="Symbol" w:hAnsi="Helvetica" w:cs="Helvetica"/>
          <w:b/>
          <w:bCs/>
          <w:color w:val="222222"/>
          <w:kern w:val="0"/>
          <w:sz w:val="21"/>
          <w:szCs w:val="21"/>
          <w:lang w:eastAsia="ru-RU"/>
        </w:rPr>
        <w:t xml:space="preserve"> наук Покровский Сергей Владимирович</w:t>
      </w:r>
    </w:p>
    <w:p w14:paraId="5BED12B6"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Введение</w:t>
      </w:r>
    </w:p>
    <w:p w14:paraId="30F3C0A9"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Глава 1. Литературный обзор</w:t>
      </w:r>
    </w:p>
    <w:p w14:paraId="1232E67E"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1.1. Методы исследования локальных магнитных и транспортных характеристик ВТСП лент</w:t>
      </w:r>
    </w:p>
    <w:p w14:paraId="45C1341C"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1.2 Методики расчета локального распределения тока на основе данных магнитометрии</w:t>
      </w:r>
    </w:p>
    <w:p w14:paraId="1FF8E2D3"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 xml:space="preserve">1.3. Методики локальной модификации магнитных и </w:t>
      </w:r>
      <w:proofErr w:type="spellStart"/>
      <w:r w:rsidRPr="00922D41">
        <w:rPr>
          <w:rFonts w:ascii="Helvetica" w:eastAsia="Symbol" w:hAnsi="Helvetica" w:cs="Helvetica"/>
          <w:b/>
          <w:bCs/>
          <w:color w:val="222222"/>
          <w:kern w:val="0"/>
          <w:sz w:val="21"/>
          <w:szCs w:val="21"/>
          <w:lang w:eastAsia="ru-RU"/>
        </w:rPr>
        <w:t>токонесущих</w:t>
      </w:r>
      <w:proofErr w:type="spellEnd"/>
      <w:r w:rsidRPr="00922D41">
        <w:rPr>
          <w:rFonts w:ascii="Helvetica" w:eastAsia="Symbol" w:hAnsi="Helvetica" w:cs="Helvetica"/>
          <w:b/>
          <w:bCs/>
          <w:color w:val="222222"/>
          <w:kern w:val="0"/>
          <w:sz w:val="21"/>
          <w:szCs w:val="21"/>
          <w:lang w:eastAsia="ru-RU"/>
        </w:rPr>
        <w:t xml:space="preserve"> характеристик ВТСП лент второго поколения</w:t>
      </w:r>
    </w:p>
    <w:p w14:paraId="2A228B86"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1.4. Выводы по Главе</w:t>
      </w:r>
    </w:p>
    <w:p w14:paraId="0A4F697A"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 xml:space="preserve">Глава 2. Методика исследования локальных магнитных и </w:t>
      </w:r>
      <w:proofErr w:type="spellStart"/>
      <w:r w:rsidRPr="00922D41">
        <w:rPr>
          <w:rFonts w:ascii="Helvetica" w:eastAsia="Symbol" w:hAnsi="Helvetica" w:cs="Helvetica"/>
          <w:b/>
          <w:bCs/>
          <w:color w:val="222222"/>
          <w:kern w:val="0"/>
          <w:sz w:val="21"/>
          <w:szCs w:val="21"/>
          <w:lang w:eastAsia="ru-RU"/>
        </w:rPr>
        <w:t>токонесущих</w:t>
      </w:r>
      <w:proofErr w:type="spellEnd"/>
      <w:r w:rsidRPr="00922D41">
        <w:rPr>
          <w:rFonts w:ascii="Helvetica" w:eastAsia="Symbol" w:hAnsi="Helvetica" w:cs="Helvetica"/>
          <w:b/>
          <w:bCs/>
          <w:color w:val="222222"/>
          <w:kern w:val="0"/>
          <w:sz w:val="21"/>
          <w:szCs w:val="21"/>
          <w:lang w:eastAsia="ru-RU"/>
        </w:rPr>
        <w:t xml:space="preserve"> характеристик ВТСП лент второго поколения</w:t>
      </w:r>
    </w:p>
    <w:p w14:paraId="238E1FF9"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2.1. Анализ протекания локального тока ВТСП лентах</w:t>
      </w:r>
    </w:p>
    <w:p w14:paraId="1E6D6535"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2.2. Методика восстановления локального тока в ВТСП лентах второго поколения</w:t>
      </w:r>
    </w:p>
    <w:p w14:paraId="65D05C3F"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2.2.1. Методика измерения пространственного распределения захваченного магнитного потока</w:t>
      </w:r>
    </w:p>
    <w:p w14:paraId="056FCD5C"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лент на основе высокотемпературных сверхпроводников</w:t>
      </w:r>
    </w:p>
    <w:p w14:paraId="2D25E830"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2.2.2 Режимы намагничивания и методы расчета локального распределения тока в</w:t>
      </w:r>
    </w:p>
    <w:p w14:paraId="224941E5"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сверхпроводнике по распределению захваченного магнитного потока</w:t>
      </w:r>
    </w:p>
    <w:p w14:paraId="6F71BA77"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2.2.3 Определение двумерного пространственного распределения тока в ВТСП ленте</w:t>
      </w:r>
    </w:p>
    <w:p w14:paraId="790B63FC"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2.2.4 Модификация метода решения задачи восстановления двумерного пространственного распределения критического тока по измеренному распределению захваченного потока. Выбор метода фильтрации</w:t>
      </w:r>
    </w:p>
    <w:p w14:paraId="4507A505"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2.3. Проверка алгоритма. Решение модельных задач</w:t>
      </w:r>
    </w:p>
    <w:p w14:paraId="51528F00"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2.4 Выводы по Главе</w:t>
      </w:r>
    </w:p>
    <w:p w14:paraId="6744D933"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 xml:space="preserve">Глава 3. Апробация методики исследования локальных </w:t>
      </w:r>
      <w:proofErr w:type="spellStart"/>
      <w:r w:rsidRPr="00922D41">
        <w:rPr>
          <w:rFonts w:ascii="Helvetica" w:eastAsia="Symbol" w:hAnsi="Helvetica" w:cs="Helvetica"/>
          <w:b/>
          <w:bCs/>
          <w:color w:val="222222"/>
          <w:kern w:val="0"/>
          <w:sz w:val="21"/>
          <w:szCs w:val="21"/>
          <w:lang w:eastAsia="ru-RU"/>
        </w:rPr>
        <w:t>токонесущих</w:t>
      </w:r>
      <w:proofErr w:type="spellEnd"/>
      <w:r w:rsidRPr="00922D41">
        <w:rPr>
          <w:rFonts w:ascii="Helvetica" w:eastAsia="Symbol" w:hAnsi="Helvetica" w:cs="Helvetica"/>
          <w:b/>
          <w:bCs/>
          <w:color w:val="222222"/>
          <w:kern w:val="0"/>
          <w:sz w:val="21"/>
          <w:szCs w:val="21"/>
          <w:lang w:eastAsia="ru-RU"/>
        </w:rPr>
        <w:t xml:space="preserve"> характеристик ВТСП</w:t>
      </w:r>
    </w:p>
    <w:p w14:paraId="574D7070"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лент</w:t>
      </w:r>
    </w:p>
    <w:p w14:paraId="50DF5CA4"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3.1. Корреляции между локальным распределением критического тока и распределением потенциалов при протекании транспортного тока в композитной ВТСП ленте</w:t>
      </w:r>
    </w:p>
    <w:p w14:paraId="23F1E542"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3.2 Корреляции между токовыми неоднородностями и структурными дефектами</w:t>
      </w:r>
    </w:p>
    <w:p w14:paraId="11F4DB1D"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3.3 Выводы по Главе</w:t>
      </w:r>
    </w:p>
    <w:p w14:paraId="79869B9B"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lastRenderedPageBreak/>
        <w:t>Глава 4. Исследование локальных магнитных и транспортных характеристик современных ВТСП лент</w:t>
      </w:r>
    </w:p>
    <w:p w14:paraId="3C0C92BA"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4.1 Исследованные образцы</w:t>
      </w:r>
    </w:p>
    <w:p w14:paraId="4965C881"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4.2 Анализ деградации ВТСП лент второго поколения при изгибных нагрузках</w:t>
      </w:r>
    </w:p>
    <w:p w14:paraId="60C9DC05"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4.3 Выводы по Главе</w:t>
      </w:r>
    </w:p>
    <w:p w14:paraId="3B0A9FE2"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Глава 5. Исследование возможности повышения намагниченности и критического тока с</w:t>
      </w:r>
    </w:p>
    <w:p w14:paraId="21A46271"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помощью ультракоротких лазерных импульсов</w:t>
      </w:r>
    </w:p>
    <w:p w14:paraId="3A614B83"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5.1. Описание методики лазерного воздействия</w:t>
      </w:r>
    </w:p>
    <w:p w14:paraId="419ABEDA"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5.2. Результаты исследования модифицированных ВТСП лент</w:t>
      </w:r>
    </w:p>
    <w:p w14:paraId="68987800"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5.3. Выводы по Главе</w:t>
      </w:r>
    </w:p>
    <w:p w14:paraId="3C408ACA"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Глава 6. Исследование локального распределения тока в длинномерных ВТСП лентах второго поколения</w:t>
      </w:r>
    </w:p>
    <w:p w14:paraId="13194BB7"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6.1. Методика исследования</w:t>
      </w:r>
    </w:p>
    <w:p w14:paraId="4C7A6746"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6.2. Применение методики для исследования длинномерных ВТСП лент</w:t>
      </w:r>
    </w:p>
    <w:p w14:paraId="0ED8C053"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6.2. Оценка величины интегрального тока на основе исследования локальных токовых</w:t>
      </w:r>
    </w:p>
    <w:p w14:paraId="2C56E61A"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характеристик</w:t>
      </w:r>
    </w:p>
    <w:p w14:paraId="1CC644E5"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6.3 Выводы по Главе</w:t>
      </w:r>
    </w:p>
    <w:p w14:paraId="7D4DC9AC"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Заключение</w:t>
      </w:r>
    </w:p>
    <w:p w14:paraId="2C3ECC70" w14:textId="77777777" w:rsidR="00922D41" w:rsidRPr="00922D41" w:rsidRDefault="00922D41" w:rsidP="00922D41">
      <w:pPr>
        <w:rPr>
          <w:rFonts w:ascii="Helvetica" w:eastAsia="Symbol" w:hAnsi="Helvetica" w:cs="Helvetica"/>
          <w:b/>
          <w:bCs/>
          <w:color w:val="222222"/>
          <w:kern w:val="0"/>
          <w:sz w:val="21"/>
          <w:szCs w:val="21"/>
          <w:lang w:eastAsia="ru-RU"/>
        </w:rPr>
      </w:pPr>
      <w:r w:rsidRPr="00922D41">
        <w:rPr>
          <w:rFonts w:ascii="Helvetica" w:eastAsia="Symbol" w:hAnsi="Helvetica" w:cs="Helvetica"/>
          <w:b/>
          <w:bCs/>
          <w:color w:val="222222"/>
          <w:kern w:val="0"/>
          <w:sz w:val="21"/>
          <w:szCs w:val="21"/>
          <w:lang w:eastAsia="ru-RU"/>
        </w:rPr>
        <w:t>Список литературы</w:t>
      </w:r>
    </w:p>
    <w:p w14:paraId="071EBB05" w14:textId="024FE928" w:rsidR="00E67B85" w:rsidRPr="00922D41" w:rsidRDefault="00E67B85" w:rsidP="00922D41"/>
    <w:sectPr w:rsidR="00E67B85" w:rsidRPr="00922D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83F" w14:textId="77777777" w:rsidR="00DE17B9" w:rsidRDefault="00DE17B9">
      <w:pPr>
        <w:spacing w:after="0" w:line="240" w:lineRule="auto"/>
      </w:pPr>
      <w:r>
        <w:separator/>
      </w:r>
    </w:p>
  </w:endnote>
  <w:endnote w:type="continuationSeparator" w:id="0">
    <w:p w14:paraId="2C6AD0A9" w14:textId="77777777" w:rsidR="00DE17B9" w:rsidRDefault="00DE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A4AE" w14:textId="77777777" w:rsidR="00DE17B9" w:rsidRDefault="00DE17B9"/>
    <w:p w14:paraId="4D626AB9" w14:textId="77777777" w:rsidR="00DE17B9" w:rsidRDefault="00DE17B9"/>
    <w:p w14:paraId="53A507EF" w14:textId="77777777" w:rsidR="00DE17B9" w:rsidRDefault="00DE17B9"/>
    <w:p w14:paraId="7D2E35A9" w14:textId="77777777" w:rsidR="00DE17B9" w:rsidRDefault="00DE17B9"/>
    <w:p w14:paraId="70CD8C6D" w14:textId="77777777" w:rsidR="00DE17B9" w:rsidRDefault="00DE17B9"/>
    <w:p w14:paraId="18913181" w14:textId="77777777" w:rsidR="00DE17B9" w:rsidRDefault="00DE17B9"/>
    <w:p w14:paraId="1524D7BD" w14:textId="77777777" w:rsidR="00DE17B9" w:rsidRDefault="00DE17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1211AC" wp14:editId="663CB7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04406" w14:textId="77777777" w:rsidR="00DE17B9" w:rsidRDefault="00DE17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211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204406" w14:textId="77777777" w:rsidR="00DE17B9" w:rsidRDefault="00DE17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753824" w14:textId="77777777" w:rsidR="00DE17B9" w:rsidRDefault="00DE17B9"/>
    <w:p w14:paraId="48F785AF" w14:textId="77777777" w:rsidR="00DE17B9" w:rsidRDefault="00DE17B9"/>
    <w:p w14:paraId="5AD064C9" w14:textId="77777777" w:rsidR="00DE17B9" w:rsidRDefault="00DE17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566096" wp14:editId="06C441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CB473" w14:textId="77777777" w:rsidR="00DE17B9" w:rsidRDefault="00DE17B9"/>
                          <w:p w14:paraId="7213A4EC" w14:textId="77777777" w:rsidR="00DE17B9" w:rsidRDefault="00DE17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660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CB473" w14:textId="77777777" w:rsidR="00DE17B9" w:rsidRDefault="00DE17B9"/>
                    <w:p w14:paraId="7213A4EC" w14:textId="77777777" w:rsidR="00DE17B9" w:rsidRDefault="00DE17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B76789" w14:textId="77777777" w:rsidR="00DE17B9" w:rsidRDefault="00DE17B9"/>
    <w:p w14:paraId="220BB78E" w14:textId="77777777" w:rsidR="00DE17B9" w:rsidRDefault="00DE17B9">
      <w:pPr>
        <w:rPr>
          <w:sz w:val="2"/>
          <w:szCs w:val="2"/>
        </w:rPr>
      </w:pPr>
    </w:p>
    <w:p w14:paraId="368D92AF" w14:textId="77777777" w:rsidR="00DE17B9" w:rsidRDefault="00DE17B9"/>
    <w:p w14:paraId="70412414" w14:textId="77777777" w:rsidR="00DE17B9" w:rsidRDefault="00DE17B9">
      <w:pPr>
        <w:spacing w:after="0" w:line="240" w:lineRule="auto"/>
      </w:pPr>
    </w:p>
  </w:footnote>
  <w:footnote w:type="continuationSeparator" w:id="0">
    <w:p w14:paraId="1AFEACB7" w14:textId="77777777" w:rsidR="00DE17B9" w:rsidRDefault="00DE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B9"/>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109422</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1673</cp:revision>
  <cp:lastPrinted>2009-02-06T05:36:00Z</cp:lastPrinted>
  <dcterms:created xsi:type="dcterms:W3CDTF">2024-01-07T13:43:00Z</dcterms:created>
  <dcterms:modified xsi:type="dcterms:W3CDTF">2025-06-08T18:20:00Z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