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749" w14:textId="1FC38DD5" w:rsidR="00E80B1B" w:rsidRPr="00CE61D3" w:rsidRDefault="00CE61D3" w:rsidP="00CE61D3">
      <w:r>
        <w:rPr>
          <w:rFonts w:ascii="Verdana" w:hAnsi="Verdana"/>
          <w:b/>
          <w:bCs/>
          <w:color w:val="000000"/>
          <w:shd w:val="clear" w:color="auto" w:fill="FFFFFF"/>
        </w:rPr>
        <w:t>Лесовой Леонід Васильович. Методологічні засади нормування та підвищення точності вимірювання витрати і кількості плинного енергоносія методом змінного перепаду тиску.- Дисертація д-ра техн. наук: 05.11.01, Нац. ун-т "Львів. політехніка". - Л., 2012.- 360 с. : рис., табл</w:t>
      </w:r>
    </w:p>
    <w:sectPr w:rsidR="00E80B1B" w:rsidRPr="00CE61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72D1" w14:textId="77777777" w:rsidR="00251807" w:rsidRDefault="00251807">
      <w:pPr>
        <w:spacing w:after="0" w:line="240" w:lineRule="auto"/>
      </w:pPr>
      <w:r>
        <w:separator/>
      </w:r>
    </w:p>
  </w:endnote>
  <w:endnote w:type="continuationSeparator" w:id="0">
    <w:p w14:paraId="08ADBFC6" w14:textId="77777777" w:rsidR="00251807" w:rsidRDefault="0025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02C8" w14:textId="77777777" w:rsidR="00251807" w:rsidRDefault="00251807">
      <w:pPr>
        <w:spacing w:after="0" w:line="240" w:lineRule="auto"/>
      </w:pPr>
      <w:r>
        <w:separator/>
      </w:r>
    </w:p>
  </w:footnote>
  <w:footnote w:type="continuationSeparator" w:id="0">
    <w:p w14:paraId="0EEBDE29" w14:textId="77777777" w:rsidR="00251807" w:rsidRDefault="0025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8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3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80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84966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4700</cp:revision>
  <dcterms:created xsi:type="dcterms:W3CDTF">2024-06-20T08:51:00Z</dcterms:created>
  <dcterms:modified xsi:type="dcterms:W3CDTF">2024-12-01T20:09:00Z</dcterms:modified>
  <cp:category/>
</cp:coreProperties>
</file>