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6F427" w14:textId="77777777" w:rsidR="001619A0" w:rsidRDefault="001619A0" w:rsidP="001619A0">
      <w:pPr>
        <w:pStyle w:val="afffffffffffffffffffffffffff5"/>
        <w:rPr>
          <w:rFonts w:ascii="Verdana" w:hAnsi="Verdana"/>
          <w:color w:val="000000"/>
          <w:sz w:val="21"/>
          <w:szCs w:val="21"/>
        </w:rPr>
      </w:pPr>
      <w:r>
        <w:rPr>
          <w:rFonts w:ascii="Helvetica" w:hAnsi="Helvetica" w:cs="Helvetica"/>
          <w:b/>
          <w:bCs w:val="0"/>
          <w:color w:val="222222"/>
          <w:sz w:val="21"/>
          <w:szCs w:val="21"/>
        </w:rPr>
        <w:t>Муманис Халид.</w:t>
      </w:r>
    </w:p>
    <w:p w14:paraId="4A616AC3" w14:textId="77777777" w:rsidR="001619A0" w:rsidRDefault="001619A0" w:rsidP="001619A0">
      <w:pPr>
        <w:pStyle w:val="20"/>
        <w:spacing w:before="0" w:after="312"/>
        <w:rPr>
          <w:rFonts w:ascii="Arial" w:hAnsi="Arial" w:cs="Arial"/>
          <w:caps/>
          <w:color w:val="333333"/>
          <w:sz w:val="27"/>
          <w:szCs w:val="27"/>
        </w:rPr>
      </w:pPr>
      <w:r>
        <w:rPr>
          <w:rFonts w:ascii="Helvetica" w:hAnsi="Helvetica" w:cs="Helvetica"/>
          <w:caps/>
          <w:color w:val="222222"/>
          <w:sz w:val="21"/>
          <w:szCs w:val="21"/>
        </w:rPr>
        <w:t>Оптическая и магнитооптическая спектроскопия квантоворазмерных (In, Ga)As/GaAs гетероструктур : диссертация ... кандидата физико-математических наук : 01.04.10. - Санкт-Петербург, 1999. - 189 с.</w:t>
      </w:r>
    </w:p>
    <w:p w14:paraId="16499894" w14:textId="77777777" w:rsidR="001619A0" w:rsidRDefault="001619A0" w:rsidP="001619A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Муманис Халид</w:t>
      </w:r>
    </w:p>
    <w:p w14:paraId="206F2229" w14:textId="77777777" w:rsidR="001619A0" w:rsidRDefault="001619A0" w:rsidP="0016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627E41CE" w14:textId="77777777" w:rsidR="001619A0" w:rsidRDefault="001619A0" w:rsidP="0016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0AF5D8B" w14:textId="77777777" w:rsidR="001619A0" w:rsidRDefault="001619A0" w:rsidP="0016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Напряженные гетеросистемы с квантовыми ямами</w:t>
      </w:r>
    </w:p>
    <w:p w14:paraId="02A471F2" w14:textId="77777777" w:rsidR="001619A0" w:rsidRDefault="001619A0" w:rsidP="0016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(1п,Са)А8/СаА8 и их свойства</w:t>
      </w:r>
    </w:p>
    <w:p w14:paraId="79B3F939" w14:textId="77777777" w:rsidR="001619A0" w:rsidRDefault="001619A0" w:rsidP="0016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Напряженные гетеросистемы (1п,Оа)Аз/ОаА8, зонная структура и методы их изготовления</w:t>
      </w:r>
    </w:p>
    <w:p w14:paraId="086CF547" w14:textId="77777777" w:rsidR="001619A0" w:rsidRDefault="001619A0" w:rsidP="0016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Методы изготовления напряженных гетероструктур (1п,Оа)А8/ОаАз</w:t>
      </w:r>
    </w:p>
    <w:p w14:paraId="570A48AF" w14:textId="77777777" w:rsidR="001619A0" w:rsidRDefault="001619A0" w:rsidP="0016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Зонная структура ЬгОаАз/ОаАБ</w:t>
      </w:r>
    </w:p>
    <w:p w14:paraId="40933BA3" w14:textId="77777777" w:rsidR="001619A0" w:rsidRDefault="001619A0" w:rsidP="0016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Диамагнитные экситоны в гетеросисгеме (1п,Оа)А8/ОаЛ8</w:t>
      </w:r>
    </w:p>
    <w:p w14:paraId="6B63C2CA" w14:textId="77777777" w:rsidR="001619A0" w:rsidRDefault="001619A0" w:rsidP="0016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Квантовые ямы и оптические свойства (1п,Оа)Аз/ОаА8</w:t>
      </w:r>
    </w:p>
    <w:p w14:paraId="6D34B2C5" w14:textId="77777777" w:rsidR="001619A0" w:rsidRDefault="001619A0" w:rsidP="0016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Квантовые ямы в (1п,Оа)Аб/ваАэ</w:t>
      </w:r>
    </w:p>
    <w:p w14:paraId="19BB2548" w14:textId="77777777" w:rsidR="001619A0" w:rsidRDefault="001619A0" w:rsidP="0016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Оптические свойства (1п,Оа)А8/ОаА8</w:t>
      </w:r>
    </w:p>
    <w:p w14:paraId="3B91FC6B" w14:textId="77777777" w:rsidR="001619A0" w:rsidRDefault="001619A0" w:rsidP="0016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Эффект "кулоновской ямы" и эффекты деформации</w:t>
      </w:r>
    </w:p>
    <w:p w14:paraId="6A8D76BA" w14:textId="77777777" w:rsidR="001619A0" w:rsidRDefault="001619A0" w:rsidP="0016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Эффект "кулоновской ямы"</w:t>
      </w:r>
    </w:p>
    <w:p w14:paraId="50109FF3" w14:textId="77777777" w:rsidR="001619A0" w:rsidRDefault="001619A0" w:rsidP="0016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Эффекты деформации</w:t>
      </w:r>
    </w:p>
    <w:p w14:paraId="28D51A13" w14:textId="77777777" w:rsidR="001619A0" w:rsidRDefault="001619A0" w:rsidP="0016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Техника экспериментального исследования</w:t>
      </w:r>
    </w:p>
    <w:p w14:paraId="12561ADB" w14:textId="77777777" w:rsidR="001619A0" w:rsidRDefault="001619A0" w:rsidP="0016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 Образцы квантово-размерных гетероструктур ГпОаАз/СаАз, применение рентгеновских измерений для определения их параметров</w:t>
      </w:r>
    </w:p>
    <w:p w14:paraId="0C50EFC5" w14:textId="77777777" w:rsidR="001619A0" w:rsidRDefault="001619A0" w:rsidP="0016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кристаллического совершенства</w:t>
      </w:r>
    </w:p>
    <w:p w14:paraId="180B127D" w14:textId="77777777" w:rsidR="001619A0" w:rsidRDefault="001619A0" w:rsidP="0016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 1.1. Рентгено дифракционный метод исследования</w:t>
      </w:r>
    </w:p>
    <w:p w14:paraId="7BD1088B" w14:textId="77777777" w:rsidR="001619A0" w:rsidRDefault="001619A0" w:rsidP="0016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эпитаксиальных структур</w:t>
      </w:r>
    </w:p>
    <w:p w14:paraId="1D41B31C" w14:textId="77777777" w:rsidR="001619A0" w:rsidRDefault="001619A0" w:rsidP="0016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1.2. Результаты рентгеновских измерений</w:t>
      </w:r>
    </w:p>
    <w:p w14:paraId="7C810153" w14:textId="77777777" w:rsidR="001619A0" w:rsidRDefault="001619A0" w:rsidP="0016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 1.3. Методика определения параметров квантово-размерных</w:t>
      </w:r>
    </w:p>
    <w:p w14:paraId="7C1CCA47" w14:textId="77777777" w:rsidR="001619A0" w:rsidRDefault="001619A0" w:rsidP="0016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гетероструктур 1пОаАз/ОаА8</w:t>
      </w:r>
    </w:p>
    <w:p w14:paraId="7789132E" w14:textId="77777777" w:rsidR="001619A0" w:rsidRDefault="001619A0" w:rsidP="0016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Экспериментальная установка для исследования оптических и магнитооптических свойств при низких температурах</w:t>
      </w:r>
    </w:p>
    <w:p w14:paraId="60B1C29F" w14:textId="77777777" w:rsidR="001619A0" w:rsidRDefault="001619A0" w:rsidP="0016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Методика обработки оптических и магнитооптических данных и расчета энергетических спектров</w:t>
      </w:r>
    </w:p>
    <w:p w14:paraId="1E8431CB" w14:textId="77777777" w:rsidR="001619A0" w:rsidRDefault="001619A0" w:rsidP="0016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И.3.1. Получение спектров поглощения из спектров пропускания</w:t>
      </w:r>
    </w:p>
    <w:p w14:paraId="5076FF07" w14:textId="77777777" w:rsidR="001619A0" w:rsidRDefault="001619A0" w:rsidP="0016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II.3.2. Контурный анализ и обработка спектров на ЭВМ</w:t>
      </w:r>
    </w:p>
    <w:p w14:paraId="002297EC" w14:textId="77777777" w:rsidR="001619A0" w:rsidRDefault="001619A0" w:rsidP="0016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Экспериментальные результаты</w:t>
      </w:r>
    </w:p>
    <w:p w14:paraId="4A2AED2F" w14:textId="77777777" w:rsidR="001619A0" w:rsidRDefault="001619A0" w:rsidP="0016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III. 1. Спектры оптического поглощения InGaAs/GaAs в диапазоне составов х=0.03-й).25 и в диапазоне толщин квантово-размерново слоя Lz=Зч-Юнм</w:t>
      </w:r>
    </w:p>
    <w:p w14:paraId="6BDA039B" w14:textId="77777777" w:rsidR="001619A0" w:rsidRDefault="001619A0" w:rsidP="0016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111.2. Магнитооптическое поглощение в структурах InGaAs/GaAs</w:t>
      </w:r>
    </w:p>
    <w:p w14:paraId="25C9503D" w14:textId="77777777" w:rsidR="001619A0" w:rsidRDefault="001619A0" w:rsidP="0016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111.3. Веерные диаграммы экситонных переходов легкой и тяжелой дырок</w:t>
      </w:r>
    </w:p>
    <w:p w14:paraId="3718029C" w14:textId="77777777" w:rsidR="001619A0" w:rsidRDefault="001619A0" w:rsidP="0016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Анализ результатов: тяжелые дырки. Циклотронная масса тяжелых дырок в системе InGaAs/GaAs</w:t>
      </w:r>
    </w:p>
    <w:p w14:paraId="2F28FB55" w14:textId="77777777" w:rsidR="001619A0" w:rsidRDefault="001619A0" w:rsidP="0016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IV. 1. Модель бесконечно глубокой потенциальной ямы</w:t>
      </w:r>
    </w:p>
    <w:p w14:paraId="523EAB7E" w14:textId="77777777" w:rsidR="001619A0" w:rsidRDefault="001619A0" w:rsidP="0016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IV.2. Массы подзон размерного квантования с учетом туннелирования легких дырок при деформации пленки в системе InGaAs/GaAs</w:t>
      </w:r>
    </w:p>
    <w:p w14:paraId="4945E2C8" w14:textId="77777777" w:rsidR="001619A0" w:rsidRDefault="001619A0" w:rsidP="0016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IV. 3. Уровни Ландау электронов и тяжелых дырок, расчет эффективных масс, энергетических зазоров</w:t>
      </w:r>
    </w:p>
    <w:p w14:paraId="1919DC9D" w14:textId="77777777" w:rsidR="001619A0" w:rsidRDefault="001619A0" w:rsidP="0016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V. Анализ результатов: легкие дырки. Эффект "кулоновской ямы"</w:t>
      </w:r>
    </w:p>
    <w:p w14:paraId="1031313B" w14:textId="77777777" w:rsidR="001619A0" w:rsidRDefault="001619A0" w:rsidP="0016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V.I. Экситонная структура спектров поглощения и магнитопоглощения в близи перехода тип I-тип II</w:t>
      </w:r>
    </w:p>
    <w:p w14:paraId="4A3A4EC5" w14:textId="77777777" w:rsidR="001619A0" w:rsidRDefault="001619A0" w:rsidP="0016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V.2. Аномальное поведение экситонов на легких дырках и восстановление реальной формы "кулоновской ямы" в системе InGaAs/GaAs</w:t>
      </w:r>
    </w:p>
    <w:p w14:paraId="39ECA718" w14:textId="77777777" w:rsidR="001619A0" w:rsidRDefault="001619A0" w:rsidP="0016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V.2.1. Оценка ширины "кулоновской ямы"</w:t>
      </w:r>
    </w:p>
    <w:p w14:paraId="46D32127" w14:textId="77777777" w:rsidR="001619A0" w:rsidRDefault="001619A0" w:rsidP="0016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V.2.2. Осцилляторные уровни кулоновской ямы</w:t>
      </w:r>
    </w:p>
    <w:p w14:paraId="2CABC26A" w14:textId="77777777" w:rsidR="001619A0" w:rsidRDefault="001619A0" w:rsidP="0016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544E2FE7" w14:textId="77777777" w:rsidR="001619A0" w:rsidRDefault="001619A0" w:rsidP="0016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56909120" w14:textId="77777777" w:rsidR="001619A0" w:rsidRDefault="001619A0" w:rsidP="001619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w:t>
      </w:r>
    </w:p>
    <w:p w14:paraId="3869883D" w14:textId="29AF86E6" w:rsidR="00F11235" w:rsidRPr="001619A0" w:rsidRDefault="00F11235" w:rsidP="001619A0"/>
    <w:sectPr w:rsidR="00F11235" w:rsidRPr="001619A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6E96F" w14:textId="77777777" w:rsidR="00D474E3" w:rsidRDefault="00D474E3">
      <w:pPr>
        <w:spacing w:after="0" w:line="240" w:lineRule="auto"/>
      </w:pPr>
      <w:r>
        <w:separator/>
      </w:r>
    </w:p>
  </w:endnote>
  <w:endnote w:type="continuationSeparator" w:id="0">
    <w:p w14:paraId="741A278C" w14:textId="77777777" w:rsidR="00D474E3" w:rsidRDefault="00D47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731F7" w14:textId="77777777" w:rsidR="00D474E3" w:rsidRDefault="00D474E3"/>
    <w:p w14:paraId="5A5491D8" w14:textId="77777777" w:rsidR="00D474E3" w:rsidRDefault="00D474E3"/>
    <w:p w14:paraId="796BDF63" w14:textId="77777777" w:rsidR="00D474E3" w:rsidRDefault="00D474E3"/>
    <w:p w14:paraId="3A65C397" w14:textId="77777777" w:rsidR="00D474E3" w:rsidRDefault="00D474E3"/>
    <w:p w14:paraId="6D0D3D9C" w14:textId="77777777" w:rsidR="00D474E3" w:rsidRDefault="00D474E3"/>
    <w:p w14:paraId="30018DFF" w14:textId="77777777" w:rsidR="00D474E3" w:rsidRDefault="00D474E3"/>
    <w:p w14:paraId="46B14115" w14:textId="77777777" w:rsidR="00D474E3" w:rsidRDefault="00D474E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4E60CC" wp14:editId="33E4300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27E87" w14:textId="77777777" w:rsidR="00D474E3" w:rsidRDefault="00D474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4E60C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E27E87" w14:textId="77777777" w:rsidR="00D474E3" w:rsidRDefault="00D474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1AAD7B" w14:textId="77777777" w:rsidR="00D474E3" w:rsidRDefault="00D474E3"/>
    <w:p w14:paraId="2F7DFBE9" w14:textId="77777777" w:rsidR="00D474E3" w:rsidRDefault="00D474E3"/>
    <w:p w14:paraId="0F35E447" w14:textId="77777777" w:rsidR="00D474E3" w:rsidRDefault="00D474E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124B30" wp14:editId="5CDB4C7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03EE5" w14:textId="77777777" w:rsidR="00D474E3" w:rsidRDefault="00D474E3"/>
                          <w:p w14:paraId="3DA9880C" w14:textId="77777777" w:rsidR="00D474E3" w:rsidRDefault="00D474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124B3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F03EE5" w14:textId="77777777" w:rsidR="00D474E3" w:rsidRDefault="00D474E3"/>
                    <w:p w14:paraId="3DA9880C" w14:textId="77777777" w:rsidR="00D474E3" w:rsidRDefault="00D474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8327F9" w14:textId="77777777" w:rsidR="00D474E3" w:rsidRDefault="00D474E3"/>
    <w:p w14:paraId="3FA14D6E" w14:textId="77777777" w:rsidR="00D474E3" w:rsidRDefault="00D474E3">
      <w:pPr>
        <w:rPr>
          <w:sz w:val="2"/>
          <w:szCs w:val="2"/>
        </w:rPr>
      </w:pPr>
    </w:p>
    <w:p w14:paraId="2A2443DD" w14:textId="77777777" w:rsidR="00D474E3" w:rsidRDefault="00D474E3"/>
    <w:p w14:paraId="4C4C3307" w14:textId="77777777" w:rsidR="00D474E3" w:rsidRDefault="00D474E3">
      <w:pPr>
        <w:spacing w:after="0" w:line="240" w:lineRule="auto"/>
      </w:pPr>
    </w:p>
  </w:footnote>
  <w:footnote w:type="continuationSeparator" w:id="0">
    <w:p w14:paraId="6FCB4872" w14:textId="77777777" w:rsidR="00D474E3" w:rsidRDefault="00D47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4E3"/>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157788</TotalTime>
  <Pages>3</Pages>
  <Words>405</Words>
  <Characters>2309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4754</cp:revision>
  <cp:lastPrinted>2009-02-06T05:36:00Z</cp:lastPrinted>
  <dcterms:created xsi:type="dcterms:W3CDTF">2024-01-07T13:43:00Z</dcterms:created>
  <dcterms:modified xsi:type="dcterms:W3CDTF">2025-09-06T17:40:00Z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