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02C98" w:rsidRDefault="00C02C98" w:rsidP="00C02C98">
      <w:r w:rsidRPr="00D858E0">
        <w:rPr>
          <w:rFonts w:ascii="Times New Roman" w:eastAsia="Calibri" w:hAnsi="Times New Roman" w:cs="Times New Roman"/>
          <w:b/>
          <w:kern w:val="24"/>
          <w:sz w:val="24"/>
          <w:szCs w:val="24"/>
        </w:rPr>
        <w:t xml:space="preserve">Шипоша </w:t>
      </w:r>
      <w:r w:rsidRPr="00D858E0">
        <w:rPr>
          <w:rFonts w:ascii="Times New Roman" w:hAnsi="Times New Roman" w:cs="Times New Roman"/>
          <w:b/>
          <w:kern w:val="24"/>
          <w:sz w:val="24"/>
          <w:szCs w:val="24"/>
        </w:rPr>
        <w:t>Валерій Анатолійович</w:t>
      </w:r>
      <w:r w:rsidRPr="00D858E0">
        <w:rPr>
          <w:rFonts w:ascii="Times New Roman" w:eastAsia="Calibri" w:hAnsi="Times New Roman" w:cs="Times New Roman"/>
          <w:b/>
          <w:kern w:val="24"/>
          <w:sz w:val="24"/>
          <w:szCs w:val="24"/>
        </w:rPr>
        <w:t xml:space="preserve">, </w:t>
      </w:r>
      <w:r w:rsidRPr="00D858E0">
        <w:rPr>
          <w:rFonts w:ascii="Times New Roman" w:hAnsi="Times New Roman" w:cs="Times New Roman"/>
          <w:kern w:val="24"/>
          <w:sz w:val="24"/>
          <w:szCs w:val="24"/>
          <w:shd w:val="clear" w:color="auto" w:fill="FFFFFF"/>
        </w:rPr>
        <w:t>викладач кафедри</w:t>
      </w:r>
      <w:r w:rsidRPr="00D858E0">
        <w:rPr>
          <w:rFonts w:ascii="Times New Roman" w:hAnsi="Times New Roman" w:cs="Times New Roman"/>
          <w:kern w:val="24"/>
          <w:sz w:val="24"/>
          <w:szCs w:val="24"/>
        </w:rPr>
        <w:t xml:space="preserve"> обліку і аналізу господарської діяльності та менеджменту ТОВ «Інститут науково-педагогічної та виробничої інфраструктури» (м. Слов’янськ)</w:t>
      </w:r>
      <w:r w:rsidRPr="00D858E0">
        <w:rPr>
          <w:rFonts w:ascii="Times New Roman" w:eastAsia="Calibri" w:hAnsi="Times New Roman" w:cs="Times New Roman"/>
          <w:kern w:val="24"/>
          <w:sz w:val="24"/>
          <w:szCs w:val="24"/>
        </w:rPr>
        <w:t>. Назва дисертації: «</w:t>
      </w:r>
      <w:r w:rsidRPr="00D858E0">
        <w:rPr>
          <w:rFonts w:ascii="Times New Roman" w:hAnsi="Times New Roman" w:cs="Times New Roman"/>
          <w:bCs/>
          <w:kern w:val="24"/>
          <w:sz w:val="24"/>
          <w:szCs w:val="24"/>
        </w:rPr>
        <w:t>Механізм управління розвитком бізнес-інтегрованих структур промислових регіонів</w:t>
      </w:r>
      <w:r w:rsidRPr="00D858E0">
        <w:rPr>
          <w:rFonts w:ascii="Times New Roman" w:eastAsia="Calibri" w:hAnsi="Times New Roman" w:cs="Times New Roman"/>
          <w:bCs/>
          <w:kern w:val="24"/>
          <w:sz w:val="24"/>
          <w:szCs w:val="24"/>
        </w:rPr>
        <w:t>».</w:t>
      </w:r>
      <w:r w:rsidRPr="00D858E0">
        <w:rPr>
          <w:rFonts w:ascii="Times New Roman" w:eastAsia="Calibri" w:hAnsi="Times New Roman" w:cs="Times New Roman"/>
          <w:kern w:val="24"/>
          <w:sz w:val="24"/>
          <w:szCs w:val="24"/>
        </w:rPr>
        <w:t xml:space="preserve"> 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w:t>
      </w:r>
    </w:p>
    <w:sectPr w:rsidR="005B1831" w:rsidRPr="00C02C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C02C98" w:rsidRPr="00C02C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483D9-7D8D-4732-8F80-C9182835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2021-08-01T19:42:00Z</dcterms:created>
  <dcterms:modified xsi:type="dcterms:W3CDTF">2021-08-01T20:20:00Z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