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8C04" w14:textId="77777777" w:rsidR="00841DE0" w:rsidRDefault="00841DE0" w:rsidP="00841DE0">
      <w:pPr>
        <w:pStyle w:val="afffffffffffffffffffffffffff5"/>
        <w:rPr>
          <w:rFonts w:ascii="Verdana" w:hAnsi="Verdana"/>
          <w:color w:val="000000"/>
          <w:sz w:val="21"/>
          <w:szCs w:val="21"/>
        </w:rPr>
      </w:pPr>
      <w:r>
        <w:rPr>
          <w:rFonts w:ascii="Helvetica" w:hAnsi="Helvetica" w:cs="Helvetica"/>
          <w:b/>
          <w:bCs w:val="0"/>
          <w:color w:val="222222"/>
          <w:sz w:val="21"/>
          <w:szCs w:val="21"/>
        </w:rPr>
        <w:t>Ильина, Светлана Геннадьевна.</w:t>
      </w:r>
    </w:p>
    <w:p w14:paraId="5281622C" w14:textId="77777777" w:rsidR="00841DE0" w:rsidRDefault="00841DE0" w:rsidP="00841DE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акустической эмиссии в сталях в макроупругой </w:t>
      </w:r>
      <w:proofErr w:type="gramStart"/>
      <w:r>
        <w:rPr>
          <w:rFonts w:ascii="Helvetica" w:hAnsi="Helvetica" w:cs="Helvetica"/>
          <w:caps/>
          <w:color w:val="222222"/>
          <w:sz w:val="21"/>
          <w:szCs w:val="21"/>
        </w:rPr>
        <w:t>области :</w:t>
      </w:r>
      <w:proofErr w:type="gramEnd"/>
      <w:r>
        <w:rPr>
          <w:rFonts w:ascii="Helvetica" w:hAnsi="Helvetica" w:cs="Helvetica"/>
          <w:caps/>
          <w:color w:val="222222"/>
          <w:sz w:val="21"/>
          <w:szCs w:val="21"/>
        </w:rPr>
        <w:t xml:space="preserve"> диссертация ... кандидата технических наук : 01.04.07. - Ижевск, 1999. - 165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A02167" w14:textId="77777777" w:rsidR="00841DE0" w:rsidRDefault="00841DE0" w:rsidP="00841DE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Ильина, Светлана Геннадьевна</w:t>
      </w:r>
    </w:p>
    <w:p w14:paraId="422E4A14"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DCBD0F"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АКУСТИЧЕСКАЯ ЭМИССИЯ КАК МЕТОД ИССЛЕДОВАНИЯ МИКРОПЛАСТИЧЕСКОЙ ДЕФОРМАЦИИ МАТЕРИАЛОВ (обзор литературы).</w:t>
      </w:r>
    </w:p>
    <w:p w14:paraId="234D891F"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акустической эмиссии</w:t>
      </w:r>
    </w:p>
    <w:p w14:paraId="7092253A"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Источники акустической эмиссии на начальной стадии пластической деформации</w:t>
      </w:r>
    </w:p>
    <w:p w14:paraId="31AB2067"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Движение дислокаций как основной источник АЭ</w:t>
      </w:r>
    </w:p>
    <w:p w14:paraId="0D06CC7D"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Роль процессов микрорастрескивания при напряжени-ниях вблизи предела текучести</w:t>
      </w:r>
    </w:p>
    <w:p w14:paraId="58DF8C4F"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 И МЕТОДИКА ИССЛЕДОВАНИЙ.</w:t>
      </w:r>
    </w:p>
    <w:p w14:paraId="131695AF"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Исследуемые материалы и их термическая обработка.</w:t>
      </w:r>
    </w:p>
    <w:p w14:paraId="64790C06"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механических испытаний с применением метода акустической эмиссии</w:t>
      </w:r>
    </w:p>
    <w:p w14:paraId="12CF3DE4"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ФОРМИРОВАНИЕ АКУСТИЧЕСКОЙ ЭМИССИИ ПРИ НАГРУЖЕНИИ ВЫСОКОПРОЧНЫХ СТАЛЕЙ В </w:t>
      </w:r>
      <w:proofErr w:type="gramStart"/>
      <w:r>
        <w:rPr>
          <w:rFonts w:ascii="Arial" w:hAnsi="Arial" w:cs="Arial"/>
          <w:color w:val="333333"/>
          <w:sz w:val="21"/>
          <w:szCs w:val="21"/>
        </w:rPr>
        <w:t>МАКРО-УПРУГОЙ ОБЛАСТИ</w:t>
      </w:r>
      <w:proofErr w:type="gramEnd"/>
      <w:r>
        <w:rPr>
          <w:rFonts w:ascii="Arial" w:hAnsi="Arial" w:cs="Arial"/>
          <w:color w:val="333333"/>
          <w:sz w:val="21"/>
          <w:szCs w:val="21"/>
        </w:rPr>
        <w:t>.</w:t>
      </w:r>
    </w:p>
    <w:p w14:paraId="33860309"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температуры отпуска, содержания углерода, легирующих элементов, примесей.</w:t>
      </w:r>
    </w:p>
    <w:p w14:paraId="372F3461"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Корреляция акустической эмиссии с изменением физико-механических свойств при отпуске сталей.</w:t>
      </w:r>
    </w:p>
    <w:p w14:paraId="28F94B5A"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Роль структурных факторов в формировании акустической эмиссии в макроупругой области.</w:t>
      </w:r>
    </w:p>
    <w:p w14:paraId="7ECC7490"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Влияние закрепления дислокаций и внутренних микронапряжений</w:t>
      </w:r>
    </w:p>
    <w:p w14:paraId="04A0B359"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Влияние процессов микрорастрескивания.</w:t>
      </w:r>
    </w:p>
    <w:p w14:paraId="240D1AB3"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Особенности карбидообразования при отпуске низкоуглеродистых сталей.</w:t>
      </w:r>
    </w:p>
    <w:p w14:paraId="25C615CD"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3.3.4. Роль структурных факторов в формировании деформационного и температурного максимумов АЭ.</w:t>
      </w:r>
    </w:p>
    <w:p w14:paraId="3B3F2BF8"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ФОРМИРОВАНИЕ АКУСТИЧЕСКОЙ ЭМИССИИ ПРИ</w:t>
      </w:r>
    </w:p>
    <w:p w14:paraId="0186A26A"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ИСПЫТАНИЯХ НА ВЯЗКОСТЬ РАЗРУШЕНИЯ.</w:t>
      </w:r>
    </w:p>
    <w:p w14:paraId="25115D67"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Применение метода АЭ при испытаниях на вязкость разрушения и водородную хрупкость сталей.</w:t>
      </w:r>
    </w:p>
    <w:p w14:paraId="2639084B"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механических испытаний стали 09Г2 на вязкость разрушения.</w:t>
      </w:r>
    </w:p>
    <w:p w14:paraId="74FFFC59"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Методика насыщения водородом.</w:t>
      </w:r>
    </w:p>
    <w:p w14:paraId="1B80D563"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Формирование АЭ при испытаниях стали 09Г2 на вязкость разрушения.</w:t>
      </w:r>
    </w:p>
    <w:p w14:paraId="3886FA2D"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4.4.1. Обоснование выбора критериев </w:t>
      </w:r>
      <w:proofErr w:type="gramStart"/>
      <w:r>
        <w:rPr>
          <w:rFonts w:ascii="Arial" w:hAnsi="Arial" w:cs="Arial"/>
          <w:color w:val="333333"/>
          <w:sz w:val="21"/>
          <w:szCs w:val="21"/>
        </w:rPr>
        <w:t>трещиностойкости .</w:t>
      </w:r>
      <w:proofErr w:type="gramEnd"/>
      <w:r>
        <w:rPr>
          <w:rFonts w:ascii="Arial" w:hAnsi="Arial" w:cs="Arial"/>
          <w:color w:val="333333"/>
          <w:sz w:val="21"/>
          <w:szCs w:val="21"/>
        </w:rPr>
        <w:t xml:space="preserve"> 130</w:t>
      </w:r>
    </w:p>
    <w:p w14:paraId="2D386791" w14:textId="77777777" w:rsidR="00841DE0" w:rsidRDefault="00841DE0" w:rsidP="00841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Влияние водорода на АЭ, характеристики трещиностойкости и характер разрушения стали 09Г2.</w:t>
      </w:r>
    </w:p>
    <w:p w14:paraId="071EBB05" w14:textId="32D8A506" w:rsidR="00E67B85" w:rsidRPr="00841DE0" w:rsidRDefault="00E67B85" w:rsidP="00841DE0"/>
    <w:sectPr w:rsidR="00E67B85" w:rsidRPr="00841D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C652" w14:textId="77777777" w:rsidR="00CD0DD6" w:rsidRDefault="00CD0DD6">
      <w:pPr>
        <w:spacing w:after="0" w:line="240" w:lineRule="auto"/>
      </w:pPr>
      <w:r>
        <w:separator/>
      </w:r>
    </w:p>
  </w:endnote>
  <w:endnote w:type="continuationSeparator" w:id="0">
    <w:p w14:paraId="3DB138EA" w14:textId="77777777" w:rsidR="00CD0DD6" w:rsidRDefault="00CD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B329" w14:textId="77777777" w:rsidR="00CD0DD6" w:rsidRDefault="00CD0DD6"/>
    <w:p w14:paraId="397ED7BA" w14:textId="77777777" w:rsidR="00CD0DD6" w:rsidRDefault="00CD0DD6"/>
    <w:p w14:paraId="5226DE60" w14:textId="77777777" w:rsidR="00CD0DD6" w:rsidRDefault="00CD0DD6"/>
    <w:p w14:paraId="382DE09E" w14:textId="77777777" w:rsidR="00CD0DD6" w:rsidRDefault="00CD0DD6"/>
    <w:p w14:paraId="530EDBC6" w14:textId="77777777" w:rsidR="00CD0DD6" w:rsidRDefault="00CD0DD6"/>
    <w:p w14:paraId="7C12149E" w14:textId="77777777" w:rsidR="00CD0DD6" w:rsidRDefault="00CD0DD6"/>
    <w:p w14:paraId="5CADDB7F" w14:textId="77777777" w:rsidR="00CD0DD6" w:rsidRDefault="00CD0D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6D7FF" wp14:editId="4358FC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9D9B" w14:textId="77777777" w:rsidR="00CD0DD6" w:rsidRDefault="00CD0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6D7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DF9D9B" w14:textId="77777777" w:rsidR="00CD0DD6" w:rsidRDefault="00CD0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A78C5" w14:textId="77777777" w:rsidR="00CD0DD6" w:rsidRDefault="00CD0DD6"/>
    <w:p w14:paraId="3687EB0B" w14:textId="77777777" w:rsidR="00CD0DD6" w:rsidRDefault="00CD0DD6"/>
    <w:p w14:paraId="1750D7CB" w14:textId="77777777" w:rsidR="00CD0DD6" w:rsidRDefault="00CD0D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DB6A14" wp14:editId="478168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80C5" w14:textId="77777777" w:rsidR="00CD0DD6" w:rsidRDefault="00CD0DD6"/>
                          <w:p w14:paraId="0F99C183" w14:textId="77777777" w:rsidR="00CD0DD6" w:rsidRDefault="00CD0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B6A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3580C5" w14:textId="77777777" w:rsidR="00CD0DD6" w:rsidRDefault="00CD0DD6"/>
                    <w:p w14:paraId="0F99C183" w14:textId="77777777" w:rsidR="00CD0DD6" w:rsidRDefault="00CD0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735593" w14:textId="77777777" w:rsidR="00CD0DD6" w:rsidRDefault="00CD0DD6"/>
    <w:p w14:paraId="4AA69F2D" w14:textId="77777777" w:rsidR="00CD0DD6" w:rsidRDefault="00CD0DD6">
      <w:pPr>
        <w:rPr>
          <w:sz w:val="2"/>
          <w:szCs w:val="2"/>
        </w:rPr>
      </w:pPr>
    </w:p>
    <w:p w14:paraId="753552B8" w14:textId="77777777" w:rsidR="00CD0DD6" w:rsidRDefault="00CD0DD6"/>
    <w:p w14:paraId="19B340BA" w14:textId="77777777" w:rsidR="00CD0DD6" w:rsidRDefault="00CD0DD6">
      <w:pPr>
        <w:spacing w:after="0" w:line="240" w:lineRule="auto"/>
      </w:pPr>
    </w:p>
  </w:footnote>
  <w:footnote w:type="continuationSeparator" w:id="0">
    <w:p w14:paraId="5CEF66F0" w14:textId="77777777" w:rsidR="00CD0DD6" w:rsidRDefault="00CD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6"/>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112329</TotalTime>
  <Pages>2</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1922</cp:revision>
  <cp:lastPrinted>2009-02-06T05:36:00Z</cp:lastPrinted>
  <dcterms:created xsi:type="dcterms:W3CDTF">2024-01-07T13:43:00Z</dcterms:created>
  <dcterms:modified xsi:type="dcterms:W3CDTF">2025-06-11T21:07:00Z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