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FEBE" w14:textId="77777777" w:rsidR="000C5FF9" w:rsidRDefault="000C5FF9" w:rsidP="000C5FF9">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Васильева, Людмила Алексеевна.</w:t>
      </w:r>
    </w:p>
    <w:p w14:paraId="65567FE9" w14:textId="77777777" w:rsidR="000C5FF9" w:rsidRDefault="000C5FF9" w:rsidP="000C5F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СМИ в политических процессах тоталитарного и транзитного типов: сравнительное исследование места и значения печатных средств массовой информации советского и российского </w:t>
      </w:r>
      <w:proofErr w:type="gramStart"/>
      <w:r>
        <w:rPr>
          <w:rFonts w:ascii="Helvetica" w:hAnsi="Helvetica" w:cs="Helvetica"/>
          <w:caps/>
          <w:color w:val="222222"/>
          <w:sz w:val="21"/>
          <w:szCs w:val="21"/>
        </w:rPr>
        <w:t>паттернов :</w:t>
      </w:r>
      <w:proofErr w:type="gramEnd"/>
      <w:r>
        <w:rPr>
          <w:rFonts w:ascii="Helvetica" w:hAnsi="Helvetica" w:cs="Helvetica"/>
          <w:caps/>
          <w:color w:val="222222"/>
          <w:sz w:val="21"/>
          <w:szCs w:val="21"/>
        </w:rPr>
        <w:t xml:space="preserve"> диссертация ... доктора политических наук : 23.00.02 / Васильева Людмила Алексеевна; [Место защиты: ГОУВПО "Дальневосточный государственный университет"]. - Владивосток, 2005. - 442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1 ил.</w:t>
      </w:r>
    </w:p>
    <w:p w14:paraId="4275F306" w14:textId="77777777" w:rsidR="000C5FF9" w:rsidRDefault="000C5FF9" w:rsidP="000C5F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Васильева, Людмила Алексеевна</w:t>
      </w:r>
    </w:p>
    <w:p w14:paraId="41F8FDCE"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2D8C66"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Печатные средства массовой информации в политическом процессе: сущность и функции</w:t>
      </w:r>
    </w:p>
    <w:p w14:paraId="566FE03F"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процесс как объект политологического исследования</w:t>
      </w:r>
    </w:p>
    <w:p w14:paraId="1CFABDC3"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Политологические аспекты современного мифологического сознания: социально-политические трансформации структур мифологических концептов</w:t>
      </w:r>
    </w:p>
    <w:p w14:paraId="5A4E9264"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Печатные СМИ в процессе мифологизации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тоталитарного общества</w:t>
      </w:r>
    </w:p>
    <w:p w14:paraId="1352FB25"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Политический процесс и его </w:t>
      </w:r>
      <w:proofErr w:type="gramStart"/>
      <w:r>
        <w:rPr>
          <w:rFonts w:ascii="Arial" w:hAnsi="Arial" w:cs="Arial"/>
          <w:color w:val="333333"/>
          <w:sz w:val="21"/>
          <w:szCs w:val="21"/>
        </w:rPr>
        <w:t>роль в сущности</w:t>
      </w:r>
      <w:proofErr w:type="gramEnd"/>
      <w:r>
        <w:rPr>
          <w:rFonts w:ascii="Arial" w:hAnsi="Arial" w:cs="Arial"/>
          <w:color w:val="333333"/>
          <w:sz w:val="21"/>
          <w:szCs w:val="21"/>
        </w:rPr>
        <w:t xml:space="preserve"> и структуре функционирования печатных СМИ</w:t>
      </w:r>
    </w:p>
    <w:p w14:paraId="717974BC"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СМИ в тоталитарном обществе периода становления: место и роль, источники влияния</w:t>
      </w:r>
    </w:p>
    <w:p w14:paraId="5B803646"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Миф и ритуал - доминанта масс-медийной структуры тоталитарного типа</w:t>
      </w:r>
    </w:p>
    <w:p w14:paraId="60AEFD82"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Демократический транзит</w:t>
      </w:r>
    </w:p>
    <w:p w14:paraId="34405B83"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Печатные СМИ в условиях демократического транзита</w:t>
      </w:r>
    </w:p>
    <w:p w14:paraId="24039106"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демократических преобразований в российском обществе: новые и старые символы</w:t>
      </w:r>
    </w:p>
    <w:p w14:paraId="37DF6441"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Цели, место и образ действия масс-медийных каналов в обществе демократического </w:t>
      </w:r>
      <w:proofErr w:type="gramStart"/>
      <w:r>
        <w:rPr>
          <w:rFonts w:ascii="Arial" w:hAnsi="Arial" w:cs="Arial"/>
          <w:color w:val="333333"/>
          <w:sz w:val="21"/>
          <w:szCs w:val="21"/>
        </w:rPr>
        <w:t>транзита(</w:t>
      </w:r>
      <w:proofErr w:type="gramEnd"/>
      <w:r>
        <w:rPr>
          <w:rFonts w:ascii="Arial" w:hAnsi="Arial" w:cs="Arial"/>
          <w:color w:val="333333"/>
          <w:sz w:val="21"/>
          <w:szCs w:val="21"/>
        </w:rPr>
        <w:t>60-70-е годы)</w:t>
      </w:r>
    </w:p>
    <w:p w14:paraId="1015D99F"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Социально-политическая трансформация мифологических структур и их влияние на печатные СМИ демократического транзита</w:t>
      </w:r>
    </w:p>
    <w:p w14:paraId="314A7198"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Масс-медиа транзитного общества как «четвертая власть»: реальность и иллюзии</w:t>
      </w:r>
    </w:p>
    <w:p w14:paraId="0FF49CFA"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Новостная журналистика как фактор становления гражданского общества и демократического сознания</w:t>
      </w:r>
    </w:p>
    <w:p w14:paraId="3636E49C" w14:textId="77777777" w:rsidR="000C5FF9" w:rsidRDefault="000C5FF9" w:rsidP="000C5F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Масс-медиа в условиях структурно-функционального кризиса: их роль в укреплении «вертикали власти»</w:t>
      </w:r>
    </w:p>
    <w:p w14:paraId="7823CDB0" w14:textId="0B55C83F" w:rsidR="00F37380" w:rsidRPr="000C5FF9" w:rsidRDefault="00F37380" w:rsidP="000C5FF9"/>
    <w:sectPr w:rsidR="00F37380" w:rsidRPr="000C5F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FBB3" w14:textId="77777777" w:rsidR="003B6F25" w:rsidRDefault="003B6F25">
      <w:pPr>
        <w:spacing w:after="0" w:line="240" w:lineRule="auto"/>
      </w:pPr>
      <w:r>
        <w:separator/>
      </w:r>
    </w:p>
  </w:endnote>
  <w:endnote w:type="continuationSeparator" w:id="0">
    <w:p w14:paraId="32A1CA91" w14:textId="77777777" w:rsidR="003B6F25" w:rsidRDefault="003B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81F1" w14:textId="77777777" w:rsidR="003B6F25" w:rsidRDefault="003B6F25"/>
    <w:p w14:paraId="4C95A975" w14:textId="77777777" w:rsidR="003B6F25" w:rsidRDefault="003B6F25"/>
    <w:p w14:paraId="2492BC1B" w14:textId="77777777" w:rsidR="003B6F25" w:rsidRDefault="003B6F25"/>
    <w:p w14:paraId="2C47200A" w14:textId="77777777" w:rsidR="003B6F25" w:rsidRDefault="003B6F25"/>
    <w:p w14:paraId="3FA4FD5E" w14:textId="77777777" w:rsidR="003B6F25" w:rsidRDefault="003B6F25"/>
    <w:p w14:paraId="3798E1E8" w14:textId="77777777" w:rsidR="003B6F25" w:rsidRDefault="003B6F25"/>
    <w:p w14:paraId="7F1F4430" w14:textId="77777777" w:rsidR="003B6F25" w:rsidRDefault="003B6F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6DA23" wp14:editId="360B50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55606" w14:textId="77777777" w:rsidR="003B6F25" w:rsidRDefault="003B6F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6DA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755606" w14:textId="77777777" w:rsidR="003B6F25" w:rsidRDefault="003B6F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7ED81" w14:textId="77777777" w:rsidR="003B6F25" w:rsidRDefault="003B6F25"/>
    <w:p w14:paraId="12AF68AD" w14:textId="77777777" w:rsidR="003B6F25" w:rsidRDefault="003B6F25"/>
    <w:p w14:paraId="6E4F5D3B" w14:textId="77777777" w:rsidR="003B6F25" w:rsidRDefault="003B6F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0F918E" wp14:editId="4F4FF2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17B2F" w14:textId="77777777" w:rsidR="003B6F25" w:rsidRDefault="003B6F25"/>
                          <w:p w14:paraId="0FAF85FB" w14:textId="77777777" w:rsidR="003B6F25" w:rsidRDefault="003B6F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F91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117B2F" w14:textId="77777777" w:rsidR="003B6F25" w:rsidRDefault="003B6F25"/>
                    <w:p w14:paraId="0FAF85FB" w14:textId="77777777" w:rsidR="003B6F25" w:rsidRDefault="003B6F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B89CF6" w14:textId="77777777" w:rsidR="003B6F25" w:rsidRDefault="003B6F25"/>
    <w:p w14:paraId="466A8560" w14:textId="77777777" w:rsidR="003B6F25" w:rsidRDefault="003B6F25">
      <w:pPr>
        <w:rPr>
          <w:sz w:val="2"/>
          <w:szCs w:val="2"/>
        </w:rPr>
      </w:pPr>
    </w:p>
    <w:p w14:paraId="7F8B7F06" w14:textId="77777777" w:rsidR="003B6F25" w:rsidRDefault="003B6F25"/>
    <w:p w14:paraId="25951081" w14:textId="77777777" w:rsidR="003B6F25" w:rsidRDefault="003B6F25">
      <w:pPr>
        <w:spacing w:after="0" w:line="240" w:lineRule="auto"/>
      </w:pPr>
    </w:p>
  </w:footnote>
  <w:footnote w:type="continuationSeparator" w:id="0">
    <w:p w14:paraId="246A674E" w14:textId="77777777" w:rsidR="003B6F25" w:rsidRDefault="003B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25"/>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68689</TotalTime>
  <Pages>2</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1635</cp:revision>
  <cp:lastPrinted>2009-02-06T05:36:00Z</cp:lastPrinted>
  <dcterms:created xsi:type="dcterms:W3CDTF">2024-01-07T13:43:00Z</dcterms:created>
  <dcterms:modified xsi:type="dcterms:W3CDTF">2025-04-11T20:25:00Z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