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3E9A" w14:textId="71081058" w:rsidR="007721E3" w:rsidRDefault="00542CF5" w:rsidP="00542CF5">
      <w:pPr>
        <w:rPr>
          <w:rFonts w:ascii="Verdana" w:hAnsi="Verdana"/>
          <w:b/>
          <w:bCs/>
          <w:color w:val="000000"/>
          <w:shd w:val="clear" w:color="auto" w:fill="FFFFFF"/>
        </w:rPr>
      </w:pPr>
      <w:r>
        <w:rPr>
          <w:rFonts w:ascii="Verdana" w:hAnsi="Verdana"/>
          <w:b/>
          <w:bCs/>
          <w:color w:val="000000"/>
          <w:shd w:val="clear" w:color="auto" w:fill="FFFFFF"/>
        </w:rPr>
        <w:t xml:space="preserve">Скворцов Ігор Борисович. Економічне оцінювання і управління інвестиційною діяльністю машинобудівного підприємства: теорія, методологія, механізми : Дис... д-ра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2CF5" w:rsidRPr="00542CF5" w14:paraId="68E75543" w14:textId="77777777" w:rsidTr="00542C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CF5" w:rsidRPr="00542CF5" w14:paraId="047D4A53" w14:textId="77777777">
              <w:trPr>
                <w:tblCellSpacing w:w="0" w:type="dxa"/>
              </w:trPr>
              <w:tc>
                <w:tcPr>
                  <w:tcW w:w="0" w:type="auto"/>
                  <w:vAlign w:val="center"/>
                  <w:hideMark/>
                </w:tcPr>
                <w:p w14:paraId="47E94312"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b/>
                      <w:bCs/>
                      <w:sz w:val="24"/>
                      <w:szCs w:val="24"/>
                    </w:rPr>
                    <w:lastRenderedPageBreak/>
                    <w:t>Скворцов І.Б. Економічне оцінювання і управління інвестиційною діяльністю машинобудівного підприємства: теорія, методологія, механізми. – Рукопис.</w:t>
                  </w:r>
                </w:p>
                <w:p w14:paraId="5ABED3CB"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08.00.04. Економіка та управління підприємствами (машинобудування та приладобудування). – Національний університет «Львівська політехніка», Львів, 2008.</w:t>
                  </w:r>
                </w:p>
                <w:p w14:paraId="65CFECCF"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У дисертації досліджується економічне оцінювання та управління ефективністю інвестиційного процесу на окремому підприємстві та у галузі. У роботі запропоновано нові методологічні підходи щодо моделювання та дослідження інвестиційного процесу з використанням методів аналітичної економетрії; показано недоліки традиційних методів моделювання (методології виробничих функцій) і визначення ефективності інвестицій (методики чистої приведеної вартості і приведених витрат).</w:t>
                  </w:r>
                </w:p>
                <w:p w14:paraId="74BCA7C6"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Набула подальшого розвитку теорія ефективності капітальних вкладень. Запропоновано нові методологічні підходи до визначення ефективності інвестиційного проекту з урахуванням чинника часу – розрахункового періоду експлуатації основних фондів. Вперше розроблена система показників для описання інвестиційного процесу, яка ґрунтується на запропонованому категорійному апараті аналітичної економіки. Визначено й обґрунтовано застосування найзагальнішого економічного константного показника “інвестиційна норма прибутку”. Показано доцільність його використання для визначення, планування і регулювання ефективності інвестиційного процесу.</w:t>
                  </w:r>
                </w:p>
              </w:tc>
            </w:tr>
          </w:tbl>
          <w:p w14:paraId="5598FB23" w14:textId="77777777" w:rsidR="00542CF5" w:rsidRPr="00542CF5" w:rsidRDefault="00542CF5" w:rsidP="00542CF5">
            <w:pPr>
              <w:spacing w:after="0" w:line="240" w:lineRule="auto"/>
              <w:rPr>
                <w:rFonts w:ascii="Times New Roman" w:eastAsia="Times New Roman" w:hAnsi="Times New Roman" w:cs="Times New Roman"/>
                <w:sz w:val="24"/>
                <w:szCs w:val="24"/>
              </w:rPr>
            </w:pPr>
          </w:p>
        </w:tc>
      </w:tr>
      <w:tr w:rsidR="00542CF5" w:rsidRPr="00542CF5" w14:paraId="6E15C0AA" w14:textId="77777777" w:rsidTr="00542C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CF5" w:rsidRPr="00542CF5" w14:paraId="7C845D35" w14:textId="77777777">
              <w:trPr>
                <w:tblCellSpacing w:w="0" w:type="dxa"/>
              </w:trPr>
              <w:tc>
                <w:tcPr>
                  <w:tcW w:w="0" w:type="auto"/>
                  <w:vAlign w:val="center"/>
                  <w:hideMark/>
                </w:tcPr>
                <w:p w14:paraId="0DBEEC98"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У дисертації теоретично обґрунтовано й запропоновано нове вирішення важливої наукової проблеми оцінювання та управління інвестиційною діяльністю машинобудівного підприємства в умовах нестабільності та мінливості зовнішнього середовища ринкової економіки України на підставі розроблення її методологічних, інструментальних та прикладних компонентів.</w:t>
                  </w:r>
                </w:p>
                <w:p w14:paraId="7087435B"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1. Наявні методи дослідження інвестиційного процесу однобічно розглядають умови утворення додаткової вартості (прибутку) – трудова теорія вартості головним причиноутворювальним елементом вважає живу працю, а граничної корисності – уречевлену (капітал). Такий однобічний підхід не сприяє створенню єдиної теорії вартості. Використання виробничих функцій дає змогу поглибити методологію економічних досліджень інвестиційного процесу, оскільки враховується вплив обох чинників – живої та уречевленої праці – на процес виробництва. Однак у теоретичному плані цей метод моделювання діяльності підприємства вже вичерпується, оскільки не застосовує всі основні методологічні правила і прийоми економічного моделювання, а саме: використовує математично ускладнений категорійний апарат, внаслідок цього порушується зв’язок між утвореними категоріями і первинними економічними поняттями; застосовує нерозвинуту форму економетричного простору, яка значно ускладнює моделювання розглянутих процесів, і діяльність підприємства розглядає тільки в агрегованих показниках (основні засоби К, робоча сила L і обсяги продукції Y), не доводячи до остаточного результату – визначення розміру отриманого прибутку. Необхідно розробити таку методологію, яка б узагальнювала та об’єднувала класичні. Тільки на таких засадах можна виконувати комплексне дослідження інвестиційної діяльності підприємств.</w:t>
                  </w:r>
                </w:p>
                <w:p w14:paraId="102FE67C"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 xml:space="preserve">2. Запропонований феноменологічний та ноуменологічний підхід об’єднує різні емпіричні спостереження і теоретичні засади, які розглядають у науковій літературі як ізольовані явища, в єдину теорію економічного моделювання. Для реалізації цього підходу виконано такі умови: </w:t>
                  </w:r>
                  <w:r w:rsidRPr="00542CF5">
                    <w:rPr>
                      <w:rFonts w:ascii="Times New Roman" w:eastAsia="Times New Roman" w:hAnsi="Times New Roman" w:cs="Times New Roman"/>
                      <w:sz w:val="24"/>
                      <w:szCs w:val="24"/>
                    </w:rPr>
                    <w:lastRenderedPageBreak/>
                    <w:t>створено формалізований категорійний апарат (показує, що досліджується), утворено феноменологічний і ноуменологічний простори (де досліджується) і виділено головний елемент у розглянутих явищах – енергоінформаційний потенціал праці (як і чому відбуваються зміни). Для створення формалізованого категорійного апарату використано аксіоматичний підхід, в якому застосовується “метод узагальнень”, що дає змогу виділити найзагальніші властивості економічних явищ і визначити найістотніші зв’язки, що існують між окремими економічними показниками.</w:t>
                  </w:r>
                </w:p>
                <w:p w14:paraId="18A9D03B"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3. Доведено, що утворення феноменологічного простору (Ф-простору) дає змогу визначати наявні зв’язки між окремими економічними явищами і процесами; вся увага зосереджується на дослідження дії зовнішніх чинників, тобто розглядається екзогенна економічна система. У ноуменологічному просторі (Н-просторі) вивчають внутрішні зв’язки, які виникають у межах умовно-замкненої економічної системи (робоче місце, підприємство, галузь), тобто досліджуються чинники, які викликають зміни в ендогенній економічній системі.</w:t>
                  </w:r>
                </w:p>
                <w:p w14:paraId="45A62F37"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4. Запропоновані моделі функцій інвестиційного та амортизаційного циклів дають змогу вирішити такі завдання: виділити головний причиноутворювальний елемент для кількісного оцінювання величини створеної або функціонуючої вартості – енергоінформаційний потенціал живої та уречевленої праці; розробити систему константних показників, які можна застосовувати для визначення ефективності інвестиційної діяльності підприємств.</w:t>
                  </w:r>
                </w:p>
                <w:p w14:paraId="136E2B46"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5. Обґрунтовано, що моделям нейтрального НТП, запропонованим Д..Хіксом, Р. Харродом і Р. Солоу, притаманні всі недоліки, якими характеризуються виробничі функції, зокрема: відсутність узагальнювального елемента, який би всі ці моделі об’єднував, і неможливість досліджувати остаточний результат виробничої діяльності – величину отриманого прибутку. Теоретично доведено, що всі ці моделі можна описувати функцією інвестиційного циклу. Внаслідок цього виникає можливість встановити узагальнювальний показник, який їх об’єднує – єдину</w:t>
                  </w:r>
                  <w:r w:rsidRPr="00542CF5">
                    <w:rPr>
                      <w:rFonts w:ascii="Times New Roman" w:eastAsia="Times New Roman" w:hAnsi="Times New Roman" w:cs="Times New Roman"/>
                      <w:i/>
                      <w:iCs/>
                      <w:sz w:val="24"/>
                      <w:szCs w:val="24"/>
                    </w:rPr>
                    <w:t> інвестиційну норму прибутку</w:t>
                  </w:r>
                  <w:r w:rsidRPr="00542CF5">
                    <w:rPr>
                      <w:rFonts w:ascii="Times New Roman" w:eastAsia="Times New Roman" w:hAnsi="Times New Roman" w:cs="Times New Roman"/>
                      <w:sz w:val="24"/>
                      <w:szCs w:val="24"/>
                    </w:rPr>
                    <w:t> на рівновеликий капітал. Теоретичні розрахунки й аналіз статистичних даних показують, що константне значення інвестиційної норми прибутку становить Н</w:t>
                  </w:r>
                  <w:r w:rsidRPr="00542CF5">
                    <w:rPr>
                      <w:rFonts w:ascii="Times New Roman" w:eastAsia="Times New Roman" w:hAnsi="Times New Roman" w:cs="Times New Roman"/>
                      <w:sz w:val="24"/>
                      <w:szCs w:val="24"/>
                      <w:vertAlign w:val="subscript"/>
                    </w:rPr>
                    <w:t>п</w:t>
                  </w:r>
                  <w:r w:rsidRPr="00542CF5">
                    <w:rPr>
                      <w:rFonts w:ascii="Times New Roman" w:eastAsia="Times New Roman" w:hAnsi="Times New Roman" w:cs="Times New Roman"/>
                      <w:sz w:val="24"/>
                      <w:szCs w:val="24"/>
                    </w:rPr>
                    <w:t> = 1,5 (граничне теоретичне значення дорівнює е/2, тобто 1,36…). Тому цей показник можна використовувати як нормативний для практичних розрахунків. Окрім того, його можна застосовувати як основний константний показник для дослідження всіх видів вартості – виробничої, мінової та позикової.</w:t>
                  </w:r>
                </w:p>
                <w:p w14:paraId="047ECB30"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6. Встановлення константного показника “інвестиційна норма прибутку” дає змогу вирішити цілий комплекс економічних проблем. Серед найважливіших такі: обґрунтування ціни продукції підприємств; визначення ефективності інвестиційного проекту; встановлення величини морального зношення; управління ефективністю інвестиційного процесу. Найскладнішим, і водночас найперспективнішим є застосування цього показника для управління ефективністю інвестиційного процесу. Таке управління можна здійснювати практично на всіх рівнях – підприємство, окрема галузь і національна економіка країни загалом.</w:t>
                  </w:r>
                </w:p>
                <w:p w14:paraId="0F45B11B"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 xml:space="preserve">7. Обґрунтовано, що є внутрішні і зовнішні причини незадовільного стану інвестиційної діяльності машинобудівних підприємств. До внутрішніх належить відсутність на підприємствах обґрунтованих методів планування інвестиційної діяльності та оцінювання їхніх результатів, а до зовнішніх такі: зменшення інвестиційної привабливості цієї галузі; неправильний вибір </w:t>
                  </w:r>
                  <w:r w:rsidRPr="00542CF5">
                    <w:rPr>
                      <w:rFonts w:ascii="Times New Roman" w:eastAsia="Times New Roman" w:hAnsi="Times New Roman" w:cs="Times New Roman"/>
                      <w:sz w:val="24"/>
                      <w:szCs w:val="24"/>
                    </w:rPr>
                    <w:lastRenderedPageBreak/>
                    <w:t>амортизаційної політики і помилки ціноутворення. Аналізування інвестиційної діяльності машинобудівних підприємств України підтверджує ці висновки.</w:t>
                  </w:r>
                </w:p>
                <w:p w14:paraId="7FA802EA"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8. Доведено необхідність подальшої розбудови методологічного інструментарію для виконання кількісного аналізу економічних явищ, серед найважливіших з яких – розроблення системи константних показників. Дослідження функцій інвестиційного та амортизаційного циклів показує, що існують теоретично обґрунтовані можливості створення системи таких показників для дослідження інвестиційної діяльності підприємств. Частково ці показники використовувались і в минулому, але їхній економічний зміст значно відрізняється. Базовими показниками, на підставі яких визначаються всі інші, є три: первісна вартість основних засобів К</w:t>
                  </w:r>
                  <w:r w:rsidRPr="00542CF5">
                    <w:rPr>
                      <w:rFonts w:ascii="Times New Roman" w:eastAsia="Times New Roman" w:hAnsi="Times New Roman" w:cs="Times New Roman"/>
                      <w:sz w:val="24"/>
                      <w:szCs w:val="24"/>
                      <w:vertAlign w:val="subscript"/>
                    </w:rPr>
                    <w:t>о</w:t>
                  </w:r>
                  <w:r w:rsidRPr="00542CF5">
                    <w:rPr>
                      <w:rFonts w:ascii="Times New Roman" w:eastAsia="Times New Roman" w:hAnsi="Times New Roman" w:cs="Times New Roman"/>
                      <w:sz w:val="24"/>
                      <w:szCs w:val="24"/>
                    </w:rPr>
                    <w:t>, їхній розрахунковий період експлуатації Т</w:t>
                  </w:r>
                  <w:r w:rsidRPr="00542CF5">
                    <w:rPr>
                      <w:rFonts w:ascii="Times New Roman" w:eastAsia="Times New Roman" w:hAnsi="Times New Roman" w:cs="Times New Roman"/>
                      <w:sz w:val="24"/>
                      <w:szCs w:val="24"/>
                      <w:vertAlign w:val="subscript"/>
                    </w:rPr>
                    <w:t>р</w:t>
                  </w:r>
                  <w:r w:rsidRPr="00542CF5">
                    <w:rPr>
                      <w:rFonts w:ascii="Times New Roman" w:eastAsia="Times New Roman" w:hAnsi="Times New Roman" w:cs="Times New Roman"/>
                      <w:sz w:val="24"/>
                      <w:szCs w:val="24"/>
                    </w:rPr>
                    <w:t> і гранична величина прибутку П</w:t>
                  </w:r>
                  <w:r w:rsidRPr="00542CF5">
                    <w:rPr>
                      <w:rFonts w:ascii="Times New Roman" w:eastAsia="Times New Roman" w:hAnsi="Times New Roman" w:cs="Times New Roman"/>
                      <w:sz w:val="24"/>
                      <w:szCs w:val="24"/>
                      <w:vertAlign w:val="subscript"/>
                    </w:rPr>
                    <w:t>о</w:t>
                  </w:r>
                  <w:r w:rsidRPr="00542CF5">
                    <w:rPr>
                      <w:rFonts w:ascii="Times New Roman" w:eastAsia="Times New Roman" w:hAnsi="Times New Roman" w:cs="Times New Roman"/>
                      <w:sz w:val="24"/>
                      <w:szCs w:val="24"/>
                    </w:rPr>
                    <w:t>. Головною особливістю цих показників є те, що їхні значення практично не змінюються під час виробництва. Стверджується, що інвестиційний процес є визначеним, коли відоме значення цих трьох показників.</w:t>
                  </w:r>
                </w:p>
                <w:p w14:paraId="6B84CE5B"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9. Застосування константного показника “інвестиційна норма прибутку” на макрорівні дає можливість визначати похибки, які виникають у системі ціноутворення, а наслідками яких є зміна інвестиційної привабливості окремих галузей і навіть виникнення інфляційного процесу. Так, наприклад, аналіз результатів інвестиційної діяльності окремих галузей і підприємств у минулому дає змогу прийти до таких висновків: зростання середньогалузевої інвестиційної норми прибутку є позитивною тенденцією, але її обов’язково необхідно обмежувати, оскільки значне відхилення від константного значення 1,5 спричинятиме інфляційні явища.</w:t>
                  </w:r>
                </w:p>
                <w:p w14:paraId="60ED62EE"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10. Запропоновано обмежити застосування методики ЧТВ для обґрунтування ефективності інвестиційного проекту, оскільки у багатьох випадках отримуються теоретично необгрунтовані рішення. Про це свідчить і досвід розвинутих країн, у яких беззастережне застосування цієї методики призвело до виникнення негативних явищ. Так, багато американських вчених стверджують, що широке застосування методу чистої дисконтованої вартості пов’язане із зниженням капіталовкладень, що, своєю чергою, спричинило зниження темпів зростання ефективності. Такий висновок значною мірою збігається з нашим. Зменшення інвестиційної норми прибутку в США викликане, на нашу думку, двома основними причинами: застосуванням прискореної амортизації і використанням методики "чистої теперішньої вартості". Подібні процеси тепер спостерігаються і в Україні.</w:t>
                  </w:r>
                </w:p>
                <w:p w14:paraId="0DF937A1"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11. Доведено, що методика ЧТВ дає значні похибки. Вона практично не враховує особливості структури основних фондів кожної галузі та окремих підприємств. Негативним є і те, що значення прибутковості інвестицій для різних галузей нині практично є однаковими (у 1990 р. мінімальне і максимальне значення відрізнялись більш ніж в три рази). Особливо негативним є те, що прибутковість, а відповідно і привабливість, провідної галузі “Промисловість” є найменшою. Це свідчить, що на мікро- і макрорівні не ведеться належного контролю за інвестиційною діяльністю підприємств і дотриманням окремих нормативних показників – норми амортизації, рентабельності продукції, інвестицій тощо. Запропонована методика розрахунку константних показників дає змогу усунути ці недоліки.</w:t>
                  </w:r>
                </w:p>
                <w:p w14:paraId="2CD7D5EF"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 xml:space="preserve">12. Запропонована методика прогнозування розвитку інвестиційного процесу дає змогу визначати ціну товару за різних змін інтенсивності праці (в неінерційній економічній системі); виконувати комплексний аналіз ефективності інвестиційного проекту; економетрично </w:t>
                  </w:r>
                  <w:r w:rsidRPr="00542CF5">
                    <w:rPr>
                      <w:rFonts w:ascii="Times New Roman" w:eastAsia="Times New Roman" w:hAnsi="Times New Roman" w:cs="Times New Roman"/>
                      <w:sz w:val="24"/>
                      <w:szCs w:val="24"/>
                    </w:rPr>
                    <w:lastRenderedPageBreak/>
                    <w:t>моделювати інвестиційний процес і виконувати комплексний економічний розрахунок розвитку окремих галузей і підприємств в умовах науково-технічного прогресу.</w:t>
                  </w:r>
                </w:p>
                <w:p w14:paraId="6F36FF5F"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13. На підставі дисертаційного дослідження пропонується:</w:t>
                  </w:r>
                </w:p>
                <w:p w14:paraId="2BEFDFA4"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Міністерству промислової політики України та Міністерству економіки України при розробленні нормативних документів для галузі машинобудування використовувати положення щодо оцінювання інвестиційної діяльності підприємств і окремих інвестиційних проектів;</w:t>
                  </w:r>
                </w:p>
                <w:p w14:paraId="2C63616F"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Міністерству фінансів України і Національному банку України розробити положення щодо узгодження граничного значення процентної ставки за кредит із значенням оборотності виробничого капіталу, куди цей кредит надається;</w:t>
                  </w:r>
                </w:p>
                <w:p w14:paraId="7B9DA468"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Антимонопольному комітету України для оцінки діяльності монопольних підприємств застосовувати методику “інвестиційної норми прибутку”, яка дає змогу відокремлювати значення нормативного прибутку і надприбутку (економічного прибутку), оскільки останній має оподатковуватись за підвищеними ставками;</w:t>
                  </w:r>
                </w:p>
                <w:p w14:paraId="69B915C0" w14:textId="77777777" w:rsidR="00542CF5" w:rsidRPr="00542CF5" w:rsidRDefault="00542CF5" w:rsidP="00542C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CF5">
                    <w:rPr>
                      <w:rFonts w:ascii="Times New Roman" w:eastAsia="Times New Roman" w:hAnsi="Times New Roman" w:cs="Times New Roman"/>
                      <w:sz w:val="24"/>
                      <w:szCs w:val="24"/>
                    </w:rPr>
                    <w:t>Міністерству освіти і науки України при підготовці фахівців з економіки і менеджменту використовувати положення щодо оцінювання інвестиційної діяльності підприємств і ефективності окремих інвестиційних проектів у навчальних програмах дисциплін, які стосуються інноваційної та інвестиційної діяльності.</w:t>
                  </w:r>
                </w:p>
              </w:tc>
            </w:tr>
          </w:tbl>
          <w:p w14:paraId="7CF8C11F" w14:textId="77777777" w:rsidR="00542CF5" w:rsidRPr="00542CF5" w:rsidRDefault="00542CF5" w:rsidP="00542CF5">
            <w:pPr>
              <w:spacing w:after="0" w:line="240" w:lineRule="auto"/>
              <w:rPr>
                <w:rFonts w:ascii="Times New Roman" w:eastAsia="Times New Roman" w:hAnsi="Times New Roman" w:cs="Times New Roman"/>
                <w:sz w:val="24"/>
                <w:szCs w:val="24"/>
              </w:rPr>
            </w:pPr>
          </w:p>
        </w:tc>
      </w:tr>
    </w:tbl>
    <w:p w14:paraId="486F1B2B" w14:textId="77777777" w:rsidR="00542CF5" w:rsidRPr="00542CF5" w:rsidRDefault="00542CF5" w:rsidP="00542CF5"/>
    <w:sectPr w:rsidR="00542CF5" w:rsidRPr="00542C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5058" w14:textId="77777777" w:rsidR="004C020C" w:rsidRDefault="004C020C">
      <w:pPr>
        <w:spacing w:after="0" w:line="240" w:lineRule="auto"/>
      </w:pPr>
      <w:r>
        <w:separator/>
      </w:r>
    </w:p>
  </w:endnote>
  <w:endnote w:type="continuationSeparator" w:id="0">
    <w:p w14:paraId="74C47069" w14:textId="77777777" w:rsidR="004C020C" w:rsidRDefault="004C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BFDD" w14:textId="77777777" w:rsidR="004C020C" w:rsidRDefault="004C020C">
      <w:pPr>
        <w:spacing w:after="0" w:line="240" w:lineRule="auto"/>
      </w:pPr>
      <w:r>
        <w:separator/>
      </w:r>
    </w:p>
  </w:footnote>
  <w:footnote w:type="continuationSeparator" w:id="0">
    <w:p w14:paraId="350FCB85" w14:textId="77777777" w:rsidR="004C020C" w:rsidRDefault="004C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02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577BC"/>
    <w:multiLevelType w:val="multilevel"/>
    <w:tmpl w:val="8B2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807D1"/>
    <w:multiLevelType w:val="multilevel"/>
    <w:tmpl w:val="07BE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D726D"/>
    <w:multiLevelType w:val="multilevel"/>
    <w:tmpl w:val="FD1A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520C2"/>
    <w:multiLevelType w:val="multilevel"/>
    <w:tmpl w:val="CD64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C7386"/>
    <w:multiLevelType w:val="multilevel"/>
    <w:tmpl w:val="7C36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11ED1"/>
    <w:multiLevelType w:val="multilevel"/>
    <w:tmpl w:val="018CD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6160E"/>
    <w:multiLevelType w:val="multilevel"/>
    <w:tmpl w:val="B9407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B6224"/>
    <w:multiLevelType w:val="multilevel"/>
    <w:tmpl w:val="9416B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43C52"/>
    <w:multiLevelType w:val="multilevel"/>
    <w:tmpl w:val="CE7C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263"/>
    <w:multiLevelType w:val="multilevel"/>
    <w:tmpl w:val="295C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76E6D"/>
    <w:multiLevelType w:val="multilevel"/>
    <w:tmpl w:val="1764B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76A5C"/>
    <w:multiLevelType w:val="multilevel"/>
    <w:tmpl w:val="19A0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C4D7B"/>
    <w:multiLevelType w:val="multilevel"/>
    <w:tmpl w:val="5B682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E71D50"/>
    <w:multiLevelType w:val="multilevel"/>
    <w:tmpl w:val="57585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55EE2"/>
    <w:multiLevelType w:val="multilevel"/>
    <w:tmpl w:val="84648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5C6887"/>
    <w:multiLevelType w:val="multilevel"/>
    <w:tmpl w:val="B21A0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7D449C"/>
    <w:multiLevelType w:val="multilevel"/>
    <w:tmpl w:val="93D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35"/>
  </w:num>
  <w:num w:numId="4">
    <w:abstractNumId w:val="32"/>
  </w:num>
  <w:num w:numId="5">
    <w:abstractNumId w:val="11"/>
  </w:num>
  <w:num w:numId="6">
    <w:abstractNumId w:val="12"/>
  </w:num>
  <w:num w:numId="7">
    <w:abstractNumId w:val="18"/>
  </w:num>
  <w:num w:numId="8">
    <w:abstractNumId w:val="10"/>
  </w:num>
  <w:num w:numId="9">
    <w:abstractNumId w:val="3"/>
  </w:num>
  <w:num w:numId="10">
    <w:abstractNumId w:val="36"/>
  </w:num>
  <w:num w:numId="11">
    <w:abstractNumId w:val="29"/>
  </w:num>
  <w:num w:numId="12">
    <w:abstractNumId w:val="0"/>
  </w:num>
  <w:num w:numId="13">
    <w:abstractNumId w:val="14"/>
  </w:num>
  <w:num w:numId="14">
    <w:abstractNumId w:val="43"/>
  </w:num>
  <w:num w:numId="15">
    <w:abstractNumId w:val="4"/>
  </w:num>
  <w:num w:numId="16">
    <w:abstractNumId w:val="40"/>
  </w:num>
  <w:num w:numId="17">
    <w:abstractNumId w:val="22"/>
  </w:num>
  <w:num w:numId="18">
    <w:abstractNumId w:val="42"/>
  </w:num>
  <w:num w:numId="19">
    <w:abstractNumId w:val="28"/>
  </w:num>
  <w:num w:numId="20">
    <w:abstractNumId w:val="1"/>
  </w:num>
  <w:num w:numId="21">
    <w:abstractNumId w:val="13"/>
  </w:num>
  <w:num w:numId="22">
    <w:abstractNumId w:val="23"/>
  </w:num>
  <w:num w:numId="23">
    <w:abstractNumId w:val="34"/>
  </w:num>
  <w:num w:numId="24">
    <w:abstractNumId w:val="39"/>
  </w:num>
  <w:num w:numId="25">
    <w:abstractNumId w:val="2"/>
  </w:num>
  <w:num w:numId="26">
    <w:abstractNumId w:val="9"/>
  </w:num>
  <w:num w:numId="27">
    <w:abstractNumId w:val="33"/>
  </w:num>
  <w:num w:numId="28">
    <w:abstractNumId w:val="7"/>
  </w:num>
  <w:num w:numId="29">
    <w:abstractNumId w:val="31"/>
  </w:num>
  <w:num w:numId="30">
    <w:abstractNumId w:val="27"/>
  </w:num>
  <w:num w:numId="31">
    <w:abstractNumId w:val="15"/>
  </w:num>
  <w:num w:numId="32">
    <w:abstractNumId w:val="41"/>
  </w:num>
  <w:num w:numId="33">
    <w:abstractNumId w:val="20"/>
  </w:num>
  <w:num w:numId="34">
    <w:abstractNumId w:val="5"/>
  </w:num>
  <w:num w:numId="35">
    <w:abstractNumId w:val="26"/>
  </w:num>
  <w:num w:numId="36">
    <w:abstractNumId w:val="17"/>
  </w:num>
  <w:num w:numId="37">
    <w:abstractNumId w:val="37"/>
  </w:num>
  <w:num w:numId="38">
    <w:abstractNumId w:val="19"/>
  </w:num>
  <w:num w:numId="39">
    <w:abstractNumId w:val="21"/>
  </w:num>
  <w:num w:numId="40">
    <w:abstractNumId w:val="30"/>
  </w:num>
  <w:num w:numId="41">
    <w:abstractNumId w:val="38"/>
  </w:num>
  <w:num w:numId="42">
    <w:abstractNumId w:val="6"/>
  </w:num>
  <w:num w:numId="43">
    <w:abstractNumId w:val="2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BE"/>
    <w:rsid w:val="000510F9"/>
    <w:rsid w:val="00051119"/>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0C"/>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76198</TotalTime>
  <Pages>5</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1369</cp:revision>
  <dcterms:created xsi:type="dcterms:W3CDTF">2024-06-20T08:51:00Z</dcterms:created>
  <dcterms:modified xsi:type="dcterms:W3CDTF">2024-09-08T09:13:00Z</dcterms:modified>
  <cp:category/>
</cp:coreProperties>
</file>