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1489" w14:textId="77777777" w:rsidR="003A5CED" w:rsidRDefault="003A5CED" w:rsidP="003A5CE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Эргашов, Махаматрасул.</w:t>
      </w:r>
      <w:r>
        <w:rPr>
          <w:rFonts w:ascii="Helvetica" w:hAnsi="Helvetica" w:cs="Helvetica"/>
          <w:color w:val="222222"/>
          <w:sz w:val="21"/>
          <w:szCs w:val="21"/>
        </w:rPr>
        <w:br/>
      </w:r>
      <w:r>
        <w:rPr>
          <w:rStyle w:val="js-item-maininfo"/>
          <w:rFonts w:ascii="Helvetica" w:hAnsi="Helvetica" w:cs="Helvetica"/>
          <w:b/>
          <w:bCs/>
          <w:color w:val="222222"/>
          <w:sz w:val="21"/>
          <w:szCs w:val="21"/>
        </w:rPr>
        <w:t>Поперечные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удары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твердым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нитям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канатам</w:t>
      </w:r>
      <w:r>
        <w:rPr>
          <w:rStyle w:val="js-item-maininfo"/>
          <w:rFonts w:ascii="Helvetica" w:hAnsi="Helvetica" w:cs="Helvetica"/>
          <w:color w:val="222222"/>
          <w:sz w:val="21"/>
          <w:szCs w:val="21"/>
        </w:rPr>
        <w:t> : диссертация ... кандидата физико-математических наук : 01.02.04. - Москва, 1984. - 128 с. : ил.</w:t>
      </w:r>
      <w:r>
        <w:rPr>
          <w:rStyle w:val="search-descr"/>
          <w:rFonts w:ascii="Helvetica" w:hAnsi="Helvetica" w:cs="Helvetica"/>
          <w:color w:val="222222"/>
          <w:sz w:val="21"/>
          <w:szCs w:val="21"/>
        </w:rPr>
        <w:t>больше</w:t>
      </w:r>
    </w:p>
    <w:p w14:paraId="205F83D1" w14:textId="77777777" w:rsidR="003A5CED" w:rsidRDefault="003A5CED" w:rsidP="003A5CE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B50BDAC" w14:textId="77777777" w:rsidR="003A5CED" w:rsidRDefault="003A5CED" w:rsidP="003A5CED">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38933AC" w14:textId="77777777" w:rsidR="003A5CED" w:rsidRDefault="003A5CED" w:rsidP="003A5C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Махаматрасул W УДК 5 3 9 . 3 </w:t>
      </w:r>
      <w:r>
        <w:rPr>
          <w:rFonts w:ascii="Helvetica" w:hAnsi="Helvetica" w:cs="Helvetica"/>
          <w:b/>
          <w:bCs/>
          <w:color w:val="222222"/>
          <w:sz w:val="21"/>
          <w:szCs w:val="21"/>
        </w:rPr>
        <w:t>ПОПЕРЕЧНЫЕ</w:t>
      </w:r>
      <w:r>
        <w:rPr>
          <w:rFonts w:ascii="Helvetica" w:hAnsi="Helvetica" w:cs="Helvetica"/>
          <w:color w:val="222222"/>
          <w:sz w:val="21"/>
          <w:szCs w:val="21"/>
        </w:rPr>
        <w:t> Д А Р Ы </w:t>
      </w:r>
      <w:r>
        <w:rPr>
          <w:rFonts w:ascii="Helvetica" w:hAnsi="Helvetica" w:cs="Helvetica"/>
          <w:b/>
          <w:bCs/>
          <w:color w:val="222222"/>
          <w:sz w:val="21"/>
          <w:szCs w:val="21"/>
        </w:rPr>
        <w:t>ТВЕРДЫМ</w:t>
      </w:r>
      <w:r>
        <w:rPr>
          <w:rFonts w:ascii="Helvetica" w:hAnsi="Helvetica" w:cs="Helvetica"/>
          <w:color w:val="222222"/>
          <w:sz w:val="21"/>
          <w:szCs w:val="21"/>
        </w:rPr>
        <w:t> </w:t>
      </w:r>
      <w:r>
        <w:rPr>
          <w:rFonts w:ascii="Helvetica" w:hAnsi="Helvetica" w:cs="Helvetica"/>
          <w:b/>
          <w:bCs/>
          <w:color w:val="222222"/>
          <w:sz w:val="21"/>
          <w:szCs w:val="21"/>
        </w:rPr>
        <w:t>ТЕЛОМ</w:t>
      </w:r>
      <w:r>
        <w:rPr>
          <w:rFonts w:ascii="Helvetica" w:hAnsi="Helvetica" w:cs="Helvetica"/>
          <w:color w:val="222222"/>
          <w:sz w:val="21"/>
          <w:szCs w:val="21"/>
        </w:rPr>
        <w:t> ПО </w:t>
      </w:r>
      <w:r>
        <w:rPr>
          <w:rFonts w:ascii="Helvetica" w:hAnsi="Helvetica" w:cs="Helvetica"/>
          <w:b/>
          <w:bCs/>
          <w:color w:val="222222"/>
          <w:sz w:val="21"/>
          <w:szCs w:val="21"/>
        </w:rPr>
        <w:t>НИТЯМ</w:t>
      </w:r>
      <w:r>
        <w:rPr>
          <w:rFonts w:ascii="Helvetica" w:hAnsi="Helvetica" w:cs="Helvetica"/>
          <w:color w:val="222222"/>
          <w:sz w:val="21"/>
          <w:szCs w:val="21"/>
        </w:rPr>
        <w:t> И </w:t>
      </w:r>
      <w:r>
        <w:rPr>
          <w:rFonts w:ascii="Helvetica" w:hAnsi="Helvetica" w:cs="Helvetica"/>
          <w:b/>
          <w:bCs/>
          <w:color w:val="222222"/>
          <w:sz w:val="21"/>
          <w:szCs w:val="21"/>
        </w:rPr>
        <w:t>КАНАТАМ</w:t>
      </w:r>
      <w:r>
        <w:rPr>
          <w:rFonts w:ascii="Helvetica" w:hAnsi="Helvetica" w:cs="Helvetica"/>
          <w:color w:val="222222"/>
          <w:sz w:val="21"/>
          <w:szCs w:val="21"/>
        </w:rPr>
        <w:t> 01.02.04- - механика деформируемого </w:t>
      </w:r>
      <w:r>
        <w:rPr>
          <w:rFonts w:ascii="Helvetica" w:hAnsi="Helvetica" w:cs="Helvetica"/>
          <w:b/>
          <w:bCs/>
          <w:color w:val="222222"/>
          <w:sz w:val="21"/>
          <w:szCs w:val="21"/>
        </w:rPr>
        <w:t>твердого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Д и с с е р т а ц и я</w:t>
      </w:r>
    </w:p>
    <w:p w14:paraId="31900C33" w14:textId="77777777" w:rsidR="003A5CED" w:rsidRDefault="003A5CED" w:rsidP="003A5CED">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106</w:t>
      </w:r>
    </w:p>
    <w:p w14:paraId="7E30DBA3" w14:textId="77777777" w:rsidR="003A5CED" w:rsidRDefault="003A5CED" w:rsidP="003A5C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числовые решения этих задач и сравнения их с решениями задачи о нормальном </w:t>
      </w:r>
      <w:r>
        <w:rPr>
          <w:rFonts w:ascii="Helvetica" w:hAnsi="Helvetica" w:cs="Helvetica"/>
          <w:b/>
          <w:bCs/>
          <w:color w:val="222222"/>
          <w:sz w:val="21"/>
          <w:szCs w:val="21"/>
        </w:rPr>
        <w:t>поперечном</w:t>
      </w:r>
      <w:r>
        <w:rPr>
          <w:rFonts w:ascii="Helvetica" w:hAnsi="Helvetica" w:cs="Helvetica"/>
          <w:color w:val="222222"/>
          <w:sz w:val="21"/>
          <w:szCs w:val="21"/>
        </w:rPr>
        <w:t> </w:t>
      </w:r>
      <w:r>
        <w:rPr>
          <w:rFonts w:ascii="Helvetica" w:hAnsi="Helvetica" w:cs="Helvetica"/>
          <w:b/>
          <w:bCs/>
          <w:color w:val="222222"/>
          <w:sz w:val="21"/>
          <w:szCs w:val="21"/>
        </w:rPr>
        <w:t>ударе</w:t>
      </w:r>
      <w:r>
        <w:rPr>
          <w:rFonts w:ascii="Helvetica" w:hAnsi="Helvetica" w:cs="Helvetica"/>
          <w:color w:val="222222"/>
          <w:sz w:val="21"/>
          <w:szCs w:val="21"/>
        </w:rPr>
        <w:t> по </w:t>
      </w:r>
      <w:r>
        <w:rPr>
          <w:rFonts w:ascii="Helvetica" w:hAnsi="Helvetica" w:cs="Helvetica"/>
          <w:b/>
          <w:bCs/>
          <w:color w:val="222222"/>
          <w:sz w:val="21"/>
          <w:szCs w:val="21"/>
        </w:rPr>
        <w:t>нити</w:t>
      </w:r>
      <w:r>
        <w:rPr>
          <w:rFonts w:ascii="Helvetica" w:hAnsi="Helvetica" w:cs="Helvetica"/>
          <w:color w:val="222222"/>
          <w:sz w:val="21"/>
          <w:szCs w:val="21"/>
        </w:rPr>
        <w:t>. Решения задачи о нормальном </w:t>
      </w:r>
      <w:r>
        <w:rPr>
          <w:rFonts w:ascii="Helvetica" w:hAnsi="Helvetica" w:cs="Helvetica"/>
          <w:b/>
          <w:bCs/>
          <w:color w:val="222222"/>
          <w:sz w:val="21"/>
          <w:szCs w:val="21"/>
        </w:rPr>
        <w:t>поперечном</w:t>
      </w:r>
      <w:r>
        <w:rPr>
          <w:rFonts w:ascii="Helvetica" w:hAnsi="Helvetica" w:cs="Helvetica"/>
          <w:color w:val="222222"/>
          <w:sz w:val="21"/>
          <w:szCs w:val="21"/>
        </w:rPr>
        <w:t> </w:t>
      </w:r>
      <w:r>
        <w:rPr>
          <w:rFonts w:ascii="Helvetica" w:hAnsi="Helvetica" w:cs="Helvetica"/>
          <w:b/>
          <w:bCs/>
          <w:color w:val="222222"/>
          <w:sz w:val="21"/>
          <w:szCs w:val="21"/>
        </w:rPr>
        <w:t>ударе</w:t>
      </w:r>
      <w:r>
        <w:rPr>
          <w:rFonts w:ascii="Helvetica" w:hAnsi="Helvetica" w:cs="Helvetica"/>
          <w:color w:val="222222"/>
          <w:sz w:val="21"/>
          <w:szCs w:val="21"/>
        </w:rPr>
        <w:t> по </w:t>
      </w:r>
      <w:r>
        <w:rPr>
          <w:rFonts w:ascii="Helvetica" w:hAnsi="Helvetica" w:cs="Helvetica"/>
          <w:b/>
          <w:bCs/>
          <w:color w:val="222222"/>
          <w:sz w:val="21"/>
          <w:szCs w:val="21"/>
        </w:rPr>
        <w:t>нити</w:t>
      </w:r>
      <w:r>
        <w:rPr>
          <w:rFonts w:ascii="Helvetica" w:hAnsi="Helvetica" w:cs="Helvetica"/>
          <w:color w:val="222222"/>
          <w:sz w:val="21"/>
          <w:szCs w:val="21"/>
        </w:rPr>
        <w:t> приведены в первой главе настоящей работы. В качестве </w:t>
      </w:r>
      <w:r>
        <w:rPr>
          <w:rFonts w:ascii="Helvetica" w:hAnsi="Helvetica" w:cs="Helvetica"/>
          <w:b/>
          <w:bCs/>
          <w:color w:val="222222"/>
          <w:sz w:val="21"/>
          <w:szCs w:val="21"/>
        </w:rPr>
        <w:t>нити</w:t>
      </w:r>
      <w:r>
        <w:rPr>
          <w:rFonts w:ascii="Helvetica" w:hAnsi="Helvetica" w:cs="Helvetica"/>
          <w:color w:val="222222"/>
          <w:sz w:val="21"/>
          <w:szCs w:val="21"/>
        </w:rPr>
        <w:t> берется стальная проволока, расплетенная из рассматриваемого </w:t>
      </w:r>
      <w:r>
        <w:rPr>
          <w:rFonts w:ascii="Helvetica" w:hAnsi="Helvetica" w:cs="Helvetica"/>
          <w:b/>
          <w:bCs/>
          <w:color w:val="222222"/>
          <w:sz w:val="21"/>
          <w:szCs w:val="21"/>
        </w:rPr>
        <w:t>каната</w:t>
      </w:r>
      <w:r>
        <w:rPr>
          <w:rFonts w:ascii="Helvetica" w:hAnsi="Helvetica" w:cs="Helvetica"/>
          <w:color w:val="222222"/>
          <w:sz w:val="21"/>
          <w:szCs w:val="21"/>
        </w:rPr>
        <w:t>. Рассматриваемый </w:t>
      </w:r>
      <w:r>
        <w:rPr>
          <w:rFonts w:ascii="Helvetica" w:hAnsi="Helvetica" w:cs="Helvetica"/>
          <w:b/>
          <w:bCs/>
          <w:color w:val="222222"/>
          <w:sz w:val="21"/>
          <w:szCs w:val="21"/>
        </w:rPr>
        <w:t>канат</w:t>
      </w:r>
    </w:p>
    <w:p w14:paraId="3366F79F" w14:textId="77777777" w:rsidR="003A5CED" w:rsidRDefault="003A5CED" w:rsidP="003A5CED">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118</w:t>
      </w:r>
    </w:p>
    <w:p w14:paraId="10366EE6" w14:textId="77777777" w:rsidR="003A5CED" w:rsidRDefault="003A5CED" w:rsidP="003A5C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нити</w:t>
      </w:r>
      <w:r>
        <w:rPr>
          <w:rFonts w:ascii="Helvetica" w:hAnsi="Helvetica" w:cs="Helvetica"/>
          <w:color w:val="222222"/>
          <w:sz w:val="21"/>
          <w:szCs w:val="21"/>
        </w:rPr>
        <w:t> и без скольжения, о взаимодействии продольных волн с продольными и </w:t>
      </w:r>
      <w:r>
        <w:rPr>
          <w:rFonts w:ascii="Helvetica" w:hAnsi="Helvetica" w:cs="Helvetica"/>
          <w:b/>
          <w:bCs/>
          <w:color w:val="222222"/>
          <w:sz w:val="21"/>
          <w:szCs w:val="21"/>
        </w:rPr>
        <w:t>поперечными</w:t>
      </w:r>
      <w:r>
        <w:rPr>
          <w:rFonts w:ascii="Helvetica" w:hAnsi="Helvetica" w:cs="Helvetica"/>
          <w:color w:val="222222"/>
          <w:sz w:val="21"/>
          <w:szCs w:val="21"/>
        </w:rPr>
        <w:t> вол</w:t>
      </w:r>
      <w:r>
        <w:rPr>
          <w:rFonts w:ascii="Helvetica" w:hAnsi="Helvetica" w:cs="Helvetica"/>
          <w:color w:val="222222"/>
          <w:sz w:val="21"/>
          <w:szCs w:val="21"/>
        </w:rPr>
        <w:softHyphen/>
        <w:t xml:space="preserve"> нами в </w:t>
      </w:r>
      <w:r>
        <w:rPr>
          <w:rFonts w:ascii="Helvetica" w:hAnsi="Helvetica" w:cs="Helvetica"/>
          <w:b/>
          <w:bCs/>
          <w:color w:val="222222"/>
          <w:sz w:val="21"/>
          <w:szCs w:val="21"/>
        </w:rPr>
        <w:t>нитях</w:t>
      </w:r>
      <w:r>
        <w:rPr>
          <w:rFonts w:ascii="Helvetica" w:hAnsi="Helvetica" w:cs="Helvetica"/>
          <w:color w:val="222222"/>
          <w:sz w:val="21"/>
          <w:szCs w:val="21"/>
        </w:rPr>
        <w:t>, задача о </w:t>
      </w:r>
      <w:r>
        <w:rPr>
          <w:rFonts w:ascii="Helvetica" w:hAnsi="Helvetica" w:cs="Helvetica"/>
          <w:b/>
          <w:bCs/>
          <w:color w:val="222222"/>
          <w:sz w:val="21"/>
          <w:szCs w:val="21"/>
        </w:rPr>
        <w:t>поперечном</w:t>
      </w:r>
      <w:r>
        <w:rPr>
          <w:rFonts w:ascii="Helvetica" w:hAnsi="Helvetica" w:cs="Helvetica"/>
          <w:color w:val="222222"/>
          <w:sz w:val="21"/>
          <w:szCs w:val="21"/>
        </w:rPr>
        <w:t> </w:t>
      </w:r>
      <w:r>
        <w:rPr>
          <w:rFonts w:ascii="Helvetica" w:hAnsi="Helvetica" w:cs="Helvetica"/>
          <w:b/>
          <w:bCs/>
          <w:color w:val="222222"/>
          <w:sz w:val="21"/>
          <w:szCs w:val="21"/>
        </w:rPr>
        <w:t>ударе</w:t>
      </w:r>
      <w:r>
        <w:rPr>
          <w:rFonts w:ascii="Helvetica" w:hAnsi="Helvetica" w:cs="Helvetica"/>
          <w:color w:val="222222"/>
          <w:sz w:val="21"/>
          <w:szCs w:val="21"/>
        </w:rPr>
        <w:t> брусом по упругой </w:t>
      </w:r>
      <w:r>
        <w:rPr>
          <w:rFonts w:ascii="Helvetica" w:hAnsi="Helvetica" w:cs="Helvetica"/>
          <w:b/>
          <w:bCs/>
          <w:color w:val="222222"/>
          <w:sz w:val="21"/>
          <w:szCs w:val="21"/>
        </w:rPr>
        <w:t>нити</w:t>
      </w:r>
      <w:r>
        <w:rPr>
          <w:rFonts w:ascii="Helvetica" w:hAnsi="Helvetica" w:cs="Helvetica"/>
          <w:color w:val="222222"/>
          <w:sz w:val="21"/>
          <w:szCs w:val="21"/>
        </w:rPr>
        <w:t> при наличии трения, о </w:t>
      </w:r>
      <w:r>
        <w:rPr>
          <w:rFonts w:ascii="Helvetica" w:hAnsi="Helvetica" w:cs="Helvetica"/>
          <w:b/>
          <w:bCs/>
          <w:color w:val="222222"/>
          <w:sz w:val="21"/>
          <w:szCs w:val="21"/>
        </w:rPr>
        <w:t>поперечном</w:t>
      </w:r>
      <w:r>
        <w:rPr>
          <w:rFonts w:ascii="Helvetica" w:hAnsi="Helvetica" w:cs="Helvetica"/>
          <w:color w:val="222222"/>
          <w:sz w:val="21"/>
          <w:szCs w:val="21"/>
        </w:rPr>
        <w:t> </w:t>
      </w:r>
      <w:r>
        <w:rPr>
          <w:rFonts w:ascii="Helvetica" w:hAnsi="Helvetica" w:cs="Helvetica"/>
          <w:b/>
          <w:bCs/>
          <w:color w:val="222222"/>
          <w:sz w:val="21"/>
          <w:szCs w:val="21"/>
        </w:rPr>
        <w:t>ударе</w:t>
      </w:r>
      <w:r>
        <w:rPr>
          <w:rFonts w:ascii="Helvetica" w:hAnsi="Helvetica" w:cs="Helvetica"/>
          <w:color w:val="222222"/>
          <w:sz w:val="21"/>
          <w:szCs w:val="21"/>
        </w:rPr>
        <w:t> точкой по </w:t>
      </w:r>
      <w:r>
        <w:rPr>
          <w:rFonts w:ascii="Helvetica" w:hAnsi="Helvetica" w:cs="Helvetica"/>
          <w:b/>
          <w:bCs/>
          <w:color w:val="222222"/>
          <w:sz w:val="21"/>
          <w:szCs w:val="21"/>
        </w:rPr>
        <w:t>канату</w:t>
      </w:r>
      <w:r>
        <w:rPr>
          <w:rFonts w:ascii="Helvetica" w:hAnsi="Helvetica" w:cs="Helvetica"/>
          <w:color w:val="222222"/>
          <w:sz w:val="21"/>
          <w:szCs w:val="21"/>
        </w:rPr>
        <w:t> беско</w:t>
      </w:r>
      <w:r>
        <w:rPr>
          <w:rFonts w:ascii="Helvetica" w:hAnsi="Helvetica" w:cs="Helvetica"/>
          <w:color w:val="222222"/>
          <w:sz w:val="21"/>
          <w:szCs w:val="21"/>
        </w:rPr>
        <w:softHyphen/>
        <w:t xml:space="preserve"> нечной длины, о продольном </w:t>
      </w:r>
      <w:r>
        <w:rPr>
          <w:rFonts w:ascii="Helvetica" w:hAnsi="Helvetica" w:cs="Helvetica"/>
          <w:b/>
          <w:bCs/>
          <w:color w:val="222222"/>
          <w:sz w:val="21"/>
          <w:szCs w:val="21"/>
        </w:rPr>
        <w:t>ударе</w:t>
      </w:r>
      <w:r>
        <w:rPr>
          <w:rFonts w:ascii="Helvetica" w:hAnsi="Helvetica" w:cs="Helvetica"/>
          <w:color w:val="222222"/>
          <w:sz w:val="21"/>
          <w:szCs w:val="21"/>
        </w:rPr>
        <w:t> по </w:t>
      </w:r>
      <w:r>
        <w:rPr>
          <w:rFonts w:ascii="Helvetica" w:hAnsi="Helvetica" w:cs="Helvetica"/>
          <w:b/>
          <w:bCs/>
          <w:color w:val="222222"/>
          <w:sz w:val="21"/>
          <w:szCs w:val="21"/>
        </w:rPr>
        <w:t>канату</w:t>
      </w:r>
      <w:r>
        <w:rPr>
          <w:rFonts w:ascii="Helvetica" w:hAnsi="Helvetica" w:cs="Helvetica"/>
          <w:color w:val="222222"/>
          <w:sz w:val="21"/>
          <w:szCs w:val="21"/>
        </w:rPr>
        <w:t> бесконечной длины, о взаимодействии продольно</w:t>
      </w:r>
    </w:p>
    <w:p w14:paraId="134922C2" w14:textId="77777777" w:rsidR="003A5CED" w:rsidRDefault="003A5CED" w:rsidP="003A5CED">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77C71E9A" w14:textId="77777777" w:rsidR="003A5CED" w:rsidRDefault="003A5CED" w:rsidP="003A5CE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Эргашов, Махаматрасул</w:t>
      </w:r>
    </w:p>
    <w:p w14:paraId="2CEDE7A4"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3DDC556C"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ПОПЕРЕЧНЫЙ УДАР БРУСОМ ПО НИТИ.ВВВДЕНЙЕ.</w:t>
      </w:r>
    </w:p>
    <w:p w14:paraId="48C5D7B7"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Система уравнений плоского движения нити* Динамические и кинематические условия на фронтах разрывов.</w:t>
      </w:r>
    </w:p>
    <w:p w14:paraId="68F16C42"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Удар по нити прямоугольным брусом.</w:t>
      </w:r>
    </w:p>
    <w:p w14:paraId="10D30595"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Взаимодействие продольных волн.</w:t>
      </w:r>
    </w:p>
    <w:p w14:paraId="0A89E44C"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Взаимодействие продольных и поперечных волн.-.</w:t>
      </w:r>
    </w:p>
    <w:p w14:paraId="6707EFCE"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Удар по нити брусом при наличии трения.</w:t>
      </w:r>
    </w:p>
    <w:p w14:paraId="36879484"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Экспериментальные исследования.</w:t>
      </w:r>
    </w:p>
    <w:p w14:paraId="0A596E43"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РАСПРОСТРАНЕНИЕ ВОЛН В КАНАТАХ. ПОПЕРЕЧНЫЙ</w:t>
      </w:r>
    </w:p>
    <w:p w14:paraId="23E7BFCE"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УДАР ПО КАНАТУ. ВВЩЕНИЕ.</w:t>
      </w:r>
    </w:p>
    <w:p w14:paraId="0CB615E9"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Система уравнений плоского движения. каната.</w:t>
      </w:r>
    </w:p>
    <w:p w14:paraId="4073377A"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характеристики системы</w:t>
      </w:r>
    </w:p>
    <w:p w14:paraId="1F242721"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-(2.1.10).</w:t>
      </w:r>
    </w:p>
    <w:p w14:paraId="48FDCE5E"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Разрывы на характеристиках.</w:t>
      </w:r>
    </w:p>
    <w:p w14:paraId="4BE2BA86"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Условия вдоль характеристик.</w:t>
      </w:r>
    </w:p>
    <w:p w14:paraId="541A805E"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Линейная постановка. Задача о поперечном ударе по канату. Автомодельные решения.</w:t>
      </w:r>
    </w:p>
    <w:p w14:paraId="17BB8040"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Продольное движение квната.</w:t>
      </w:r>
    </w:p>
    <w:p w14:paraId="0F33D286"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Форма колебаний каната.</w:t>
      </w:r>
    </w:p>
    <w:p w14:paraId="522005CB"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Решение залечи о продольном удвре по канату полубесконечной длины.Линейная постановка.</w:t>
      </w:r>
    </w:p>
    <w:p w14:paraId="318B0F8B"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ПРОДОЛЬНЫЙ И ПОПЕРЕЧНЫЙ УДАР ТОЧКОЙ</w:t>
      </w:r>
    </w:p>
    <w:p w14:paraId="3EE01652"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КАНАТУ. ВВЕДЕНИЕ.</w:t>
      </w:r>
    </w:p>
    <w:p w14:paraId="35C524ED"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Распространение сильных разрывов в канате. Продольный удар по канату телом, движущимся с постоянной скоростью.</w:t>
      </w:r>
    </w:p>
    <w:p w14:paraId="67266978"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Отражение продольно-крутильных волн от жестко закрепленной границы.</w:t>
      </w:r>
    </w:p>
    <w:p w14:paraId="47A90479"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Взаимодействие продольно-крутильных волн на участках каната.</w:t>
      </w:r>
    </w:p>
    <w:p w14:paraId="3A1D74AB"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Поперечный удар по линейно-упругому канату бесконечной длины.</w:t>
      </w:r>
    </w:p>
    <w:p w14:paraId="17118E61" w14:textId="77777777" w:rsidR="003A5CED" w:rsidRDefault="003A5CED" w:rsidP="003A5C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Исследование зависимости параметров движения каната от угла свивки.</w:t>
      </w:r>
    </w:p>
    <w:p w14:paraId="4CCADE6E" w14:textId="77D75C2A" w:rsidR="004F7911" w:rsidRPr="003A5CED" w:rsidRDefault="004F7911" w:rsidP="003A5CED"/>
    <w:sectPr w:rsidR="004F7911" w:rsidRPr="003A5CE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2FAF" w14:textId="77777777" w:rsidR="00437530" w:rsidRDefault="00437530">
      <w:pPr>
        <w:spacing w:after="0" w:line="240" w:lineRule="auto"/>
      </w:pPr>
      <w:r>
        <w:separator/>
      </w:r>
    </w:p>
  </w:endnote>
  <w:endnote w:type="continuationSeparator" w:id="0">
    <w:p w14:paraId="33BF8440" w14:textId="77777777" w:rsidR="00437530" w:rsidRDefault="0043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D07F" w14:textId="77777777" w:rsidR="00437530" w:rsidRDefault="00437530"/>
    <w:p w14:paraId="03815BCD" w14:textId="77777777" w:rsidR="00437530" w:rsidRDefault="00437530"/>
    <w:p w14:paraId="14AB7BC7" w14:textId="77777777" w:rsidR="00437530" w:rsidRDefault="00437530"/>
    <w:p w14:paraId="11B82C88" w14:textId="77777777" w:rsidR="00437530" w:rsidRDefault="00437530"/>
    <w:p w14:paraId="61910976" w14:textId="77777777" w:rsidR="00437530" w:rsidRDefault="00437530"/>
    <w:p w14:paraId="1424EC94" w14:textId="77777777" w:rsidR="00437530" w:rsidRDefault="00437530"/>
    <w:p w14:paraId="6794B524" w14:textId="77777777" w:rsidR="00437530" w:rsidRDefault="004375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E51EC" wp14:editId="2C19C3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A718" w14:textId="77777777" w:rsidR="00437530" w:rsidRDefault="004375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E51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4DA718" w14:textId="77777777" w:rsidR="00437530" w:rsidRDefault="004375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61BF1" w14:textId="77777777" w:rsidR="00437530" w:rsidRDefault="00437530"/>
    <w:p w14:paraId="529ABBAD" w14:textId="77777777" w:rsidR="00437530" w:rsidRDefault="00437530"/>
    <w:p w14:paraId="151EAE7F" w14:textId="77777777" w:rsidR="00437530" w:rsidRDefault="004375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5D5896" wp14:editId="5F1C64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AFDE" w14:textId="77777777" w:rsidR="00437530" w:rsidRDefault="00437530"/>
                          <w:p w14:paraId="3DD1A008" w14:textId="77777777" w:rsidR="00437530" w:rsidRDefault="004375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5D58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72AFDE" w14:textId="77777777" w:rsidR="00437530" w:rsidRDefault="00437530"/>
                    <w:p w14:paraId="3DD1A008" w14:textId="77777777" w:rsidR="00437530" w:rsidRDefault="004375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18FF06" w14:textId="77777777" w:rsidR="00437530" w:rsidRDefault="00437530"/>
    <w:p w14:paraId="3AFC6E8F" w14:textId="77777777" w:rsidR="00437530" w:rsidRDefault="00437530">
      <w:pPr>
        <w:rPr>
          <w:sz w:val="2"/>
          <w:szCs w:val="2"/>
        </w:rPr>
      </w:pPr>
    </w:p>
    <w:p w14:paraId="012A3494" w14:textId="77777777" w:rsidR="00437530" w:rsidRDefault="00437530"/>
    <w:p w14:paraId="4B2FAFF6" w14:textId="77777777" w:rsidR="00437530" w:rsidRDefault="00437530">
      <w:pPr>
        <w:spacing w:after="0" w:line="240" w:lineRule="auto"/>
      </w:pPr>
    </w:p>
  </w:footnote>
  <w:footnote w:type="continuationSeparator" w:id="0">
    <w:p w14:paraId="26AF970A" w14:textId="77777777" w:rsidR="00437530" w:rsidRDefault="0043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 w:numId="6">
    <w:abstractNumId w:val="81"/>
  </w:num>
  <w:num w:numId="7">
    <w:abstractNumId w:val="83"/>
  </w:num>
  <w:num w:numId="8">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30"/>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183486</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cp:revision>
  <cp:lastPrinted>2009-02-06T05:36:00Z</cp:lastPrinted>
  <dcterms:created xsi:type="dcterms:W3CDTF">2024-01-07T13:43:00Z</dcterms:created>
  <dcterms:modified xsi:type="dcterms:W3CDTF">2025-10-14T06:55:00Z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