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832" w:rsidRDefault="00904064" w:rsidP="00904064">
      <w:pPr>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hint="eastAsia"/>
          <w:color w:val="000000"/>
          <w:kern w:val="0"/>
          <w:sz w:val="28"/>
          <w:szCs w:val="28"/>
          <w:lang w:eastAsia="ru-RU" w:bidi="ru-RU"/>
        </w:rPr>
        <w:t>Ланевская</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Наталия</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Иосифовна</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Патофизиологические</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механизмы</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развития</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ранних</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стадий</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диабетической</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ретинопатии</w:t>
      </w:r>
      <w:r w:rsidRPr="00904064">
        <w:rPr>
          <w:rFonts w:ascii="Times New Roman" w:eastAsia="Times New Roman" w:hAnsi="Times New Roman" w:cs="Times New Roman"/>
          <w:color w:val="000000"/>
          <w:kern w:val="0"/>
          <w:sz w:val="28"/>
          <w:szCs w:val="28"/>
          <w:lang w:eastAsia="ru-RU" w:bidi="ru-RU"/>
        </w:rPr>
        <w:t xml:space="preserve"> : </w:t>
      </w:r>
      <w:r w:rsidRPr="00904064">
        <w:rPr>
          <w:rFonts w:ascii="Times New Roman" w:eastAsia="Times New Roman" w:hAnsi="Times New Roman" w:cs="Times New Roman" w:hint="eastAsia"/>
          <w:color w:val="000000"/>
          <w:kern w:val="0"/>
          <w:sz w:val="28"/>
          <w:szCs w:val="28"/>
          <w:lang w:eastAsia="ru-RU" w:bidi="ru-RU"/>
        </w:rPr>
        <w:t>диссертация</w:t>
      </w:r>
      <w:r w:rsidRPr="00904064">
        <w:rPr>
          <w:rFonts w:ascii="Times New Roman" w:eastAsia="Times New Roman" w:hAnsi="Times New Roman" w:cs="Times New Roman"/>
          <w:color w:val="000000"/>
          <w:kern w:val="0"/>
          <w:sz w:val="28"/>
          <w:szCs w:val="28"/>
          <w:lang w:eastAsia="ru-RU" w:bidi="ru-RU"/>
        </w:rPr>
        <w:t xml:space="preserve"> ... </w:t>
      </w:r>
      <w:r w:rsidRPr="00904064">
        <w:rPr>
          <w:rFonts w:ascii="Times New Roman" w:eastAsia="Times New Roman" w:hAnsi="Times New Roman" w:cs="Times New Roman" w:hint="eastAsia"/>
          <w:color w:val="000000"/>
          <w:kern w:val="0"/>
          <w:sz w:val="28"/>
          <w:szCs w:val="28"/>
          <w:lang w:eastAsia="ru-RU" w:bidi="ru-RU"/>
        </w:rPr>
        <w:t>кандидата</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биологических</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наук</w:t>
      </w:r>
      <w:r w:rsidRPr="00904064">
        <w:rPr>
          <w:rFonts w:ascii="Times New Roman" w:eastAsia="Times New Roman" w:hAnsi="Times New Roman" w:cs="Times New Roman"/>
          <w:color w:val="000000"/>
          <w:kern w:val="0"/>
          <w:sz w:val="28"/>
          <w:szCs w:val="28"/>
          <w:lang w:eastAsia="ru-RU" w:bidi="ru-RU"/>
        </w:rPr>
        <w:t xml:space="preserve"> : 14.00.16 / </w:t>
      </w:r>
      <w:r w:rsidRPr="00904064">
        <w:rPr>
          <w:rFonts w:ascii="Times New Roman" w:eastAsia="Times New Roman" w:hAnsi="Times New Roman" w:cs="Times New Roman" w:hint="eastAsia"/>
          <w:color w:val="000000"/>
          <w:kern w:val="0"/>
          <w:sz w:val="28"/>
          <w:szCs w:val="28"/>
          <w:lang w:eastAsia="ru-RU" w:bidi="ru-RU"/>
        </w:rPr>
        <w:t>Ланевская</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Наталия</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Иосифовна</w:t>
      </w:r>
      <w:r w:rsidRPr="00904064">
        <w:rPr>
          <w:rFonts w:ascii="Times New Roman" w:eastAsia="Times New Roman" w:hAnsi="Times New Roman" w:cs="Times New Roman"/>
          <w:color w:val="000000"/>
          <w:kern w:val="0"/>
          <w:sz w:val="28"/>
          <w:szCs w:val="28"/>
          <w:lang w:eastAsia="ru-RU" w:bidi="ru-RU"/>
        </w:rPr>
        <w:t>; [</w:t>
      </w:r>
      <w:r w:rsidRPr="00904064">
        <w:rPr>
          <w:rFonts w:ascii="Times New Roman" w:eastAsia="Times New Roman" w:hAnsi="Times New Roman" w:cs="Times New Roman" w:hint="eastAsia"/>
          <w:color w:val="000000"/>
          <w:kern w:val="0"/>
          <w:sz w:val="28"/>
          <w:szCs w:val="28"/>
          <w:lang w:eastAsia="ru-RU" w:bidi="ru-RU"/>
        </w:rPr>
        <w:t>Место</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защиты</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Государственное</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учреждение</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Научно</w:t>
      </w:r>
      <w:r w:rsidRPr="00904064">
        <w:rPr>
          <w:rFonts w:ascii="Times New Roman" w:eastAsia="Times New Roman" w:hAnsi="Times New Roman" w:cs="Times New Roman"/>
          <w:color w:val="000000"/>
          <w:kern w:val="0"/>
          <w:sz w:val="28"/>
          <w:szCs w:val="28"/>
          <w:lang w:eastAsia="ru-RU" w:bidi="ru-RU"/>
        </w:rPr>
        <w:t>-</w:t>
      </w:r>
      <w:r w:rsidRPr="00904064">
        <w:rPr>
          <w:rFonts w:ascii="Times New Roman" w:eastAsia="Times New Roman" w:hAnsi="Times New Roman" w:cs="Times New Roman" w:hint="eastAsia"/>
          <w:color w:val="000000"/>
          <w:kern w:val="0"/>
          <w:sz w:val="28"/>
          <w:szCs w:val="28"/>
          <w:lang w:eastAsia="ru-RU" w:bidi="ru-RU"/>
        </w:rPr>
        <w:t>исследовательский</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институт</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общей</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патологии</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и</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патофизиологии</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РАМН</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Москва</w:t>
      </w:r>
      <w:r w:rsidRPr="00904064">
        <w:rPr>
          <w:rFonts w:ascii="Times New Roman" w:eastAsia="Times New Roman" w:hAnsi="Times New Roman" w:cs="Times New Roman"/>
          <w:color w:val="000000"/>
          <w:kern w:val="0"/>
          <w:sz w:val="28"/>
          <w:szCs w:val="28"/>
          <w:lang w:eastAsia="ru-RU" w:bidi="ru-RU"/>
        </w:rPr>
        <w:t xml:space="preserve">, 2004.- 141 </w:t>
      </w:r>
      <w:r w:rsidRPr="00904064">
        <w:rPr>
          <w:rFonts w:ascii="Times New Roman" w:eastAsia="Times New Roman" w:hAnsi="Times New Roman" w:cs="Times New Roman" w:hint="eastAsia"/>
          <w:color w:val="000000"/>
          <w:kern w:val="0"/>
          <w:sz w:val="28"/>
          <w:szCs w:val="28"/>
          <w:lang w:eastAsia="ru-RU" w:bidi="ru-RU"/>
        </w:rPr>
        <w:t>с</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hint="eastAsia"/>
          <w:color w:val="000000"/>
          <w:kern w:val="0"/>
          <w:sz w:val="28"/>
          <w:szCs w:val="28"/>
          <w:lang w:eastAsia="ru-RU" w:bidi="ru-RU"/>
        </w:rPr>
        <w:t>ил</w:t>
      </w:r>
      <w:r w:rsidRPr="00904064">
        <w:rPr>
          <w:rFonts w:ascii="Times New Roman" w:eastAsia="Times New Roman" w:hAnsi="Times New Roman" w:cs="Times New Roman"/>
          <w:color w:val="000000"/>
          <w:kern w:val="0"/>
          <w:sz w:val="28"/>
          <w:szCs w:val="28"/>
          <w:lang w:eastAsia="ru-RU" w:bidi="ru-RU"/>
        </w:rPr>
        <w:t>.</w:t>
      </w:r>
    </w:p>
    <w:p w:rsidR="00904064" w:rsidRDefault="00904064" w:rsidP="00904064">
      <w:pPr>
        <w:rPr>
          <w:rFonts w:ascii="Times New Roman" w:eastAsia="Times New Roman" w:hAnsi="Times New Roman" w:cs="Times New Roman"/>
          <w:color w:val="000000"/>
          <w:kern w:val="0"/>
          <w:sz w:val="28"/>
          <w:szCs w:val="28"/>
          <w:lang w:eastAsia="ru-RU" w:bidi="ru-RU"/>
        </w:rPr>
      </w:pPr>
    </w:p>
    <w:p w:rsidR="00904064" w:rsidRDefault="00904064" w:rsidP="00904064">
      <w:pPr>
        <w:rPr>
          <w:rFonts w:ascii="Times New Roman" w:eastAsia="Times New Roman" w:hAnsi="Times New Roman" w:cs="Times New Roman"/>
          <w:color w:val="000000"/>
          <w:kern w:val="0"/>
          <w:sz w:val="28"/>
          <w:szCs w:val="28"/>
          <w:lang w:eastAsia="ru-RU" w:bidi="ru-RU"/>
        </w:rPr>
      </w:pPr>
    </w:p>
    <w:p w:rsidR="00904064" w:rsidRPr="00904064" w:rsidRDefault="00904064" w:rsidP="00904064">
      <w:pPr>
        <w:tabs>
          <w:tab w:val="clear" w:pos="709"/>
        </w:tabs>
        <w:suppressAutoHyphens w:val="0"/>
        <w:spacing w:after="0" w:line="322" w:lineRule="exact"/>
        <w:ind w:right="800" w:firstLine="0"/>
        <w:jc w:val="left"/>
        <w:rPr>
          <w:rFonts w:ascii="Times New Roman" w:eastAsia="Times New Roman" w:hAnsi="Times New Roman" w:cs="Times New Roman"/>
          <w:b/>
          <w:bCs/>
          <w:color w:val="000000"/>
          <w:spacing w:val="-10"/>
          <w:kern w:val="0"/>
          <w:sz w:val="28"/>
          <w:szCs w:val="28"/>
          <w:lang w:eastAsia="ru-RU" w:bidi="ru-RU"/>
        </w:rPr>
      </w:pPr>
      <w:r w:rsidRPr="00904064">
        <w:rPr>
          <w:rFonts w:ascii="Times New Roman" w:eastAsia="Times New Roman" w:hAnsi="Times New Roman" w:cs="Times New Roman"/>
          <w:b/>
          <w:bCs/>
          <w:color w:val="000000"/>
          <w:spacing w:val="-10"/>
          <w:kern w:val="0"/>
          <w:sz w:val="28"/>
          <w:szCs w:val="28"/>
          <w:lang w:eastAsia="ru-RU" w:bidi="ru-RU"/>
        </w:rPr>
        <w:t>ГОСУДАРСТВЕННОЕ ОБРАЗОВАТЕЛЬНОЕ УЧРЕЖДЕНИЕ ВЫСШЕГО ПРОФЕССИОНАЛЬНОГО ОБРАЗОВАНИЯ «МОСКОВСКИЙ ГОСУДАРСТВЕННЫЙ МЕДИКО - СТОМАТОЛОГИЧЕСКИЙ УНИВЕРСИТЕТ МИНИСТЕРСТВА ЗДРАВООХРАНЕНИЯ РОССИЙСКОЙ</w:t>
      </w:r>
    </w:p>
    <w:p w:rsidR="00904064" w:rsidRPr="00904064" w:rsidRDefault="00904064" w:rsidP="00904064">
      <w:pPr>
        <w:tabs>
          <w:tab w:val="clear" w:pos="709"/>
        </w:tabs>
        <w:suppressAutoHyphens w:val="0"/>
        <w:spacing w:after="0" w:line="322" w:lineRule="exact"/>
        <w:ind w:left="3140" w:firstLine="0"/>
        <w:jc w:val="left"/>
        <w:rPr>
          <w:rFonts w:ascii="Times New Roman" w:eastAsia="Times New Roman" w:hAnsi="Times New Roman" w:cs="Times New Roman"/>
          <w:b/>
          <w:bCs/>
          <w:color w:val="000000"/>
          <w:spacing w:val="-10"/>
          <w:kern w:val="0"/>
          <w:sz w:val="28"/>
          <w:szCs w:val="28"/>
          <w:lang w:eastAsia="ru-RU" w:bidi="ru-RU"/>
        </w:rPr>
      </w:pPr>
      <w:r w:rsidRPr="00904064">
        <w:rPr>
          <w:rFonts w:ascii="Times New Roman" w:eastAsia="Times New Roman" w:hAnsi="Times New Roman" w:cs="Times New Roman"/>
          <w:b/>
          <w:bCs/>
          <w:color w:val="000000"/>
          <w:spacing w:val="-10"/>
          <w:kern w:val="0"/>
          <w:sz w:val="28"/>
          <w:szCs w:val="28"/>
          <w:lang w:eastAsia="ru-RU" w:bidi="ru-RU"/>
        </w:rPr>
        <w:t>ФЕДЕРАЦИИ»</w:t>
      </w:r>
    </w:p>
    <w:p w:rsidR="00904064" w:rsidRPr="00904064" w:rsidRDefault="00904064" w:rsidP="00904064">
      <w:pPr>
        <w:tabs>
          <w:tab w:val="clear" w:pos="709"/>
        </w:tabs>
        <w:suppressAutoHyphens w:val="0"/>
        <w:spacing w:after="766" w:line="280" w:lineRule="exact"/>
        <w:ind w:left="418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w:t>
      </w:r>
    </w:p>
    <w:p w:rsidR="00904064" w:rsidRPr="00904064" w:rsidRDefault="00904064" w:rsidP="00904064">
      <w:pPr>
        <w:tabs>
          <w:tab w:val="clear" w:pos="709"/>
        </w:tabs>
        <w:suppressAutoHyphens w:val="0"/>
        <w:spacing w:after="248" w:line="280" w:lineRule="exact"/>
        <w:ind w:right="180" w:firstLine="0"/>
        <w:jc w:val="center"/>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Ланевская Наталия Иосифовна</w:t>
      </w:r>
    </w:p>
    <w:p w:rsidR="00904064" w:rsidRPr="00904064" w:rsidRDefault="00904064" w:rsidP="00904064">
      <w:pPr>
        <w:keepNext/>
        <w:keepLines/>
        <w:tabs>
          <w:tab w:val="clear" w:pos="709"/>
        </w:tabs>
        <w:suppressAutoHyphens w:val="0"/>
        <w:spacing w:after="63" w:line="280" w:lineRule="exact"/>
        <w:ind w:left="2080" w:firstLine="0"/>
        <w:jc w:val="left"/>
        <w:outlineLvl w:val="2"/>
        <w:rPr>
          <w:rFonts w:ascii="Segoe UI" w:eastAsia="Segoe UI" w:hAnsi="Segoe UI" w:cs="Segoe UI"/>
          <w:b/>
          <w:bCs/>
          <w:color w:val="000000"/>
          <w:spacing w:val="30"/>
          <w:w w:val="66"/>
          <w:kern w:val="0"/>
          <w:sz w:val="28"/>
          <w:szCs w:val="28"/>
          <w:lang w:eastAsia="ru-RU" w:bidi="ru-RU"/>
        </w:rPr>
      </w:pPr>
      <w:bookmarkStart w:id="0" w:name="bookmark0"/>
      <w:r w:rsidRPr="00904064">
        <w:rPr>
          <w:rFonts w:ascii="Segoe UI" w:eastAsia="Segoe UI" w:hAnsi="Segoe UI" w:cs="Segoe UI"/>
          <w:b/>
          <w:bCs/>
          <w:color w:val="000000"/>
          <w:spacing w:val="30"/>
          <w:w w:val="66"/>
          <w:kern w:val="0"/>
          <w:sz w:val="28"/>
          <w:szCs w:val="28"/>
          <w:lang w:eastAsia="ru-RU" w:bidi="ru-RU"/>
        </w:rPr>
        <w:t>04.20</w:t>
      </w:r>
      <w:r w:rsidRPr="00904064">
        <w:rPr>
          <w:rFonts w:ascii="Segoe UI" w:eastAsia="Segoe UI" w:hAnsi="Segoe UI" w:cs="Segoe UI"/>
          <w:color w:val="000000"/>
          <w:kern w:val="0"/>
          <w:sz w:val="8"/>
          <w:szCs w:val="8"/>
          <w:lang w:eastAsia="ru-RU" w:bidi="ru-RU"/>
        </w:rPr>
        <w:t xml:space="preserve"> </w:t>
      </w:r>
      <w:r w:rsidRPr="00904064">
        <w:rPr>
          <w:rFonts w:ascii="Segoe UI" w:eastAsia="Segoe UI" w:hAnsi="Segoe UI" w:cs="Segoe UI"/>
          <w:b/>
          <w:bCs/>
          <w:color w:val="000000"/>
          <w:spacing w:val="30"/>
          <w:w w:val="66"/>
          <w:kern w:val="0"/>
          <w:sz w:val="28"/>
          <w:szCs w:val="28"/>
          <w:lang w:eastAsia="ru-RU" w:bidi="ru-RU"/>
        </w:rPr>
        <w:t>0.4</w:t>
      </w:r>
      <w:r w:rsidRPr="00904064">
        <w:rPr>
          <w:rFonts w:ascii="Segoe UI" w:eastAsia="Segoe UI" w:hAnsi="Segoe UI" w:cs="Segoe UI"/>
          <w:color w:val="000000"/>
          <w:kern w:val="0"/>
          <w:sz w:val="8"/>
          <w:szCs w:val="8"/>
          <w:lang w:eastAsia="ru-RU" w:bidi="ru-RU"/>
        </w:rPr>
        <w:t xml:space="preserve"> </w:t>
      </w:r>
      <w:r w:rsidRPr="00904064">
        <w:rPr>
          <w:rFonts w:ascii="Segoe UI" w:eastAsia="Segoe UI" w:hAnsi="Segoe UI" w:cs="Segoe UI"/>
          <w:b/>
          <w:bCs/>
          <w:color w:val="000000"/>
          <w:spacing w:val="30"/>
          <w:w w:val="66"/>
          <w:kern w:val="0"/>
          <w:sz w:val="28"/>
          <w:szCs w:val="28"/>
          <w:lang w:eastAsia="ru-RU" w:bidi="ru-RU"/>
        </w:rPr>
        <w:t>1</w:t>
      </w:r>
      <w:r w:rsidRPr="00904064">
        <w:rPr>
          <w:rFonts w:ascii="Segoe UI" w:eastAsia="Segoe UI" w:hAnsi="Segoe UI" w:cs="Segoe UI"/>
          <w:color w:val="000000"/>
          <w:kern w:val="0"/>
          <w:sz w:val="8"/>
          <w:szCs w:val="8"/>
          <w:lang w:eastAsia="ru-RU" w:bidi="ru-RU"/>
        </w:rPr>
        <w:t xml:space="preserve"> </w:t>
      </w:r>
      <w:r w:rsidRPr="00904064">
        <w:rPr>
          <w:rFonts w:ascii="Segoe UI" w:eastAsia="Segoe UI" w:hAnsi="Segoe UI" w:cs="Segoe UI"/>
          <w:b/>
          <w:bCs/>
          <w:color w:val="000000"/>
          <w:spacing w:val="30"/>
          <w:w w:val="66"/>
          <w:kern w:val="0"/>
          <w:sz w:val="28"/>
          <w:szCs w:val="28"/>
          <w:lang w:eastAsia="ru-RU" w:bidi="ru-RU"/>
        </w:rPr>
        <w:t>79</w:t>
      </w:r>
      <w:r w:rsidRPr="00904064">
        <w:rPr>
          <w:rFonts w:ascii="Segoe UI" w:eastAsia="Segoe UI" w:hAnsi="Segoe UI" w:cs="Segoe UI"/>
          <w:color w:val="000000"/>
          <w:kern w:val="0"/>
          <w:sz w:val="8"/>
          <w:szCs w:val="8"/>
          <w:lang w:eastAsia="ru-RU" w:bidi="ru-RU"/>
        </w:rPr>
        <w:t xml:space="preserve"> </w:t>
      </w:r>
      <w:r w:rsidRPr="00904064">
        <w:rPr>
          <w:rFonts w:ascii="Segoe UI" w:eastAsia="Segoe UI" w:hAnsi="Segoe UI" w:cs="Segoe UI"/>
          <w:b/>
          <w:bCs/>
          <w:color w:val="000000"/>
          <w:spacing w:val="30"/>
          <w:w w:val="66"/>
          <w:kern w:val="0"/>
          <w:sz w:val="28"/>
          <w:szCs w:val="28"/>
          <w:lang w:eastAsia="ru-RU" w:bidi="ru-RU"/>
        </w:rPr>
        <w:t>1</w:t>
      </w:r>
      <w:r w:rsidRPr="00904064">
        <w:rPr>
          <w:rFonts w:ascii="Segoe UI" w:eastAsia="Segoe UI" w:hAnsi="Segoe UI" w:cs="Segoe UI"/>
          <w:color w:val="000000"/>
          <w:kern w:val="0"/>
          <w:sz w:val="8"/>
          <w:szCs w:val="8"/>
          <w:lang w:eastAsia="ru-RU" w:bidi="ru-RU"/>
        </w:rPr>
        <w:t xml:space="preserve"> </w:t>
      </w:r>
      <w:r w:rsidRPr="00904064">
        <w:rPr>
          <w:rFonts w:ascii="Segoe UI" w:eastAsia="Segoe UI" w:hAnsi="Segoe UI" w:cs="Segoe UI"/>
          <w:b/>
          <w:bCs/>
          <w:color w:val="000000"/>
          <w:spacing w:val="30"/>
          <w:w w:val="66"/>
          <w:kern w:val="0"/>
          <w:sz w:val="28"/>
          <w:szCs w:val="28"/>
          <w:lang w:eastAsia="ru-RU" w:bidi="ru-RU"/>
        </w:rPr>
        <w:t>3</w:t>
      </w:r>
      <w:r w:rsidRPr="00904064">
        <w:rPr>
          <w:rFonts w:ascii="Segoe UI" w:eastAsia="Segoe UI" w:hAnsi="Segoe UI" w:cs="Segoe UI"/>
          <w:color w:val="000000"/>
          <w:kern w:val="0"/>
          <w:sz w:val="8"/>
          <w:szCs w:val="8"/>
          <w:lang w:eastAsia="ru-RU" w:bidi="ru-RU"/>
        </w:rPr>
        <w:t xml:space="preserve"> '</w:t>
      </w:r>
      <w:bookmarkEnd w:id="0"/>
    </w:p>
    <w:p w:rsidR="00904064" w:rsidRPr="00904064" w:rsidRDefault="00904064" w:rsidP="00904064">
      <w:pPr>
        <w:tabs>
          <w:tab w:val="clear" w:pos="709"/>
        </w:tabs>
        <w:suppressAutoHyphens w:val="0"/>
        <w:spacing w:after="0" w:line="739" w:lineRule="exact"/>
        <w:ind w:left="660" w:right="360" w:firstLine="460"/>
        <w:jc w:val="left"/>
        <w:rPr>
          <w:rFonts w:ascii="Times New Roman" w:eastAsia="Times New Roman" w:hAnsi="Times New Roman" w:cs="Times New Roman"/>
          <w:b/>
          <w:bCs/>
          <w:color w:val="000000"/>
          <w:spacing w:val="-10"/>
          <w:kern w:val="0"/>
          <w:sz w:val="32"/>
          <w:szCs w:val="32"/>
          <w:lang w:eastAsia="ru-RU" w:bidi="ru-RU"/>
        </w:rPr>
      </w:pPr>
      <w:r w:rsidRPr="00904064">
        <w:rPr>
          <w:rFonts w:ascii="Times New Roman" w:eastAsia="Times New Roman" w:hAnsi="Times New Roman" w:cs="Times New Roman"/>
          <w:b/>
          <w:bCs/>
          <w:color w:val="000000"/>
          <w:spacing w:val="-10"/>
          <w:kern w:val="0"/>
          <w:sz w:val="32"/>
          <w:szCs w:val="32"/>
          <w:lang w:eastAsia="ru-RU" w:bidi="ru-RU"/>
        </w:rPr>
        <w:t>ПАТОФИЗИОЛОГИЧЕСКИЕ МЕХАНИЗМЫ РАЗВИТИЯ РАННИХ СТАДИЙ ДИАБЕТИЧЕСКОЙ</w:t>
      </w:r>
    </w:p>
    <w:p w:rsidR="00904064" w:rsidRPr="00904064" w:rsidRDefault="00904064" w:rsidP="00904064">
      <w:pPr>
        <w:tabs>
          <w:tab w:val="clear" w:pos="709"/>
        </w:tabs>
        <w:suppressAutoHyphens w:val="0"/>
        <w:spacing w:after="0" w:line="739" w:lineRule="exact"/>
        <w:ind w:left="3140" w:firstLine="0"/>
        <w:jc w:val="left"/>
        <w:rPr>
          <w:rFonts w:ascii="Times New Roman" w:eastAsia="Times New Roman" w:hAnsi="Times New Roman" w:cs="Times New Roman"/>
          <w:b/>
          <w:bCs/>
          <w:color w:val="000000"/>
          <w:spacing w:val="-10"/>
          <w:kern w:val="0"/>
          <w:sz w:val="32"/>
          <w:szCs w:val="32"/>
          <w:lang w:eastAsia="ru-RU" w:bidi="ru-RU"/>
        </w:rPr>
      </w:pPr>
      <w:r w:rsidRPr="00904064">
        <w:rPr>
          <w:rFonts w:ascii="Times New Roman" w:eastAsia="Times New Roman" w:hAnsi="Times New Roman" w:cs="Times New Roman"/>
          <w:b/>
          <w:bCs/>
          <w:color w:val="000000"/>
          <w:spacing w:val="-10"/>
          <w:kern w:val="0"/>
          <w:sz w:val="32"/>
          <w:szCs w:val="32"/>
          <w:lang w:eastAsia="ru-RU" w:bidi="ru-RU"/>
        </w:rPr>
        <w:t>РЕТИНОПАТИИ</w:t>
      </w:r>
    </w:p>
    <w:p w:rsidR="00904064" w:rsidRPr="00904064" w:rsidRDefault="00904064" w:rsidP="00904064">
      <w:pPr>
        <w:tabs>
          <w:tab w:val="clear" w:pos="709"/>
        </w:tabs>
        <w:suppressAutoHyphens w:val="0"/>
        <w:spacing w:after="1297" w:line="280" w:lineRule="exact"/>
        <w:ind w:left="23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14.00.16 - Патологическая физиология</w:t>
      </w:r>
    </w:p>
    <w:p w:rsidR="00904064" w:rsidRPr="00904064" w:rsidRDefault="00904064" w:rsidP="00904064">
      <w:pPr>
        <w:tabs>
          <w:tab w:val="clear" w:pos="709"/>
        </w:tabs>
        <w:suppressAutoHyphens w:val="0"/>
        <w:spacing w:after="342" w:line="280" w:lineRule="exact"/>
        <w:ind w:left="20" w:firstLine="0"/>
        <w:jc w:val="center"/>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Диссертация</w:t>
      </w:r>
    </w:p>
    <w:p w:rsidR="00904064" w:rsidRPr="00904064" w:rsidRDefault="00904064" w:rsidP="00904064">
      <w:pPr>
        <w:tabs>
          <w:tab w:val="clear" w:pos="709"/>
        </w:tabs>
        <w:suppressAutoHyphens w:val="0"/>
        <w:spacing w:after="1438" w:line="280" w:lineRule="exact"/>
        <w:ind w:right="180" w:firstLine="0"/>
        <w:jc w:val="center"/>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на соискание ученой степени кандидата биологических наук</w:t>
      </w:r>
    </w:p>
    <w:p w:rsidR="00904064" w:rsidRPr="00904064" w:rsidRDefault="00904064" w:rsidP="00904064">
      <w:pPr>
        <w:tabs>
          <w:tab w:val="clear" w:pos="709"/>
        </w:tabs>
        <w:suppressAutoHyphens w:val="0"/>
        <w:spacing w:after="0" w:line="485" w:lineRule="exact"/>
        <w:ind w:left="4960" w:right="48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Научные руководители: доктор биологических наук, профессор Э.М.Миронова, кандидат медицинских наук</w:t>
      </w:r>
    </w:p>
    <w:p w:rsidR="00904064" w:rsidRPr="00904064" w:rsidRDefault="00904064" w:rsidP="00904064">
      <w:pPr>
        <w:tabs>
          <w:tab w:val="clear" w:pos="709"/>
        </w:tabs>
        <w:suppressAutoHyphens w:val="0"/>
        <w:spacing w:after="1064" w:line="485" w:lineRule="exact"/>
        <w:ind w:left="49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Н.А.Гаврилова</w:t>
      </w:r>
    </w:p>
    <w:p w:rsidR="00904064" w:rsidRPr="00904064" w:rsidRDefault="00904064" w:rsidP="00904064">
      <w:pPr>
        <w:tabs>
          <w:tab w:val="clear" w:pos="709"/>
        </w:tabs>
        <w:suppressAutoHyphens w:val="0"/>
        <w:spacing w:after="0" w:line="280" w:lineRule="exact"/>
        <w:ind w:left="3140" w:firstLine="0"/>
        <w:jc w:val="left"/>
        <w:rPr>
          <w:rFonts w:ascii="Times New Roman" w:eastAsia="Times New Roman" w:hAnsi="Times New Roman" w:cs="Times New Roman"/>
          <w:color w:val="000000"/>
          <w:kern w:val="0"/>
          <w:sz w:val="28"/>
          <w:szCs w:val="28"/>
          <w:lang w:eastAsia="ru-RU" w:bidi="ru-RU"/>
        </w:rPr>
        <w:sectPr w:rsidR="00904064" w:rsidRPr="00904064" w:rsidSect="00904064">
          <w:footnotePr>
            <w:numFmt w:val="chicago"/>
            <w:numRestart w:val="eachPage"/>
          </w:footnotePr>
          <w:pgSz w:w="11909" w:h="16838"/>
          <w:pgMar w:top="853" w:right="1332" w:bottom="853" w:left="1774" w:header="0" w:footer="3" w:gutter="0"/>
          <w:cols w:space="720"/>
          <w:noEndnote/>
          <w:docGrid w:linePitch="360"/>
        </w:sectPr>
      </w:pPr>
      <w:r w:rsidRPr="00904064">
        <w:rPr>
          <w:rFonts w:ascii="Times New Roman" w:eastAsia="Times New Roman" w:hAnsi="Times New Roman" w:cs="Times New Roman"/>
          <w:color w:val="000000"/>
          <w:kern w:val="0"/>
          <w:sz w:val="28"/>
          <w:szCs w:val="28"/>
          <w:lang w:eastAsia="ru-RU" w:bidi="ru-RU"/>
        </w:rPr>
        <w:t>Москва 2004</w:t>
      </w:r>
    </w:p>
    <w:p w:rsidR="00904064" w:rsidRPr="00904064" w:rsidRDefault="00904064" w:rsidP="00904064">
      <w:pPr>
        <w:tabs>
          <w:tab w:val="clear" w:pos="709"/>
        </w:tabs>
        <w:suppressAutoHyphens w:val="0"/>
        <w:spacing w:after="826" w:line="280" w:lineRule="exact"/>
        <w:ind w:left="3380" w:firstLine="0"/>
        <w:jc w:val="left"/>
        <w:rPr>
          <w:rFonts w:ascii="Times New Roman" w:eastAsia="Times New Roman" w:hAnsi="Times New Roman" w:cs="Times New Roman"/>
          <w:b/>
          <w:bCs/>
          <w:color w:val="000000"/>
          <w:spacing w:val="-10"/>
          <w:kern w:val="0"/>
          <w:sz w:val="28"/>
          <w:szCs w:val="28"/>
          <w:lang w:eastAsia="ru-RU" w:bidi="ru-RU"/>
        </w:rPr>
      </w:pPr>
      <w:r w:rsidRPr="00904064">
        <w:rPr>
          <w:rFonts w:ascii="Times New Roman" w:eastAsia="Times New Roman" w:hAnsi="Times New Roman" w:cs="Times New Roman"/>
          <w:b/>
          <w:bCs/>
          <w:color w:val="000000"/>
          <w:spacing w:val="-10"/>
          <w:kern w:val="0"/>
          <w:sz w:val="28"/>
          <w:szCs w:val="28"/>
          <w:lang w:eastAsia="ru-RU" w:bidi="ru-RU"/>
        </w:rPr>
        <w:t>ОГЛАВЛЕНИЕ</w:t>
      </w:r>
    </w:p>
    <w:p w:rsidR="00904064" w:rsidRPr="00904064" w:rsidRDefault="00904064" w:rsidP="00904064">
      <w:pPr>
        <w:tabs>
          <w:tab w:val="clear" w:pos="709"/>
          <w:tab w:val="right" w:leader="dot" w:pos="6044"/>
          <w:tab w:val="right" w:leader="dot" w:pos="8452"/>
          <w:tab w:val="center" w:pos="8645"/>
        </w:tabs>
        <w:suppressAutoHyphens w:val="0"/>
        <w:spacing w:after="172" w:line="280" w:lineRule="exact"/>
        <w:ind w:left="20" w:firstLine="0"/>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fldChar w:fldCharType="begin"/>
      </w:r>
      <w:r w:rsidRPr="00904064">
        <w:rPr>
          <w:rFonts w:ascii="Times New Roman" w:eastAsia="Times New Roman" w:hAnsi="Times New Roman" w:cs="Times New Roman"/>
          <w:b/>
          <w:bCs/>
          <w:color w:val="000000"/>
          <w:spacing w:val="-10"/>
          <w:kern w:val="0"/>
          <w:sz w:val="24"/>
          <w:szCs w:val="24"/>
          <w:lang w:eastAsia="ru-RU" w:bidi="ru-RU"/>
        </w:rPr>
        <w:instrText xml:space="preserve"> TOC \o "1-5" \h \z </w:instrText>
      </w:r>
      <w:r w:rsidRPr="00904064">
        <w:rPr>
          <w:rFonts w:ascii="Times New Roman" w:eastAsia="Times New Roman" w:hAnsi="Times New Roman" w:cs="Times New Roman"/>
          <w:b/>
          <w:bCs/>
          <w:color w:val="000000"/>
          <w:spacing w:val="-10"/>
          <w:kern w:val="0"/>
          <w:sz w:val="24"/>
          <w:szCs w:val="24"/>
          <w:lang w:eastAsia="ru-RU" w:bidi="ru-RU"/>
        </w:rPr>
        <w:fldChar w:fldCharType="separate"/>
      </w:r>
      <w:r w:rsidRPr="00904064">
        <w:rPr>
          <w:rFonts w:ascii="Times New Roman" w:eastAsia="Times New Roman" w:hAnsi="Times New Roman" w:cs="Times New Roman"/>
          <w:b/>
          <w:bCs/>
          <w:color w:val="000000"/>
          <w:spacing w:val="-10"/>
          <w:kern w:val="0"/>
          <w:sz w:val="24"/>
          <w:szCs w:val="24"/>
          <w:lang w:eastAsia="ru-RU" w:bidi="ru-RU"/>
        </w:rPr>
        <w:t xml:space="preserve">ВВЕДЕНИЕ </w:t>
      </w:r>
      <w:r w:rsidRPr="00904064">
        <w:rPr>
          <w:rFonts w:ascii="Times New Roman" w:eastAsia="Times New Roman" w:hAnsi="Times New Roman" w:cs="Times New Roman"/>
          <w:b/>
          <w:bCs/>
          <w:color w:val="000000"/>
          <w:spacing w:val="-10"/>
          <w:kern w:val="0"/>
          <w:sz w:val="24"/>
          <w:szCs w:val="24"/>
          <w:lang w:eastAsia="en-US" w:bidi="en-US"/>
        </w:rPr>
        <w:tab/>
        <w:t xml:space="preserve">  '.</w:t>
      </w:r>
      <w:r w:rsidRPr="00904064">
        <w:rPr>
          <w:rFonts w:ascii="Times New Roman" w:eastAsia="Times New Roman" w:hAnsi="Times New Roman" w:cs="Times New Roman"/>
          <w:b/>
          <w:bCs/>
          <w:color w:val="000000"/>
          <w:spacing w:val="-10"/>
          <w:kern w:val="0"/>
          <w:sz w:val="24"/>
          <w:szCs w:val="24"/>
          <w:lang w:eastAsia="en-US" w:bidi="en-US"/>
        </w:rPr>
        <w:tab/>
      </w:r>
      <w:r w:rsidRPr="00904064">
        <w:rPr>
          <w:rFonts w:ascii="Times New Roman" w:eastAsia="Times New Roman" w:hAnsi="Times New Roman" w:cs="Times New Roman"/>
          <w:color w:val="000000"/>
          <w:kern w:val="0"/>
          <w:sz w:val="28"/>
          <w:lang w:eastAsia="ru-RU" w:bidi="ru-RU"/>
        </w:rPr>
        <w:t>стр.</w:t>
      </w:r>
      <w:r w:rsidRPr="00904064">
        <w:rPr>
          <w:rFonts w:ascii="Times New Roman" w:eastAsia="Times New Roman" w:hAnsi="Times New Roman" w:cs="Times New Roman"/>
          <w:color w:val="000000"/>
          <w:kern w:val="0"/>
          <w:sz w:val="28"/>
          <w:lang w:eastAsia="ru-RU" w:bidi="ru-RU"/>
        </w:rPr>
        <w:tab/>
        <w:t>5</w:t>
      </w:r>
    </w:p>
    <w:p w:rsidR="00904064" w:rsidRPr="00904064" w:rsidRDefault="00904064" w:rsidP="00904064">
      <w:pPr>
        <w:tabs>
          <w:tab w:val="clear" w:pos="709"/>
          <w:tab w:val="right" w:pos="4561"/>
        </w:tabs>
        <w:suppressAutoHyphens w:val="0"/>
        <w:spacing w:after="118" w:line="240" w:lineRule="exact"/>
        <w:ind w:left="20" w:firstLine="0"/>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t>ОБЗОР ЛИТЕРАТУРЫ</w:t>
      </w:r>
      <w:r w:rsidRPr="00904064">
        <w:rPr>
          <w:rFonts w:ascii="Times New Roman" w:eastAsia="Times New Roman" w:hAnsi="Times New Roman" w:cs="Times New Roman"/>
          <w:b/>
          <w:bCs/>
          <w:color w:val="000000"/>
          <w:spacing w:val="-10"/>
          <w:kern w:val="0"/>
          <w:sz w:val="24"/>
          <w:szCs w:val="24"/>
          <w:lang w:eastAsia="ru-RU" w:bidi="ru-RU"/>
        </w:rPr>
        <w:tab/>
        <w:t>'</w:t>
      </w:r>
    </w:p>
    <w:p w:rsidR="00904064" w:rsidRPr="00904064" w:rsidRDefault="00904064" w:rsidP="00904064">
      <w:pPr>
        <w:tabs>
          <w:tab w:val="clear" w:pos="709"/>
        </w:tabs>
        <w:suppressAutoHyphens w:val="0"/>
        <w:spacing w:after="0" w:line="240" w:lineRule="exact"/>
        <w:ind w:left="20" w:firstLine="0"/>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t>ГЛАВА 1. ПАТОФИЗИОЛОГИЧЕСКИЕ МЕХАНИЗМЫ РАЗВИТИЯ</w:t>
      </w:r>
    </w:p>
    <w:p w:rsidR="00904064" w:rsidRPr="00904064" w:rsidRDefault="00904064" w:rsidP="00904064">
      <w:pPr>
        <w:tabs>
          <w:tab w:val="clear" w:pos="709"/>
          <w:tab w:val="right" w:leader="dot" w:pos="8452"/>
          <w:tab w:val="center" w:pos="8680"/>
        </w:tabs>
        <w:suppressAutoHyphens w:val="0"/>
        <w:spacing w:after="0" w:line="485" w:lineRule="exact"/>
        <w:ind w:left="1160" w:firstLine="0"/>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t>ДИАБЕТИЧЕСКОЙ РЕТИНОПАТИИ</w:t>
      </w:r>
      <w:r w:rsidRPr="00904064">
        <w:rPr>
          <w:rFonts w:ascii="Times New Roman" w:eastAsia="Times New Roman" w:hAnsi="Times New Roman" w:cs="Times New Roman"/>
          <w:b/>
          <w:bCs/>
          <w:color w:val="000000"/>
          <w:spacing w:val="-10"/>
          <w:kern w:val="0"/>
          <w:sz w:val="24"/>
          <w:szCs w:val="24"/>
          <w:lang w:eastAsia="ru-RU" w:bidi="ru-RU"/>
        </w:rPr>
        <w:tab/>
        <w:t>стр.</w:t>
      </w:r>
      <w:r w:rsidRPr="00904064">
        <w:rPr>
          <w:rFonts w:ascii="Times New Roman" w:eastAsia="Times New Roman" w:hAnsi="Times New Roman" w:cs="Times New Roman"/>
          <w:b/>
          <w:bCs/>
          <w:color w:val="000000"/>
          <w:spacing w:val="-10"/>
          <w:kern w:val="0"/>
          <w:sz w:val="24"/>
          <w:szCs w:val="24"/>
          <w:lang w:eastAsia="ru-RU" w:bidi="ru-RU"/>
        </w:rPr>
        <w:tab/>
        <w:t>12</w:t>
      </w:r>
    </w:p>
    <w:p w:rsidR="00904064" w:rsidRPr="00904064" w:rsidRDefault="00904064" w:rsidP="00904064">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1.1 Роль метаболических фаторов в развитии диабетичской</w:t>
      </w:r>
    </w:p>
    <w:p w:rsidR="00904064" w:rsidRPr="00904064" w:rsidRDefault="00904064" w:rsidP="00904064">
      <w:pPr>
        <w:tabs>
          <w:tab w:val="clear" w:pos="709"/>
          <w:tab w:val="right" w:leader="dot" w:pos="8452"/>
          <w:tab w:val="center" w:pos="8645"/>
        </w:tabs>
        <w:suppressAutoHyphens w:val="0"/>
        <w:spacing w:after="0" w:line="485" w:lineRule="exact"/>
        <w:ind w:left="48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ретинопатии</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12</w:t>
      </w:r>
    </w:p>
    <w:p w:rsidR="00904064" w:rsidRPr="00904064" w:rsidRDefault="00904064" w:rsidP="00904064">
      <w:pPr>
        <w:numPr>
          <w:ilvl w:val="0"/>
          <w:numId w:val="42"/>
        </w:numPr>
        <w:tabs>
          <w:tab w:val="clear" w:pos="709"/>
          <w:tab w:val="right" w:leader="dot" w:pos="8452"/>
          <w:tab w:val="center" w:pos="8678"/>
        </w:tabs>
        <w:suppressAutoHyphens w:val="0"/>
        <w:spacing w:after="0" w:line="485" w:lineRule="exact"/>
        <w:ind w:left="480" w:right="82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Роль имунных нарушений в развитии диабетической ретинопатии</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18</w:t>
      </w:r>
    </w:p>
    <w:p w:rsidR="00904064" w:rsidRPr="00904064" w:rsidRDefault="00904064" w:rsidP="00904064">
      <w:pPr>
        <w:numPr>
          <w:ilvl w:val="0"/>
          <w:numId w:val="42"/>
        </w:numPr>
        <w:tabs>
          <w:tab w:val="clear" w:pos="709"/>
          <w:tab w:val="right" w:leader="dot" w:pos="8452"/>
          <w:tab w:val="center" w:pos="8645"/>
        </w:tabs>
        <w:suppressAutoHyphens w:val="0"/>
        <w:spacing w:after="0" w:line="485" w:lineRule="exact"/>
        <w:ind w:left="480" w:right="82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Состояние эндотелия сосудов при развитии диабетической ретинопатии</w:t>
      </w:r>
      <w:r w:rsidRPr="00904064">
        <w:rPr>
          <w:rFonts w:ascii="Times New Roman" w:eastAsia="Times New Roman" w:hAnsi="Times New Roman" w:cs="Times New Roman"/>
          <w:color w:val="000000"/>
          <w:kern w:val="0"/>
          <w:sz w:val="28"/>
          <w:szCs w:val="28"/>
          <w:lang w:eastAsia="ru-RU" w:bidi="ru-RU"/>
        </w:rPr>
        <w:tab/>
        <w:t xml:space="preserve"> стр.</w:t>
      </w:r>
      <w:r w:rsidRPr="00904064">
        <w:rPr>
          <w:rFonts w:ascii="Times New Roman" w:eastAsia="Times New Roman" w:hAnsi="Times New Roman" w:cs="Times New Roman"/>
          <w:color w:val="000000"/>
          <w:kern w:val="0"/>
          <w:sz w:val="28"/>
          <w:szCs w:val="28"/>
          <w:lang w:eastAsia="ru-RU" w:bidi="ru-RU"/>
        </w:rPr>
        <w:tab/>
        <w:t>26</w:t>
      </w:r>
    </w:p>
    <w:p w:rsidR="00904064" w:rsidRPr="00904064" w:rsidRDefault="00904064" w:rsidP="00904064">
      <w:pPr>
        <w:numPr>
          <w:ilvl w:val="0"/>
          <w:numId w:val="42"/>
        </w:numPr>
        <w:tabs>
          <w:tab w:val="clear" w:pos="709"/>
          <w:tab w:val="right" w:leader="dot" w:pos="8452"/>
        </w:tabs>
        <w:suppressAutoHyphens w:val="0"/>
        <w:spacing w:after="0" w:line="485" w:lineRule="exact"/>
        <w:ind w:left="480" w:right="58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Роль гормональных нарушний в развитии диабетической ретинопатии</w:t>
      </w:r>
      <w:r w:rsidRPr="00904064">
        <w:rPr>
          <w:rFonts w:ascii="Times New Roman" w:eastAsia="Times New Roman" w:hAnsi="Times New Roman" w:cs="Times New Roman"/>
          <w:color w:val="000000"/>
          <w:kern w:val="0"/>
          <w:sz w:val="28"/>
          <w:szCs w:val="28"/>
          <w:lang w:eastAsia="ru-RU" w:bidi="ru-RU"/>
        </w:rPr>
        <w:tab/>
        <w:t>стр. 34</w:t>
      </w:r>
    </w:p>
    <w:p w:rsidR="00904064" w:rsidRPr="00904064" w:rsidRDefault="00904064" w:rsidP="00904064">
      <w:pPr>
        <w:numPr>
          <w:ilvl w:val="0"/>
          <w:numId w:val="42"/>
        </w:numPr>
        <w:tabs>
          <w:tab w:val="clear" w:pos="709"/>
          <w:tab w:val="center" w:leader="dot" w:pos="8645"/>
          <w:tab w:val="center" w:pos="8876"/>
        </w:tabs>
        <w:suppressAutoHyphens w:val="0"/>
        <w:spacing w:after="0" w:line="485" w:lineRule="exact"/>
        <w:ind w:left="480" w:right="58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Роль гемореологических и гемодинамических нарушений в патогенезе диабетической ретинопатии</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35</w:t>
      </w:r>
      <w:r w:rsidRPr="00904064">
        <w:rPr>
          <w:rFonts w:ascii="Times New Roman" w:eastAsia="Times New Roman" w:hAnsi="Times New Roman" w:cs="Times New Roman"/>
          <w:color w:val="000000"/>
          <w:kern w:val="0"/>
          <w:sz w:val="28"/>
          <w:szCs w:val="28"/>
          <w:lang w:eastAsia="ru-RU" w:bidi="ru-RU"/>
        </w:rPr>
        <w:fldChar w:fldCharType="end"/>
      </w:r>
    </w:p>
    <w:p w:rsidR="00904064" w:rsidRPr="00904064" w:rsidRDefault="00904064" w:rsidP="00904064">
      <w:pPr>
        <w:tabs>
          <w:tab w:val="clear" w:pos="709"/>
          <w:tab w:val="center" w:leader="dot" w:pos="8645"/>
        </w:tabs>
        <w:suppressAutoHyphens w:val="0"/>
        <w:spacing w:after="0" w:line="485" w:lineRule="exact"/>
        <w:ind w:left="20" w:firstLine="0"/>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t>ГЛАВА 2. МАТЕРИАЛЫ И МЕТОДЫ ИССЛЕДОВАНИЙ</w:t>
      </w:r>
      <w:r w:rsidRPr="00904064">
        <w:rPr>
          <w:rFonts w:ascii="Times New Roman" w:eastAsia="Times New Roman" w:hAnsi="Times New Roman" w:cs="Times New Roman"/>
          <w:color w:val="000000"/>
          <w:kern w:val="0"/>
          <w:sz w:val="28"/>
          <w:szCs w:val="28"/>
          <w:lang w:eastAsia="ru-RU" w:bidi="ru-RU"/>
        </w:rPr>
        <w:t xml:space="preserve">   .:</w:t>
      </w:r>
      <w:r w:rsidRPr="00904064">
        <w:rPr>
          <w:rFonts w:ascii="Times New Roman" w:eastAsia="Times New Roman" w:hAnsi="Times New Roman" w:cs="Times New Roman"/>
          <w:color w:val="000000"/>
          <w:kern w:val="0"/>
          <w:sz w:val="28"/>
          <w:szCs w:val="28"/>
          <w:lang w:eastAsia="ru-RU" w:bidi="ru-RU"/>
        </w:rPr>
        <w:tab/>
        <w:t>стр.41</w:t>
      </w:r>
    </w:p>
    <w:p w:rsidR="00904064" w:rsidRPr="00904064" w:rsidRDefault="00904064" w:rsidP="00904064">
      <w:pPr>
        <w:numPr>
          <w:ilvl w:val="0"/>
          <w:numId w:val="43"/>
        </w:numPr>
        <w:tabs>
          <w:tab w:val="clear" w:pos="709"/>
          <w:tab w:val="center" w:leader="dot" w:pos="864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Объем исследований</w:t>
      </w:r>
      <w:r w:rsidRPr="00904064">
        <w:rPr>
          <w:rFonts w:ascii="Times New Roman" w:eastAsia="Times New Roman" w:hAnsi="Times New Roman" w:cs="Times New Roman"/>
          <w:color w:val="000000"/>
          <w:kern w:val="0"/>
          <w:sz w:val="28"/>
          <w:szCs w:val="28"/>
          <w:lang w:eastAsia="ru-RU" w:bidi="ru-RU"/>
        </w:rPr>
        <w:tab/>
        <w:t>стр.41</w:t>
      </w:r>
    </w:p>
    <w:p w:rsidR="00904064" w:rsidRPr="00904064" w:rsidRDefault="00904064" w:rsidP="00904064">
      <w:pPr>
        <w:numPr>
          <w:ilvl w:val="0"/>
          <w:numId w:val="43"/>
        </w:numPr>
        <w:tabs>
          <w:tab w:val="clear" w:pos="709"/>
          <w:tab w:val="center" w:leader="dot" w:pos="864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Методы клинических и лабораторных исследований </w:t>
      </w:r>
      <w:r w:rsidRPr="00904064">
        <w:rPr>
          <w:rFonts w:ascii="Times New Roman" w:eastAsia="Times New Roman" w:hAnsi="Times New Roman" w:cs="Times New Roman"/>
          <w:color w:val="000000"/>
          <w:kern w:val="0"/>
          <w:sz w:val="28"/>
          <w:szCs w:val="28"/>
          <w:lang w:eastAsia="ru-RU" w:bidi="ru-RU"/>
        </w:rPr>
        <w:tab/>
        <w:t>стр.43</w:t>
      </w:r>
    </w:p>
    <w:p w:rsidR="00904064" w:rsidRPr="00904064" w:rsidRDefault="00904064" w:rsidP="00904064">
      <w:pPr>
        <w:numPr>
          <w:ilvl w:val="0"/>
          <w:numId w:val="43"/>
        </w:numPr>
        <w:tabs>
          <w:tab w:val="clear" w:pos="709"/>
          <w:tab w:val="center" w:leader="dot" w:pos="8645"/>
        </w:tabs>
        <w:suppressAutoHyphens w:val="0"/>
        <w:spacing w:after="496" w:line="485" w:lineRule="exact"/>
        <w:ind w:left="2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Инфракрасное светодиодное излучение</w:t>
      </w:r>
      <w:r w:rsidRPr="00904064">
        <w:rPr>
          <w:rFonts w:ascii="Times New Roman" w:eastAsia="Times New Roman" w:hAnsi="Times New Roman" w:cs="Times New Roman"/>
          <w:color w:val="000000"/>
          <w:kern w:val="0"/>
          <w:sz w:val="28"/>
          <w:szCs w:val="28"/>
          <w:lang w:eastAsia="ru-RU" w:bidi="ru-RU"/>
        </w:rPr>
        <w:tab/>
        <w:t>стр.48</w:t>
      </w:r>
    </w:p>
    <w:p w:rsidR="00904064" w:rsidRPr="00904064" w:rsidRDefault="00904064" w:rsidP="00904064">
      <w:pPr>
        <w:tabs>
          <w:tab w:val="clear" w:pos="709"/>
        </w:tabs>
        <w:suppressAutoHyphens w:val="0"/>
        <w:spacing w:after="233" w:line="240" w:lineRule="exact"/>
        <w:ind w:left="20" w:firstLine="0"/>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t>РЕЗУЛЬТАТЫ СОБСТВЕННЫХ ИССЛЕДОВАНИЙ</w:t>
      </w:r>
    </w:p>
    <w:p w:rsidR="00904064" w:rsidRPr="00904064" w:rsidRDefault="00904064" w:rsidP="00904064">
      <w:pPr>
        <w:tabs>
          <w:tab w:val="clear" w:pos="709"/>
        </w:tabs>
        <w:suppressAutoHyphens w:val="0"/>
        <w:spacing w:after="166" w:line="240" w:lineRule="exact"/>
        <w:ind w:left="20" w:firstLine="0"/>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t>ГЛАВА 3. ПАТОФИЗИОЛОГИЧЕСКИЕ МЕХАНИЗМЫ РАЗВИТИЯ</w:t>
      </w:r>
    </w:p>
    <w:p w:rsidR="00904064" w:rsidRPr="00904064" w:rsidRDefault="00904064" w:rsidP="00904064">
      <w:pPr>
        <w:tabs>
          <w:tab w:val="clear" w:pos="709"/>
          <w:tab w:val="center" w:leader="dot" w:pos="8645"/>
        </w:tabs>
        <w:suppressAutoHyphens w:val="0"/>
        <w:spacing w:after="306" w:line="240" w:lineRule="exact"/>
        <w:ind w:left="20" w:firstLine="0"/>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t>ДИАБЕТИЧЕСКОЙ РЕТИНОПАТИИ</w:t>
      </w:r>
      <w:r w:rsidRPr="00904064">
        <w:rPr>
          <w:rFonts w:ascii="Times New Roman" w:eastAsia="Times New Roman" w:hAnsi="Times New Roman" w:cs="Times New Roman"/>
          <w:b/>
          <w:bCs/>
          <w:color w:val="000000"/>
          <w:spacing w:val="-10"/>
          <w:kern w:val="0"/>
          <w:sz w:val="24"/>
          <w:szCs w:val="24"/>
          <w:lang w:eastAsia="ru-RU" w:bidi="ru-RU"/>
        </w:rPr>
        <w:tab/>
      </w:r>
      <w:r w:rsidRPr="00904064">
        <w:rPr>
          <w:rFonts w:ascii="Times New Roman" w:eastAsia="Times New Roman" w:hAnsi="Times New Roman" w:cs="Times New Roman"/>
          <w:color w:val="000000"/>
          <w:kern w:val="0"/>
          <w:sz w:val="24"/>
          <w:szCs w:val="24"/>
          <w:lang w:eastAsia="ru-RU" w:bidi="ru-RU"/>
        </w:rPr>
        <w:t>СТр.49</w:t>
      </w:r>
    </w:p>
    <w:p w:rsidR="00904064" w:rsidRPr="00904064" w:rsidRDefault="00904064" w:rsidP="00904064">
      <w:pPr>
        <w:numPr>
          <w:ilvl w:val="1"/>
          <w:numId w:val="43"/>
        </w:numPr>
        <w:tabs>
          <w:tab w:val="clear" w:pos="709"/>
          <w:tab w:val="left" w:leader="dot" w:pos="8041"/>
        </w:tabs>
        <w:suppressAutoHyphens w:val="0"/>
        <w:spacing w:after="0" w:line="485" w:lineRule="exact"/>
        <w:ind w:left="480" w:right="26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Состояние коагуляционной активности слезной жидкости и концентрации в ней глюкозы при ранних стадиях</w:t>
      </w:r>
      <w:r w:rsidRPr="00904064">
        <w:rPr>
          <w:rFonts w:ascii="Times New Roman" w:eastAsia="Times New Roman" w:hAnsi="Times New Roman" w:cs="Times New Roman"/>
          <w:color w:val="000000"/>
          <w:kern w:val="0"/>
          <w:sz w:val="28"/>
          <w:szCs w:val="28"/>
          <w:lang w:eastAsia="ru-RU" w:bidi="ru-RU"/>
        </w:rPr>
        <w:tab/>
        <w:t>стр. 49</w:t>
      </w:r>
    </w:p>
    <w:p w:rsidR="00904064" w:rsidRPr="00904064" w:rsidRDefault="00904064" w:rsidP="00904064">
      <w:pPr>
        <w:numPr>
          <w:ilvl w:val="1"/>
          <w:numId w:val="43"/>
        </w:numPr>
        <w:tabs>
          <w:tab w:val="clear" w:pos="709"/>
          <w:tab w:val="center" w:leader="dot" w:pos="8645"/>
          <w:tab w:val="center" w:pos="8876"/>
        </w:tabs>
        <w:suppressAutoHyphens w:val="0"/>
        <w:spacing w:after="0" w:line="485" w:lineRule="exact"/>
        <w:ind w:left="480" w:right="58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Ферментативная активность слезной жидкости и ее роль в развитии диабетической ретинопатии</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57</w:t>
      </w:r>
    </w:p>
    <w:p w:rsidR="00904064" w:rsidRPr="00904064" w:rsidRDefault="00904064" w:rsidP="00904064">
      <w:pPr>
        <w:numPr>
          <w:ilvl w:val="1"/>
          <w:numId w:val="43"/>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Гормональный статус и гемостатический потенциал при ранних</w:t>
      </w:r>
    </w:p>
    <w:p w:rsidR="00904064" w:rsidRPr="00904064" w:rsidRDefault="00904064" w:rsidP="00904064">
      <w:pPr>
        <w:tabs>
          <w:tab w:val="clear" w:pos="709"/>
          <w:tab w:val="right" w:leader="dot" w:pos="8590"/>
          <w:tab w:val="right" w:pos="8945"/>
        </w:tabs>
        <w:suppressAutoHyphens w:val="0"/>
        <w:spacing w:after="0" w:line="480" w:lineRule="exact"/>
        <w:ind w:left="520" w:right="600" w:hanging="12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fldChar w:fldCharType="begin"/>
      </w:r>
      <w:r w:rsidRPr="00904064">
        <w:rPr>
          <w:rFonts w:ascii="Times New Roman" w:eastAsia="Times New Roman" w:hAnsi="Times New Roman" w:cs="Times New Roman"/>
          <w:color w:val="000000"/>
          <w:kern w:val="0"/>
          <w:sz w:val="28"/>
          <w:szCs w:val="28"/>
          <w:lang w:eastAsia="ru-RU" w:bidi="ru-RU"/>
        </w:rPr>
        <w:instrText xml:space="preserve"> TOC \o "1-5" \h \z </w:instrText>
      </w:r>
      <w:r w:rsidRPr="00904064">
        <w:rPr>
          <w:rFonts w:ascii="Times New Roman" w:eastAsia="Times New Roman" w:hAnsi="Times New Roman" w:cs="Times New Roman"/>
          <w:color w:val="000000"/>
          <w:kern w:val="0"/>
          <w:sz w:val="28"/>
          <w:szCs w:val="28"/>
          <w:lang w:eastAsia="ru-RU" w:bidi="ru-RU"/>
        </w:rPr>
        <w:fldChar w:fldCharType="separate"/>
      </w:r>
      <w:r w:rsidRPr="00904064">
        <w:rPr>
          <w:rFonts w:ascii="Times New Roman" w:eastAsia="Times New Roman" w:hAnsi="Times New Roman" w:cs="Times New Roman"/>
          <w:color w:val="000000"/>
          <w:kern w:val="0"/>
          <w:sz w:val="28"/>
          <w:szCs w:val="28"/>
          <w:lang w:eastAsia="ru-RU" w:bidi="ru-RU"/>
        </w:rPr>
        <w:t>стадиях диабетической ретинопатии и их диагностическое значение</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63</w:t>
      </w:r>
    </w:p>
    <w:p w:rsidR="00904064" w:rsidRPr="00904064" w:rsidRDefault="00904064" w:rsidP="00904064">
      <w:pPr>
        <w:numPr>
          <w:ilvl w:val="1"/>
          <w:numId w:val="43"/>
        </w:numPr>
        <w:tabs>
          <w:tab w:val="clear" w:pos="709"/>
          <w:tab w:val="right" w:leader="dot" w:pos="8590"/>
          <w:tab w:val="right" w:pos="8945"/>
        </w:tabs>
        <w:suppressAutoHyphens w:val="0"/>
        <w:spacing w:after="0" w:line="480" w:lineRule="exact"/>
        <w:ind w:left="400" w:right="600" w:hanging="38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Функциональное состояние эндотелия при диабетической ретинопатии</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67</w:t>
      </w:r>
    </w:p>
    <w:p w:rsidR="00904064" w:rsidRPr="00904064" w:rsidRDefault="00904064" w:rsidP="00904064">
      <w:pPr>
        <w:numPr>
          <w:ilvl w:val="1"/>
          <w:numId w:val="43"/>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Диагностика ранних стадий диабетической ретинопатии с</w:t>
      </w:r>
    </w:p>
    <w:p w:rsidR="00904064" w:rsidRPr="00904064" w:rsidRDefault="00904064" w:rsidP="00904064">
      <w:pPr>
        <w:tabs>
          <w:tab w:val="clear" w:pos="709"/>
          <w:tab w:val="right" w:pos="4630"/>
        </w:tabs>
        <w:suppressAutoHyphens w:val="0"/>
        <w:spacing w:after="0" w:line="130" w:lineRule="exact"/>
        <w:ind w:left="2340" w:firstLine="0"/>
        <w:rPr>
          <w:rFonts w:ascii="Franklin Gothic Book" w:eastAsia="Franklin Gothic Book" w:hAnsi="Franklin Gothic Book" w:cs="Franklin Gothic Book"/>
          <w:color w:val="000000"/>
          <w:kern w:val="0"/>
          <w:sz w:val="13"/>
          <w:szCs w:val="13"/>
          <w:lang w:eastAsia="ru-RU" w:bidi="ru-RU"/>
        </w:rPr>
      </w:pPr>
      <w:r w:rsidRPr="00904064">
        <w:rPr>
          <w:rFonts w:ascii="Franklin Gothic Book" w:eastAsia="Franklin Gothic Book" w:hAnsi="Franklin Gothic Book" w:cs="Franklin Gothic Book"/>
          <w:color w:val="000000"/>
          <w:kern w:val="0"/>
          <w:sz w:val="13"/>
          <w:szCs w:val="13"/>
          <w:lang w:eastAsia="ru-RU" w:bidi="ru-RU"/>
        </w:rPr>
        <w:t>.</w:t>
      </w:r>
      <w:r w:rsidRPr="00904064">
        <w:rPr>
          <w:rFonts w:ascii="Franklin Gothic Book" w:eastAsia="Franklin Gothic Book" w:hAnsi="Franklin Gothic Book" w:cs="Franklin Gothic Book"/>
          <w:color w:val="000000"/>
          <w:kern w:val="0"/>
          <w:sz w:val="13"/>
          <w:szCs w:val="13"/>
          <w:lang w:eastAsia="ru-RU" w:bidi="ru-RU"/>
        </w:rPr>
        <w:tab/>
      </w:r>
      <w:r w:rsidRPr="00904064">
        <w:rPr>
          <w:rFonts w:ascii="Segoe UI" w:eastAsia="Segoe UI" w:hAnsi="Segoe UI" w:cs="Segoe UI"/>
          <w:i/>
          <w:iCs/>
          <w:color w:val="000000"/>
          <w:kern w:val="0"/>
          <w:sz w:val="8"/>
          <w:szCs w:val="8"/>
          <w:lang w:val="en-US" w:eastAsia="en-US" w:bidi="en-US"/>
        </w:rPr>
        <w:t>t</w:t>
      </w:r>
    </w:p>
    <w:p w:rsidR="00904064" w:rsidRPr="00904064" w:rsidRDefault="00904064" w:rsidP="00904064">
      <w:pPr>
        <w:tabs>
          <w:tab w:val="clear" w:pos="709"/>
          <w:tab w:val="right" w:leader="dot" w:pos="8590"/>
          <w:tab w:val="right" w:pos="8945"/>
        </w:tabs>
        <w:suppressAutoHyphens w:val="0"/>
        <w:spacing w:after="0" w:line="485" w:lineRule="exact"/>
        <w:ind w:left="52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использованием эндотелиальных факторов</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73</w:t>
      </w:r>
    </w:p>
    <w:p w:rsidR="00904064" w:rsidRPr="00904064" w:rsidRDefault="00904064" w:rsidP="00904064">
      <w:pPr>
        <w:numPr>
          <w:ilvl w:val="1"/>
          <w:numId w:val="43"/>
        </w:numPr>
        <w:tabs>
          <w:tab w:val="clear" w:pos="709"/>
          <w:tab w:val="right" w:leader="dot" w:pos="8590"/>
          <w:tab w:val="right" w:pos="8945"/>
        </w:tabs>
        <w:suppressAutoHyphens w:val="0"/>
        <w:spacing w:after="0" w:line="485" w:lineRule="exact"/>
        <w:ind w:left="20" w:right="60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Системный и локальный иммунитет при диабетической ретинопатии </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74</w:t>
      </w:r>
    </w:p>
    <w:p w:rsidR="00904064" w:rsidRPr="00904064" w:rsidRDefault="00904064" w:rsidP="00904064">
      <w:pPr>
        <w:numPr>
          <w:ilvl w:val="1"/>
          <w:numId w:val="43"/>
        </w:numPr>
        <w:tabs>
          <w:tab w:val="clear" w:pos="709"/>
          <w:tab w:val="right" w:leader="dot" w:pos="8590"/>
          <w:tab w:val="right" w:pos="8945"/>
        </w:tabs>
        <w:suppressAutoHyphens w:val="0"/>
        <w:spacing w:after="0" w:line="485" w:lineRule="exact"/>
        <w:ind w:left="520" w:right="600" w:hanging="50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Сосудисто- тромбоцитарный и коагуляционный гемостаз при диабетической ретинопатии</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77</w:t>
      </w:r>
    </w:p>
    <w:p w:rsidR="00904064" w:rsidRPr="00904064" w:rsidRDefault="00904064" w:rsidP="00904064">
      <w:pPr>
        <w:numPr>
          <w:ilvl w:val="1"/>
          <w:numId w:val="43"/>
        </w:numPr>
        <w:tabs>
          <w:tab w:val="clear" w:pos="709"/>
          <w:tab w:val="center" w:pos="6841"/>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Патофизиологические особенности развития</w:t>
      </w:r>
      <w:r w:rsidRPr="00904064">
        <w:rPr>
          <w:rFonts w:ascii="Times New Roman" w:eastAsia="Times New Roman" w:hAnsi="Times New Roman" w:cs="Times New Roman"/>
          <w:color w:val="000000"/>
          <w:kern w:val="0"/>
          <w:sz w:val="28"/>
          <w:szCs w:val="28"/>
          <w:lang w:eastAsia="ru-RU" w:bidi="ru-RU"/>
        </w:rPr>
        <w:tab/>
        <w:t>тромбоза вен сетчатки</w:t>
      </w:r>
    </w:p>
    <w:p w:rsidR="00904064" w:rsidRPr="00904064" w:rsidRDefault="00904064" w:rsidP="00904064">
      <w:pPr>
        <w:tabs>
          <w:tab w:val="clear" w:pos="709"/>
          <w:tab w:val="right" w:leader="dot" w:pos="8590"/>
          <w:tab w:val="left" w:pos="8818"/>
        </w:tabs>
        <w:suppressAutoHyphens w:val="0"/>
        <w:spacing w:after="466" w:line="280" w:lineRule="exact"/>
        <w:ind w:left="52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у пациентов с диабетической ретинопатией </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83</w:t>
      </w:r>
    </w:p>
    <w:p w:rsidR="00904064" w:rsidRPr="00904064" w:rsidRDefault="00904064" w:rsidP="00904064">
      <w:pPr>
        <w:tabs>
          <w:tab w:val="clear" w:pos="709"/>
          <w:tab w:val="right" w:leader="dot" w:pos="9197"/>
        </w:tabs>
        <w:suppressAutoHyphens w:val="0"/>
        <w:spacing w:after="90" w:line="293" w:lineRule="exact"/>
        <w:ind w:left="20" w:right="240" w:firstLine="0"/>
        <w:jc w:val="left"/>
        <w:rPr>
          <w:rFonts w:ascii="Times New Roman" w:eastAsia="Times New Roman" w:hAnsi="Times New Roman" w:cs="Times New Roman"/>
          <w:b/>
          <w:bCs/>
          <w:color w:val="000000"/>
          <w:spacing w:val="-10"/>
          <w:kern w:val="0"/>
          <w:sz w:val="24"/>
          <w:szCs w:val="24"/>
          <w:lang w:eastAsia="ru-RU" w:bidi="ru-RU"/>
        </w:rPr>
      </w:pPr>
      <w:r w:rsidRPr="00904064">
        <w:rPr>
          <w:rFonts w:ascii="Times New Roman" w:eastAsia="Times New Roman" w:hAnsi="Times New Roman" w:cs="Times New Roman"/>
          <w:b/>
          <w:bCs/>
          <w:color w:val="000000"/>
          <w:spacing w:val="-10"/>
          <w:kern w:val="0"/>
          <w:sz w:val="24"/>
          <w:szCs w:val="24"/>
          <w:lang w:eastAsia="ru-RU" w:bidi="ru-RU"/>
        </w:rPr>
        <w:t>ГЛАВА 4. РЕЗУЛЬТАТЫ ВОЗДЕЙСТВИЯ НИЗКОИНТЕНСИВНОГО ИНФРАКРАСНОГО СВЕТОДИОДНОГО ИЗЛУЧЕНИЯ НА КОАГУЛЯЦИОННУЮ И ФЕРМЕНТАТИВНУЮ АКТИВНОСТЬ СЛЕЗНОЙ ЖИДКОСТИ</w:t>
      </w:r>
      <w:r w:rsidRPr="00904064">
        <w:rPr>
          <w:rFonts w:ascii="Times New Roman" w:eastAsia="Times New Roman" w:hAnsi="Times New Roman" w:cs="Times New Roman"/>
          <w:color w:val="000000"/>
          <w:kern w:val="0"/>
          <w:sz w:val="28"/>
          <w:lang w:eastAsia="ru-RU" w:bidi="ru-RU"/>
        </w:rPr>
        <w:tab/>
        <w:t>стр. 87</w:t>
      </w:r>
    </w:p>
    <w:p w:rsidR="00904064" w:rsidRPr="00904064" w:rsidRDefault="00904064" w:rsidP="00904064">
      <w:pPr>
        <w:numPr>
          <w:ilvl w:val="0"/>
          <w:numId w:val="44"/>
        </w:numPr>
        <w:tabs>
          <w:tab w:val="clear" w:pos="709"/>
          <w:tab w:val="right" w:leader="dot" w:pos="8590"/>
          <w:tab w:val="right" w:pos="8945"/>
        </w:tabs>
        <w:suppressAutoHyphens w:val="0"/>
        <w:spacing w:after="0" w:line="480" w:lineRule="exact"/>
        <w:ind w:left="640" w:right="600" w:hanging="62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Оптимальный режим воздействия на орган зрения низоинтенсивного инфракрасного светодиодного излучения</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87</w:t>
      </w:r>
    </w:p>
    <w:p w:rsidR="00904064" w:rsidRPr="00904064" w:rsidRDefault="00904064" w:rsidP="00904064">
      <w:pPr>
        <w:numPr>
          <w:ilvl w:val="0"/>
          <w:numId w:val="44"/>
        </w:numPr>
        <w:tabs>
          <w:tab w:val="clear" w:pos="709"/>
          <w:tab w:val="center" w:leader="dot" w:pos="4369"/>
          <w:tab w:val="right" w:leader="dot" w:pos="8590"/>
          <w:tab w:val="right" w:pos="8945"/>
        </w:tabs>
        <w:suppressAutoHyphens w:val="0"/>
        <w:spacing w:after="0" w:line="480" w:lineRule="exact"/>
        <w:ind w:left="520" w:right="600" w:hanging="50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Влияние инфракрасного светодиодного излучения на состояние ферментативной и коагуляционной активности слезной жидкости при диабетической ретинопатии</w:t>
      </w:r>
      <w:r w:rsidRPr="00904064">
        <w:rPr>
          <w:rFonts w:ascii="Times New Roman" w:eastAsia="Times New Roman" w:hAnsi="Times New Roman" w:cs="Times New Roman"/>
          <w:color w:val="000000"/>
          <w:kern w:val="0"/>
          <w:sz w:val="28"/>
          <w:szCs w:val="28"/>
          <w:lang w:eastAsia="ru-RU" w:bidi="ru-RU"/>
        </w:rPr>
        <w:tab/>
        <w:t>:</w:t>
      </w:r>
      <w:r w:rsidRPr="00904064">
        <w:rPr>
          <w:rFonts w:ascii="Times New Roman" w:eastAsia="Times New Roman" w:hAnsi="Times New Roman" w:cs="Times New Roman"/>
          <w:color w:val="000000"/>
          <w:kern w:val="0"/>
          <w:sz w:val="28"/>
          <w:szCs w:val="28"/>
          <w:lang w:eastAsia="ru-RU" w:bidi="ru-RU"/>
        </w:rPr>
        <w:tab/>
        <w:t>стр.</w:t>
      </w:r>
      <w:r w:rsidRPr="00904064">
        <w:rPr>
          <w:rFonts w:ascii="Times New Roman" w:eastAsia="Times New Roman" w:hAnsi="Times New Roman" w:cs="Times New Roman"/>
          <w:color w:val="000000"/>
          <w:kern w:val="0"/>
          <w:sz w:val="28"/>
          <w:szCs w:val="28"/>
          <w:lang w:eastAsia="ru-RU" w:bidi="ru-RU"/>
        </w:rPr>
        <w:tab/>
        <w:t>98</w:t>
      </w:r>
    </w:p>
    <w:p w:rsidR="00904064" w:rsidRPr="00904064" w:rsidRDefault="00904064" w:rsidP="00904064">
      <w:pPr>
        <w:tabs>
          <w:tab w:val="clear" w:pos="709"/>
          <w:tab w:val="right" w:leader="dot" w:pos="8590"/>
          <w:tab w:val="right" w:pos="9197"/>
        </w:tabs>
        <w:suppressAutoHyphens w:val="0"/>
        <w:spacing w:after="0" w:line="480" w:lineRule="exact"/>
        <w:ind w:left="20" w:firstLine="0"/>
        <w:rPr>
          <w:rFonts w:ascii="Times New Roman" w:eastAsia="Times New Roman" w:hAnsi="Times New Roman" w:cs="Times New Roman"/>
          <w:b/>
          <w:bCs/>
          <w:color w:val="000000"/>
          <w:kern w:val="0"/>
          <w:sz w:val="24"/>
          <w:szCs w:val="24"/>
          <w:lang w:eastAsia="ru-RU" w:bidi="ru-RU"/>
        </w:rPr>
      </w:pPr>
      <w:r w:rsidRPr="00904064">
        <w:rPr>
          <w:rFonts w:ascii="Times New Roman" w:eastAsia="Times New Roman" w:hAnsi="Times New Roman" w:cs="Times New Roman"/>
          <w:b/>
          <w:bCs/>
          <w:color w:val="000000"/>
          <w:kern w:val="0"/>
          <w:sz w:val="24"/>
          <w:szCs w:val="24"/>
          <w:lang w:eastAsia="ru-RU" w:bidi="ru-RU"/>
        </w:rPr>
        <w:t>ЗАКЛЮЧЕНИЕ</w:t>
      </w:r>
      <w:r w:rsidRPr="00904064">
        <w:rPr>
          <w:rFonts w:ascii="Times New Roman" w:eastAsia="Times New Roman" w:hAnsi="Times New Roman" w:cs="Times New Roman"/>
          <w:b/>
          <w:bCs/>
          <w:color w:val="000000"/>
          <w:kern w:val="0"/>
          <w:sz w:val="24"/>
          <w:szCs w:val="24"/>
          <w:lang w:eastAsia="ru-RU" w:bidi="ru-RU"/>
        </w:rPr>
        <w:tab/>
        <w:t>стр.</w:t>
      </w:r>
      <w:r w:rsidRPr="00904064">
        <w:rPr>
          <w:rFonts w:ascii="Times New Roman" w:eastAsia="Times New Roman" w:hAnsi="Times New Roman" w:cs="Times New Roman"/>
          <w:b/>
          <w:bCs/>
          <w:color w:val="000000"/>
          <w:kern w:val="0"/>
          <w:sz w:val="24"/>
          <w:szCs w:val="24"/>
          <w:lang w:eastAsia="ru-RU" w:bidi="ru-RU"/>
        </w:rPr>
        <w:tab/>
        <w:t>101</w:t>
      </w:r>
    </w:p>
    <w:p w:rsidR="00904064" w:rsidRPr="00904064" w:rsidRDefault="00904064" w:rsidP="00904064">
      <w:pPr>
        <w:tabs>
          <w:tab w:val="clear" w:pos="709"/>
          <w:tab w:val="right" w:leader="dot" w:pos="8590"/>
          <w:tab w:val="left" w:pos="8788"/>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10"/>
          <w:kern w:val="0"/>
          <w:sz w:val="24"/>
          <w:szCs w:val="24"/>
          <w:lang w:eastAsia="ru-RU" w:bidi="ru-RU"/>
        </w:rPr>
        <w:t>ВЫВОДЫ</w:t>
      </w:r>
      <w:r w:rsidRPr="00904064">
        <w:rPr>
          <w:rFonts w:ascii="Times New Roman" w:eastAsia="Times New Roman" w:hAnsi="Times New Roman" w:cs="Times New Roman"/>
          <w:color w:val="000000"/>
          <w:kern w:val="0"/>
          <w:sz w:val="28"/>
          <w:szCs w:val="28"/>
          <w:lang w:eastAsia="ru-RU" w:bidi="ru-RU"/>
        </w:rPr>
        <w:tab/>
        <w:t xml:space="preserve"> СТр.</w:t>
      </w:r>
      <w:r w:rsidRPr="00904064">
        <w:rPr>
          <w:rFonts w:ascii="Times New Roman" w:eastAsia="Times New Roman" w:hAnsi="Times New Roman" w:cs="Times New Roman"/>
          <w:color w:val="000000"/>
          <w:kern w:val="0"/>
          <w:sz w:val="28"/>
          <w:szCs w:val="28"/>
          <w:lang w:eastAsia="ru-RU" w:bidi="ru-RU"/>
        </w:rPr>
        <w:tab/>
        <w:t>113</w:t>
      </w:r>
    </w:p>
    <w:p w:rsidR="00904064" w:rsidRPr="00904064" w:rsidRDefault="00904064" w:rsidP="00904064">
      <w:pPr>
        <w:tabs>
          <w:tab w:val="clear" w:pos="709"/>
          <w:tab w:val="right" w:leader="dot" w:pos="8590"/>
          <w:tab w:val="right" w:pos="8945"/>
        </w:tabs>
        <w:suppressAutoHyphens w:val="0"/>
        <w:spacing w:after="0" w:line="480" w:lineRule="exact"/>
        <w:ind w:left="20" w:firstLine="0"/>
        <w:rPr>
          <w:rFonts w:ascii="Times New Roman" w:eastAsia="Times New Roman" w:hAnsi="Times New Roman" w:cs="Times New Roman"/>
          <w:b/>
          <w:bCs/>
          <w:color w:val="000000"/>
          <w:spacing w:val="-10"/>
          <w:kern w:val="0"/>
          <w:sz w:val="24"/>
          <w:szCs w:val="24"/>
          <w:lang w:eastAsia="ru-RU" w:bidi="ru-RU"/>
        </w:rPr>
        <w:sectPr w:rsidR="00904064" w:rsidRPr="00904064">
          <w:type w:val="continuous"/>
          <w:pgSz w:w="11909" w:h="16838"/>
          <w:pgMar w:top="1940" w:right="1123" w:bottom="798" w:left="1190" w:header="0" w:footer="3" w:gutter="0"/>
          <w:cols w:space="720"/>
          <w:noEndnote/>
          <w:docGrid w:linePitch="360"/>
        </w:sectPr>
      </w:pPr>
      <w:hyperlink w:anchor="bookmark7" w:tooltip="Current Document">
        <w:r w:rsidRPr="00904064">
          <w:rPr>
            <w:rFonts w:ascii="Times New Roman" w:eastAsia="Times New Roman" w:hAnsi="Times New Roman" w:cs="Times New Roman"/>
            <w:b/>
            <w:bCs/>
            <w:color w:val="000000"/>
            <w:spacing w:val="-10"/>
            <w:kern w:val="0"/>
            <w:sz w:val="24"/>
            <w:szCs w:val="24"/>
            <w:lang w:eastAsia="ru-RU" w:bidi="ru-RU"/>
          </w:rPr>
          <w:t>БИБЛИОГРАФИЯ</w:t>
        </w:r>
        <w:r w:rsidRPr="00904064">
          <w:rPr>
            <w:rFonts w:ascii="Times New Roman" w:eastAsia="Times New Roman" w:hAnsi="Times New Roman" w:cs="Times New Roman"/>
            <w:color w:val="000000"/>
            <w:kern w:val="0"/>
            <w:sz w:val="28"/>
            <w:lang w:eastAsia="ru-RU" w:bidi="ru-RU"/>
          </w:rPr>
          <w:tab/>
          <w:t>СТр.</w:t>
        </w:r>
        <w:r w:rsidRPr="00904064">
          <w:rPr>
            <w:rFonts w:ascii="Times New Roman" w:eastAsia="Times New Roman" w:hAnsi="Times New Roman" w:cs="Times New Roman"/>
            <w:color w:val="000000"/>
            <w:kern w:val="0"/>
            <w:sz w:val="28"/>
            <w:lang w:eastAsia="ru-RU" w:bidi="ru-RU"/>
          </w:rPr>
          <w:tab/>
          <w:t>115</w:t>
        </w:r>
      </w:hyperlink>
      <w:r w:rsidRPr="00904064">
        <w:rPr>
          <w:rFonts w:ascii="Times New Roman" w:eastAsia="Times New Roman" w:hAnsi="Times New Roman" w:cs="Times New Roman"/>
          <w:b/>
          <w:bCs/>
          <w:color w:val="000000"/>
          <w:spacing w:val="-10"/>
          <w:kern w:val="0"/>
          <w:sz w:val="24"/>
          <w:szCs w:val="24"/>
          <w:lang w:eastAsia="ru-RU" w:bidi="ru-RU"/>
        </w:rPr>
        <w:fldChar w:fldCharType="end"/>
      </w:r>
    </w:p>
    <w:p w:rsidR="00904064" w:rsidRPr="00904064" w:rsidRDefault="00904064" w:rsidP="00904064">
      <w:pPr>
        <w:tabs>
          <w:tab w:val="clear" w:pos="709"/>
        </w:tabs>
        <w:suppressAutoHyphens w:val="0"/>
        <w:spacing w:after="1204" w:line="280" w:lineRule="exact"/>
        <w:ind w:right="160" w:firstLine="0"/>
        <w:jc w:val="center"/>
        <w:rPr>
          <w:rFonts w:ascii="Times New Roman" w:eastAsia="Times New Roman" w:hAnsi="Times New Roman" w:cs="Times New Roman"/>
          <w:b/>
          <w:bCs/>
          <w:color w:val="000000"/>
          <w:spacing w:val="-10"/>
          <w:kern w:val="0"/>
          <w:sz w:val="28"/>
          <w:szCs w:val="28"/>
          <w:lang w:eastAsia="ru-RU" w:bidi="ru-RU"/>
        </w:rPr>
      </w:pPr>
      <w:r w:rsidRPr="00904064">
        <w:rPr>
          <w:rFonts w:ascii="Times New Roman" w:eastAsia="Times New Roman" w:hAnsi="Times New Roman" w:cs="Times New Roman"/>
          <w:b/>
          <w:bCs/>
          <w:color w:val="000000"/>
          <w:spacing w:val="-10"/>
          <w:kern w:val="0"/>
          <w:sz w:val="28"/>
          <w:szCs w:val="28"/>
          <w:lang w:eastAsia="ru-RU" w:bidi="ru-RU"/>
        </w:rPr>
        <w:t>ч</w:t>
      </w:r>
    </w:p>
    <w:p w:rsidR="00904064" w:rsidRPr="00904064" w:rsidRDefault="00904064" w:rsidP="00904064">
      <w:pPr>
        <w:framePr w:w="879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b/>
          <w:bCs/>
          <w:color w:val="000000"/>
          <w:spacing w:val="-10"/>
          <w:kern w:val="0"/>
          <w:sz w:val="28"/>
          <w:szCs w:val="28"/>
          <w:lang w:eastAsia="ru-RU" w:bidi="ru-RU"/>
        </w:rPr>
      </w:pPr>
      <w:r w:rsidRPr="00904064">
        <w:rPr>
          <w:rFonts w:ascii="Times New Roman" w:eastAsia="Times New Roman" w:hAnsi="Times New Roman" w:cs="Times New Roman"/>
          <w:b/>
          <w:bCs/>
          <w:color w:val="000000"/>
          <w:spacing w:val="-10"/>
          <w:kern w:val="0"/>
          <w:sz w:val="28"/>
          <w:szCs w:val="28"/>
          <w:lang w:eastAsia="ru-RU" w:bidi="ru-RU"/>
        </w:rPr>
        <w:t>Список сокращений</w:t>
      </w:r>
    </w:p>
    <w:tbl>
      <w:tblPr>
        <w:tblOverlap w:val="never"/>
        <w:tblW w:w="0" w:type="auto"/>
        <w:jc w:val="center"/>
        <w:tblLayout w:type="fixed"/>
        <w:tblCellMar>
          <w:left w:w="10" w:type="dxa"/>
          <w:right w:w="10" w:type="dxa"/>
        </w:tblCellMar>
        <w:tblLook w:val="04A0"/>
      </w:tblPr>
      <w:tblGrid>
        <w:gridCol w:w="1440"/>
        <w:gridCol w:w="7358"/>
      </w:tblGrid>
      <w:tr w:rsidR="00904064" w:rsidRPr="00904064" w:rsidTr="00415973">
        <w:tblPrEx>
          <w:tblCellMar>
            <w:top w:w="0" w:type="dxa"/>
            <w:bottom w:w="0" w:type="dxa"/>
          </w:tblCellMar>
        </w:tblPrEx>
        <w:trPr>
          <w:trHeight w:hRule="exact" w:val="317"/>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А</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 xml:space="preserve">Адреналин </w:t>
            </w:r>
            <w:r w:rsidRPr="00904064">
              <w:rPr>
                <w:rFonts w:ascii="Times New Roman" w:eastAsia="Times New Roman" w:hAnsi="Times New Roman" w:cs="Times New Roman"/>
                <w:color w:val="000000"/>
                <w:kern w:val="0"/>
                <w:sz w:val="28"/>
                <w:vertAlign w:val="subscript"/>
                <w:lang w:eastAsia="ru-RU" w:bidi="ru-RU"/>
              </w:rPr>
              <w:t>у</w:t>
            </w:r>
          </w:p>
        </w:tc>
      </w:tr>
      <w:tr w:rsidR="00904064" w:rsidRPr="00904064" w:rsidTr="00415973">
        <w:tblPrEx>
          <w:tblCellMar>
            <w:top w:w="0" w:type="dxa"/>
            <w:bottom w:w="0" w:type="dxa"/>
          </w:tblCellMar>
        </w:tblPrEx>
        <w:trPr>
          <w:trHeight w:hRule="exact" w:val="331"/>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АКТГ .</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Адренокортикотропный гормон</w:t>
            </w:r>
          </w:p>
        </w:tc>
      </w:tr>
      <w:tr w:rsidR="00904064" w:rsidRPr="00904064" w:rsidTr="00415973">
        <w:tblPrEx>
          <w:tblCellMar>
            <w:top w:w="0" w:type="dxa"/>
            <w:bottom w:w="0" w:type="dxa"/>
          </w:tblCellMar>
        </w:tblPrEx>
        <w:trPr>
          <w:trHeight w:hRule="exact" w:val="32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АЧТВ</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Активированное частичное тромбопластиновое время</w:t>
            </w:r>
          </w:p>
        </w:tc>
      </w:tr>
      <w:tr w:rsidR="00904064" w:rsidRPr="00904064" w:rsidTr="00415973">
        <w:tblPrEx>
          <w:tblCellMar>
            <w:top w:w="0" w:type="dxa"/>
            <w:bottom w:w="0" w:type="dxa"/>
          </w:tblCellMar>
        </w:tblPrEx>
        <w:trPr>
          <w:trHeight w:hRule="exact" w:val="317"/>
          <w:jc w:val="center"/>
        </w:trPr>
        <w:tc>
          <w:tcPr>
            <w:tcW w:w="1440"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(З-ЛП</w:t>
            </w:r>
          </w:p>
        </w:tc>
        <w:tc>
          <w:tcPr>
            <w:tcW w:w="7358"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Бета - липопротеиды</w:t>
            </w:r>
          </w:p>
        </w:tc>
      </w:tr>
      <w:tr w:rsidR="00904064" w:rsidRPr="00904064" w:rsidTr="00415973">
        <w:tblPrEx>
          <w:tblCellMar>
            <w:top w:w="0" w:type="dxa"/>
            <w:bottom w:w="0" w:type="dxa"/>
          </w:tblCellMar>
        </w:tblPrEx>
        <w:trPr>
          <w:trHeight w:hRule="exact" w:val="32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ГГТ</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Г амма - глутамилтрансфераза</w:t>
            </w:r>
          </w:p>
        </w:tc>
      </w:tr>
      <w:tr w:rsidR="00904064" w:rsidRPr="00904064" w:rsidTr="00415973">
        <w:tblPrEx>
          <w:tblCellMar>
            <w:top w:w="0" w:type="dxa"/>
            <w:bottom w:w="0" w:type="dxa"/>
          </w:tblCellMar>
        </w:tblPrEx>
        <w:trPr>
          <w:trHeight w:hRule="exact" w:val="331"/>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ДА</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Дофамин</w:t>
            </w:r>
          </w:p>
        </w:tc>
      </w:tr>
      <w:tr w:rsidR="00904064" w:rsidRPr="00904064" w:rsidTr="00415973">
        <w:tblPrEx>
          <w:tblCellMar>
            <w:top w:w="0" w:type="dxa"/>
            <w:bottom w:w="0" w:type="dxa"/>
          </w:tblCellMar>
        </w:tblPrEx>
        <w:trPr>
          <w:trHeight w:hRule="exact" w:val="322"/>
          <w:jc w:val="center"/>
        </w:trPr>
        <w:tc>
          <w:tcPr>
            <w:tcW w:w="1440"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др</w:t>
            </w:r>
          </w:p>
        </w:tc>
        <w:tc>
          <w:tcPr>
            <w:tcW w:w="7358"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Диабетическая ретинопатия</w:t>
            </w:r>
          </w:p>
        </w:tc>
      </w:tr>
      <w:tr w:rsidR="00904064" w:rsidRPr="00904064" w:rsidTr="00415973">
        <w:tblPrEx>
          <w:tblCellMar>
            <w:top w:w="0" w:type="dxa"/>
            <w:bottom w:w="0" w:type="dxa"/>
          </w:tblCellMar>
        </w:tblPrEx>
        <w:trPr>
          <w:trHeight w:hRule="exact" w:val="32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val="en-US" w:eastAsia="en-US" w:bidi="en-US"/>
              </w:rPr>
              <w:t>Ig</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Иммуноглобулины</w:t>
            </w:r>
          </w:p>
        </w:tc>
      </w:tr>
      <w:tr w:rsidR="00904064" w:rsidRPr="00904064" w:rsidTr="00415973">
        <w:tblPrEx>
          <w:tblCellMar>
            <w:top w:w="0" w:type="dxa"/>
            <w:bottom w:w="0" w:type="dxa"/>
          </w:tblCellMar>
        </w:tblPrEx>
        <w:trPr>
          <w:trHeight w:hRule="exact" w:val="322"/>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ИЛ-|3</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Интерлейкин 1-бета</w:t>
            </w:r>
          </w:p>
        </w:tc>
      </w:tr>
      <w:tr w:rsidR="00904064" w:rsidRPr="00904064" w:rsidTr="00415973">
        <w:tblPrEx>
          <w:tblCellMar>
            <w:top w:w="0" w:type="dxa"/>
            <w:bottom w:w="0" w:type="dxa"/>
          </w:tblCellMar>
        </w:tblPrEx>
        <w:trPr>
          <w:trHeight w:hRule="exact" w:val="322"/>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иси</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Инфракрасное светодиодное излучение</w:t>
            </w:r>
          </w:p>
        </w:tc>
      </w:tr>
      <w:tr w:rsidR="00904064" w:rsidRPr="00904064" w:rsidTr="00415973">
        <w:tblPrEx>
          <w:tblCellMar>
            <w:top w:w="0" w:type="dxa"/>
            <w:bottom w:w="0" w:type="dxa"/>
          </w:tblCellMar>
        </w:tblPrEx>
        <w:trPr>
          <w:trHeight w:hRule="exact" w:val="322"/>
          <w:jc w:val="center"/>
        </w:trPr>
        <w:tc>
          <w:tcPr>
            <w:tcW w:w="1440"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ИФН- а и у</w:t>
            </w:r>
          </w:p>
        </w:tc>
        <w:tc>
          <w:tcPr>
            <w:tcW w:w="7358"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Интерферон альфа и гамма</w:t>
            </w:r>
          </w:p>
        </w:tc>
      </w:tr>
      <w:tr w:rsidR="00904064" w:rsidRPr="00904064" w:rsidTr="00415973">
        <w:tblPrEx>
          <w:tblCellMar>
            <w:top w:w="0" w:type="dxa"/>
            <w:bottom w:w="0" w:type="dxa"/>
          </w:tblCellMar>
        </w:tblPrEx>
        <w:trPr>
          <w:trHeight w:hRule="exact" w:val="302"/>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КА</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Катехоламины</w:t>
            </w:r>
          </w:p>
        </w:tc>
      </w:tr>
      <w:tr w:rsidR="00904064" w:rsidRPr="00904064" w:rsidTr="00415973">
        <w:tblPrEx>
          <w:tblCellMar>
            <w:top w:w="0" w:type="dxa"/>
            <w:bottom w:w="0" w:type="dxa"/>
          </w:tblCellMar>
        </w:tblPrEx>
        <w:trPr>
          <w:trHeight w:hRule="exact" w:val="336"/>
          <w:jc w:val="center"/>
        </w:trPr>
        <w:tc>
          <w:tcPr>
            <w:tcW w:w="1440"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КАСЖ</w:t>
            </w:r>
          </w:p>
        </w:tc>
        <w:tc>
          <w:tcPr>
            <w:tcW w:w="7358"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Коагуляционная активность слезной жидкости</w:t>
            </w:r>
          </w:p>
        </w:tc>
      </w:tr>
      <w:tr w:rsidR="00904064" w:rsidRPr="00904064" w:rsidTr="00415973">
        <w:tblPrEx>
          <w:tblCellMar>
            <w:top w:w="0" w:type="dxa"/>
            <w:bottom w:w="0" w:type="dxa"/>
          </w:tblCellMar>
        </w:tblPrEx>
        <w:trPr>
          <w:trHeight w:hRule="exact" w:val="331"/>
          <w:jc w:val="center"/>
        </w:trPr>
        <w:tc>
          <w:tcPr>
            <w:tcW w:w="1440"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лдг</w:t>
            </w:r>
          </w:p>
        </w:tc>
        <w:tc>
          <w:tcPr>
            <w:tcW w:w="7358"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Лактатдегидрогеназа</w:t>
            </w:r>
          </w:p>
        </w:tc>
      </w:tr>
      <w:tr w:rsidR="00904064" w:rsidRPr="00904064" w:rsidTr="00415973">
        <w:tblPrEx>
          <w:tblCellMar>
            <w:top w:w="0" w:type="dxa"/>
            <w:bottom w:w="0" w:type="dxa"/>
          </w:tblCellMar>
        </w:tblPrEx>
        <w:trPr>
          <w:trHeight w:hRule="exact" w:val="322"/>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НА</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Норадреналин</w:t>
            </w:r>
          </w:p>
        </w:tc>
      </w:tr>
      <w:tr w:rsidR="00904064" w:rsidRPr="00904064" w:rsidTr="00415973">
        <w:tblPrEx>
          <w:tblCellMar>
            <w:top w:w="0" w:type="dxa"/>
            <w:bottom w:w="0" w:type="dxa"/>
          </w:tblCellMar>
        </w:tblPrEx>
        <w:trPr>
          <w:trHeight w:hRule="exact" w:val="307"/>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val="en-US" w:eastAsia="en-US" w:bidi="en-US"/>
              </w:rPr>
              <w:t>N02</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Оксид азот</w:t>
            </w:r>
          </w:p>
        </w:tc>
      </w:tr>
      <w:tr w:rsidR="00904064" w:rsidRPr="00904064" w:rsidTr="00415973">
        <w:tblPrEx>
          <w:tblCellMar>
            <w:top w:w="0" w:type="dxa"/>
            <w:bottom w:w="0" w:type="dxa"/>
          </w:tblCellMar>
        </w:tblPrEx>
        <w:trPr>
          <w:trHeight w:hRule="exact" w:val="346"/>
          <w:jc w:val="center"/>
        </w:trPr>
        <w:tc>
          <w:tcPr>
            <w:tcW w:w="1440"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ПВ</w:t>
            </w:r>
          </w:p>
        </w:tc>
        <w:tc>
          <w:tcPr>
            <w:tcW w:w="7358"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Протромбиновое время</w:t>
            </w:r>
          </w:p>
        </w:tc>
      </w:tr>
      <w:tr w:rsidR="00904064" w:rsidRPr="00904064" w:rsidTr="00415973">
        <w:tblPrEx>
          <w:tblCellMar>
            <w:top w:w="0" w:type="dxa"/>
            <w:bottom w:w="0" w:type="dxa"/>
          </w:tblCellMar>
        </w:tblPrEx>
        <w:trPr>
          <w:trHeight w:hRule="exact" w:val="312"/>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ПОЛ</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Перикисное окисление липидов</w:t>
            </w:r>
          </w:p>
        </w:tc>
      </w:tr>
      <w:tr w:rsidR="00904064" w:rsidRPr="00904064" w:rsidTr="00415973">
        <w:tblPrEx>
          <w:tblCellMar>
            <w:top w:w="0" w:type="dxa"/>
            <w:bottom w:w="0" w:type="dxa"/>
          </w:tblCellMar>
        </w:tblPrEx>
        <w:trPr>
          <w:trHeight w:hRule="exact" w:val="33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сд</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Сахарный диабет</w:t>
            </w:r>
          </w:p>
        </w:tc>
      </w:tr>
      <w:tr w:rsidR="00904064" w:rsidRPr="00904064" w:rsidTr="00415973">
        <w:tblPrEx>
          <w:tblCellMar>
            <w:top w:w="0" w:type="dxa"/>
            <w:bottom w:w="0" w:type="dxa"/>
          </w:tblCellMar>
        </w:tblPrEx>
        <w:trPr>
          <w:trHeight w:hRule="exact" w:val="32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сод</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Супероксиддисмутаза</w:t>
            </w:r>
          </w:p>
        </w:tc>
      </w:tr>
      <w:tr w:rsidR="00904064" w:rsidRPr="00904064" w:rsidTr="00415973">
        <w:tblPrEx>
          <w:tblCellMar>
            <w:top w:w="0" w:type="dxa"/>
            <w:bottom w:w="0" w:type="dxa"/>
          </w:tblCellMar>
        </w:tblPrEx>
        <w:trPr>
          <w:trHeight w:hRule="exact" w:val="302"/>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сж</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Слезная жидкость</w:t>
            </w:r>
          </w:p>
        </w:tc>
      </w:tr>
      <w:tr w:rsidR="00904064" w:rsidRPr="00904064" w:rsidTr="00415973">
        <w:tblPrEx>
          <w:tblCellMar>
            <w:top w:w="0" w:type="dxa"/>
            <w:bottom w:w="0" w:type="dxa"/>
          </w:tblCellMar>
        </w:tblPrEx>
        <w:trPr>
          <w:trHeight w:hRule="exact" w:val="350"/>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стг</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Соматотропный гормон</w:t>
            </w:r>
          </w:p>
        </w:tc>
      </w:tr>
      <w:tr w:rsidR="00904064" w:rsidRPr="00904064" w:rsidTr="00415973">
        <w:tblPrEx>
          <w:tblCellMar>
            <w:top w:w="0" w:type="dxa"/>
            <w:bottom w:w="0" w:type="dxa"/>
          </w:tblCellMar>
        </w:tblPrEx>
        <w:trPr>
          <w:trHeight w:hRule="exact" w:val="317"/>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val="en-US" w:eastAsia="en-US" w:bidi="en-US"/>
              </w:rPr>
              <w:t>sVCAM</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Растворимая форма молекулы адгезии сосудистого эпителия</w:t>
            </w:r>
          </w:p>
        </w:tc>
      </w:tr>
      <w:tr w:rsidR="00904064" w:rsidRPr="00904064" w:rsidTr="00415973">
        <w:tblPrEx>
          <w:tblCellMar>
            <w:top w:w="0" w:type="dxa"/>
            <w:bottom w:w="0" w:type="dxa"/>
          </w:tblCellMar>
        </w:tblPrEx>
        <w:trPr>
          <w:trHeight w:hRule="exact" w:val="322"/>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ТВ</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Тромбиновое время</w:t>
            </w:r>
          </w:p>
        </w:tc>
      </w:tr>
      <w:tr w:rsidR="00904064" w:rsidRPr="00904064" w:rsidTr="00415973">
        <w:tblPrEx>
          <w:tblCellMar>
            <w:top w:w="0" w:type="dxa"/>
            <w:bottom w:w="0" w:type="dxa"/>
          </w:tblCellMar>
        </w:tblPrEx>
        <w:trPr>
          <w:trHeight w:hRule="exact" w:val="32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36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b/>
                <w:bCs/>
                <w:color w:val="000000"/>
                <w:spacing w:val="-20"/>
                <w:kern w:val="0"/>
                <w:sz w:val="36"/>
                <w:szCs w:val="36"/>
                <w:lang w:eastAsia="ru-RU" w:bidi="ru-RU"/>
              </w:rPr>
              <w:t>тг</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Триглицериды</w:t>
            </w:r>
          </w:p>
        </w:tc>
      </w:tr>
      <w:tr w:rsidR="00904064" w:rsidRPr="00904064" w:rsidTr="00415973">
        <w:tblPrEx>
          <w:tblCellMar>
            <w:top w:w="0" w:type="dxa"/>
            <w:bottom w:w="0" w:type="dxa"/>
          </w:tblCellMar>
        </w:tblPrEx>
        <w:trPr>
          <w:trHeight w:hRule="exact" w:val="312"/>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val="en-US" w:eastAsia="en-US" w:bidi="en-US"/>
              </w:rPr>
              <w:t>t-PA</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Тканевой активатор плазминогена</w:t>
            </w:r>
          </w:p>
        </w:tc>
      </w:tr>
      <w:tr w:rsidR="00904064" w:rsidRPr="00904064" w:rsidTr="00415973">
        <w:tblPrEx>
          <w:tblCellMar>
            <w:top w:w="0" w:type="dxa"/>
            <w:bottom w:w="0" w:type="dxa"/>
          </w:tblCellMar>
        </w:tblPrEx>
        <w:trPr>
          <w:trHeight w:hRule="exact" w:val="32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ФАСЖ</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Фибринолитическая активность слезной железы</w:t>
            </w:r>
          </w:p>
        </w:tc>
      </w:tr>
      <w:tr w:rsidR="00904064" w:rsidRPr="00904064" w:rsidTr="00415973">
        <w:tblPrEx>
          <w:tblCellMar>
            <w:top w:w="0" w:type="dxa"/>
            <w:bottom w:w="0" w:type="dxa"/>
          </w:tblCellMar>
        </w:tblPrEx>
        <w:trPr>
          <w:trHeight w:hRule="exact" w:val="331"/>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ФВ</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Фактор Виллебранда</w:t>
            </w:r>
          </w:p>
        </w:tc>
      </w:tr>
      <w:tr w:rsidR="00904064" w:rsidRPr="00904064" w:rsidTr="00415973">
        <w:tblPrEx>
          <w:tblCellMar>
            <w:top w:w="0" w:type="dxa"/>
            <w:bottom w:w="0" w:type="dxa"/>
          </w:tblCellMar>
        </w:tblPrEx>
        <w:trPr>
          <w:trHeight w:hRule="exact" w:val="32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ФНО-а</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Фактор некроза опухоли - альфа</w:t>
            </w:r>
          </w:p>
        </w:tc>
      </w:tr>
      <w:tr w:rsidR="00904064" w:rsidRPr="00904064" w:rsidTr="00415973">
        <w:tblPrEx>
          <w:tblCellMar>
            <w:top w:w="0" w:type="dxa"/>
            <w:bottom w:w="0" w:type="dxa"/>
          </w:tblCellMar>
        </w:tblPrEx>
        <w:trPr>
          <w:trHeight w:hRule="exact" w:val="317"/>
          <w:jc w:val="center"/>
        </w:trPr>
        <w:tc>
          <w:tcPr>
            <w:tcW w:w="1440"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ЦИК</w:t>
            </w:r>
          </w:p>
        </w:tc>
        <w:tc>
          <w:tcPr>
            <w:tcW w:w="7358" w:type="dxa"/>
            <w:shd w:val="clear" w:color="auto" w:fill="FFFFFF"/>
            <w:vAlign w:val="bottom"/>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Циркулирующие иммунные комплексы</w:t>
            </w:r>
          </w:p>
        </w:tc>
      </w:tr>
      <w:tr w:rsidR="00904064" w:rsidRPr="00904064" w:rsidTr="00415973">
        <w:tblPrEx>
          <w:tblCellMar>
            <w:top w:w="0" w:type="dxa"/>
            <w:bottom w:w="0" w:type="dxa"/>
          </w:tblCellMar>
        </w:tblPrEx>
        <w:trPr>
          <w:trHeight w:hRule="exact" w:val="326"/>
          <w:jc w:val="center"/>
        </w:trPr>
        <w:tc>
          <w:tcPr>
            <w:tcW w:w="1440"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6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ЩФ</w:t>
            </w:r>
          </w:p>
        </w:tc>
        <w:tc>
          <w:tcPr>
            <w:tcW w:w="7358" w:type="dxa"/>
            <w:shd w:val="clear" w:color="auto" w:fill="FFFFFF"/>
          </w:tcPr>
          <w:p w:rsidR="00904064" w:rsidRPr="00904064" w:rsidRDefault="00904064" w:rsidP="00904064">
            <w:pPr>
              <w:framePr w:w="8798"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lang w:eastAsia="ru-RU" w:bidi="ru-RU"/>
              </w:rPr>
              <w:t xml:space="preserve">Щелочная </w:t>
            </w:r>
            <w:r w:rsidRPr="00904064">
              <w:rPr>
                <w:rFonts w:ascii="Times New Roman" w:eastAsia="Times New Roman" w:hAnsi="Times New Roman" w:cs="Times New Roman"/>
                <w:color w:val="000000"/>
                <w:kern w:val="0"/>
                <w:sz w:val="28"/>
                <w:lang w:val="uk-UA" w:eastAsia="uk-UA" w:bidi="uk-UA"/>
              </w:rPr>
              <w:t>фосфатаза</w:t>
            </w:r>
          </w:p>
        </w:tc>
      </w:tr>
    </w:tbl>
    <w:p w:rsidR="00904064" w:rsidRPr="00904064" w:rsidRDefault="00904064" w:rsidP="00904064">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904064" w:rsidRPr="00904064" w:rsidRDefault="00904064" w:rsidP="00904064">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904064" w:rsidRPr="00904064">
          <w:type w:val="continuous"/>
          <w:pgSz w:w="11909" w:h="16838"/>
          <w:pgMar w:top="1877" w:right="1550" w:bottom="1848" w:left="1550" w:header="0" w:footer="3" w:gutter="0"/>
          <w:cols w:space="720"/>
          <w:noEndnote/>
          <w:docGrid w:linePitch="360"/>
        </w:sectPr>
      </w:pPr>
    </w:p>
    <w:p w:rsidR="00904064" w:rsidRPr="00904064" w:rsidRDefault="00904064" w:rsidP="00904064">
      <w:pPr>
        <w:tabs>
          <w:tab w:val="clear" w:pos="709"/>
        </w:tabs>
        <w:suppressAutoHyphens w:val="0"/>
        <w:spacing w:after="482" w:line="280" w:lineRule="exact"/>
        <w:ind w:left="3700" w:firstLine="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ВВЕДЕНИЕ</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Проблема сахарного диабета (СД) остается актуальной, несмотря на достижения современной медицины. Это определяется исключительно быстрым ростом заболеваемости во всем мире, а также опасностью и частотой осложнений. По данным ВОЗ в мире насчитывается свыше 150 млн. больных СД, специальные расчеты экспертов показывают, что к 2010 году количество больных достигнет 230 млн. </w:t>
      </w:r>
      <w:r w:rsidRPr="00904064">
        <w:rPr>
          <w:rFonts w:ascii="Times New Roman" w:eastAsia="Times New Roman" w:hAnsi="Times New Roman" w:cs="Times New Roman"/>
          <w:color w:val="000000"/>
          <w:kern w:val="0"/>
          <w:sz w:val="28"/>
          <w:szCs w:val="28"/>
          <w:lang w:eastAsia="en-US" w:bidi="en-US"/>
        </w:rPr>
        <w:t>[</w:t>
      </w:r>
      <w:r w:rsidRPr="00904064">
        <w:rPr>
          <w:rFonts w:ascii="Times New Roman" w:eastAsia="Times New Roman" w:hAnsi="Times New Roman" w:cs="Times New Roman"/>
          <w:color w:val="000000"/>
          <w:kern w:val="0"/>
          <w:sz w:val="28"/>
          <w:szCs w:val="28"/>
          <w:lang w:val="en-US" w:eastAsia="en-US" w:bidi="en-US"/>
        </w:rPr>
        <w:t>Amos</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val="en-US" w:eastAsia="en-US" w:bidi="en-US"/>
        </w:rPr>
        <w:t>A</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val="en-US" w:eastAsia="en-US" w:bidi="en-US"/>
        </w:rPr>
        <w:t>McCarty</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val="en-US" w:eastAsia="en-US" w:bidi="en-US"/>
        </w:rPr>
        <w:t>D</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eastAsia="ru-RU" w:bidi="ru-RU"/>
        </w:rPr>
        <w:t xml:space="preserve">1997]. Согласно данным Центра профилактической медицины РФ распространенность СД в России составляет 7,5 - 36 на 1000 населения. По результатам эпидемиологического исследования профессора Е.С. Либман (2000) в России выявлено около 10 млн. больных СД. В Москве - по данным главного эндокринолога профессора Анциферова М.Б. около 200 тысяч больных СД и наблюдается отчетливая тенденция к увеличению их числа - ежегодно в среднем на </w:t>
      </w:r>
      <w:r w:rsidRPr="00904064">
        <w:rPr>
          <w:rFonts w:ascii="Times New Roman" w:eastAsia="Times New Roman" w:hAnsi="Times New Roman" w:cs="Times New Roman"/>
          <w:i/>
          <w:iCs/>
          <w:color w:val="000000"/>
          <w:kern w:val="0"/>
          <w:sz w:val="28"/>
          <w:szCs w:val="28"/>
          <w:lang w:eastAsia="ru-RU" w:bidi="ru-RU"/>
        </w:rPr>
        <w:t>5%.</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Одним из наиболее распространенных и прогностически неблагоприятных проявлений СД остается диабетическая ретинопатия (ДР), приводящая к значительному снижению зрения, слепоте и инвалидности. Отсутствие жалоб у пациентов на начальном этапе заболевания приводит к тому, что поражение сетчатки долгое время остается незамеченным. В связи с тем, что эффективность лечения ДР значительно снижается по мере ее прогрессирования, проведение диагностических и лечебно-профилактических мероприятий целесообразно начинать с самых ранних стадий ее развития.</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В настоящее время для диагностики ранних стадий используются методы, основанные на проведении ангиографических, электрофизиологических исследований и исследований слезной жидкости (СЖ) [Дудникова Л.К., 1982; 1993; Сорокин Е.Л., 1998; Лебедева Е.Н., 1999; Очирова Э.А., 2000; Архипова М.М., 2000].</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Методы, связанные с исследованием СЖ, несмотря на их эффективность, широкого распространения на сегодняшний день в клинической практике не получили в связи с недоступностью диагностических реактивов и сложностью их использования в ряде случаев.</w:t>
      </w:r>
    </w:p>
    <w:p w:rsidR="00904064" w:rsidRPr="00904064" w:rsidRDefault="00904064" w:rsidP="00904064">
      <w:pPr>
        <w:tabs>
          <w:tab w:val="clear" w:pos="709"/>
        </w:tabs>
        <w:suppressAutoHyphens w:val="0"/>
        <w:spacing w:after="0" w:line="485" w:lineRule="exact"/>
        <w:ind w:left="20" w:right="20" w:firstLine="38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Ограниченность и отсутствие дифференцированных лечебно</w:t>
      </w:r>
      <w:r w:rsidRPr="00904064">
        <w:rPr>
          <w:rFonts w:ascii="Times New Roman" w:eastAsia="Times New Roman" w:hAnsi="Times New Roman" w:cs="Times New Roman"/>
          <w:color w:val="000000"/>
          <w:kern w:val="0"/>
          <w:sz w:val="28"/>
          <w:szCs w:val="28"/>
          <w:lang w:eastAsia="ru-RU" w:bidi="ru-RU"/>
        </w:rPr>
        <w:softHyphen/>
        <w:t>профилактических подходов на ранних стадиях ДР может объясняться недостаточно сформированной патофизиологической концепцией развития ранних стадий этой патологии.</w:t>
      </w:r>
    </w:p>
    <w:p w:rsidR="00904064" w:rsidRPr="00904064" w:rsidRDefault="00904064" w:rsidP="00904064">
      <w:pPr>
        <w:tabs>
          <w:tab w:val="clear" w:pos="709"/>
        </w:tabs>
        <w:suppressAutoHyphens w:val="0"/>
        <w:spacing w:after="0" w:line="485" w:lineRule="exact"/>
        <w:ind w:left="20" w:right="20" w:firstLine="38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Таким образом, остается актуальной и социально-значимой проблема изучения патофизиологических механизмов развития ранних стадий ДР и поиска новых, современных, эффективных методов диагностики и профилактических подходов к этой патологии.</w:t>
      </w:r>
    </w:p>
    <w:p w:rsidR="00904064" w:rsidRPr="00904064" w:rsidRDefault="00904064" w:rsidP="00904064">
      <w:pPr>
        <w:tabs>
          <w:tab w:val="clear" w:pos="709"/>
        </w:tabs>
        <w:suppressAutoHyphens w:val="0"/>
        <w:spacing w:after="0" w:line="485" w:lineRule="exact"/>
        <w:ind w:left="20" w:right="20" w:firstLine="38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Патологические процессы при СД развиваются неравномерно, имеют выраженные локальные особенности и протекают с различной тяжестью, не всегда совпадающей с тяжестью основного заболевания. В связи с этим все большее внимание исследователей в области офтальмологии при СД привлекает изучение локальных патологических механизмов развития ДР.</w:t>
      </w:r>
    </w:p>
    <w:p w:rsidR="00904064" w:rsidRPr="00904064" w:rsidRDefault="00904064" w:rsidP="00904064">
      <w:pPr>
        <w:tabs>
          <w:tab w:val="clear" w:pos="709"/>
        </w:tabs>
        <w:suppressAutoHyphens w:val="0"/>
        <w:spacing w:after="0" w:line="485" w:lineRule="exact"/>
        <w:ind w:left="20" w:right="20" w:firstLine="38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Однако авторам, как правило, удается проводить исследование конкретных параметров, без установления причинно-следственных связей патогенетических изменений на локальном и системном уровнях. Решение этих вопросов имеет важное научное и практические значение 'для создания дифференцированной системы диагностики и патофизиологически ориентированных методов профилактики и лечения.</w:t>
      </w:r>
    </w:p>
    <w:p w:rsidR="00904064" w:rsidRPr="00904064" w:rsidRDefault="00904064" w:rsidP="00904064">
      <w:pPr>
        <w:tabs>
          <w:tab w:val="clear" w:pos="709"/>
        </w:tabs>
        <w:suppressAutoHyphens w:val="0"/>
        <w:spacing w:after="0" w:line="485" w:lineRule="exact"/>
        <w:ind w:left="20" w:right="20" w:firstLine="38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Одним из наиболее ранних проявлений СД является поражение сосудов микроциркуляторного русла. Ранняя и достоверная диагностика диабетической микроангиопатии имеет огромное значение для своевременного и целенаправленного проведения лечебно-профилактических мероприятий.</w:t>
      </w:r>
    </w:p>
    <w:p w:rsidR="00904064" w:rsidRPr="00904064" w:rsidRDefault="00904064" w:rsidP="00904064">
      <w:pPr>
        <w:tabs>
          <w:tab w:val="clear" w:pos="709"/>
        </w:tabs>
        <w:suppressAutoHyphens w:val="0"/>
        <w:spacing w:after="0" w:line="485" w:lineRule="exact"/>
        <w:ind w:left="20" w:right="20" w:firstLine="38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Разработанная в последние годы принципиально новая система для анализа сосудов глазного дна [Гаврилова Н.А., Бранчевский С Л, Ильясова</w:t>
      </w:r>
    </w:p>
    <w:p w:rsidR="00904064" w:rsidRPr="00904064" w:rsidRDefault="00904064" w:rsidP="00904064">
      <w:pPr>
        <w:tabs>
          <w:tab w:val="clear" w:pos="709"/>
          <w:tab w:val="left" w:pos="879"/>
        </w:tabs>
        <w:suppressAutoHyphens w:val="0"/>
        <w:spacing w:after="0" w:line="485" w:lineRule="exact"/>
        <w:ind w:left="20" w:right="20" w:firstLine="0"/>
        <w:rPr>
          <w:rFonts w:ascii="Times New Roman" w:eastAsia="Times New Roman" w:hAnsi="Times New Roman" w:cs="Times New Roman"/>
          <w:color w:val="000000"/>
          <w:kern w:val="0"/>
          <w:sz w:val="28"/>
          <w:szCs w:val="28"/>
          <w:lang w:eastAsia="ru-RU" w:bidi="ru-RU"/>
        </w:rPr>
        <w:sectPr w:rsidR="00904064" w:rsidRPr="00904064">
          <w:headerReference w:type="even" r:id="rId8"/>
          <w:headerReference w:type="default" r:id="rId9"/>
          <w:headerReference w:type="first" r:id="rId10"/>
          <w:type w:val="continuous"/>
          <w:pgSz w:w="11909" w:h="16838"/>
          <w:pgMar w:top="1545" w:right="931" w:bottom="844" w:left="931" w:header="0" w:footer="3" w:gutter="202"/>
          <w:cols w:space="720"/>
          <w:noEndnote/>
          <w:titlePg/>
          <w:docGrid w:linePitch="360"/>
        </w:sectPr>
      </w:pPr>
      <w:r w:rsidRPr="00904064">
        <w:rPr>
          <w:rFonts w:ascii="Times New Roman" w:eastAsia="Times New Roman" w:hAnsi="Times New Roman" w:cs="Times New Roman"/>
          <w:color w:val="000000"/>
          <w:kern w:val="0"/>
          <w:sz w:val="28"/>
          <w:szCs w:val="28"/>
          <w:lang w:eastAsia="ru-RU" w:bidi="ru-RU"/>
        </w:rPr>
        <w:t xml:space="preserve">Н.Ю., 2004], позволяет выявлять патологические изменения сосудистой системы с самых ранних стадий, открывает новые возможности в создании современных перспективных диагностических методов и позволяет дополнить </w:t>
      </w:r>
    </w:p>
    <w:p w:rsidR="00904064" w:rsidRPr="00904064" w:rsidRDefault="00904064" w:rsidP="00904064">
      <w:pPr>
        <w:tabs>
          <w:tab w:val="clear" w:pos="709"/>
          <w:tab w:val="left" w:pos="879"/>
        </w:tabs>
        <w:suppressAutoHyphens w:val="0"/>
        <w:spacing w:after="0" w:line="485" w:lineRule="exact"/>
        <w:ind w:left="20" w:right="2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имеющиеся представления о патофизиологических механизмах развития диабетической микроангиопатии.</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Кроме того, на современном этапе развития науки появилась возможность получить наиболее полное представление о характере сосудистых изменений при ряде патологий благодаря исследованиям состояния эндотелия сосудистой стенки, которые проводятся на основании определения содержания в крови биологически активных субстанций, синтезируемых в эндотелиальных клетках.</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Однако, несмотря на важность этой проблемы, состояние эндотелия на данный момент остается одним из наименее исследованных разделов экспериментальной и клинической медицины.</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На протяжении многих лет для исследователей представляли интерес иммунологические аспекты развития ДР, но только с появлением объективного неинвазивного, широкодоступного, дифференцированного цифрового метода диагностики в офтальмологии появилась возможность оценить состояние иммунного статуса в зависимости от стадии развития патологии, начиная с самых ранних ее проявлений.</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С применением этого метода открываются и более широкие возможности в изучении роли локальных метаболических факторов в процессе развития ДР.</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Недостаточно сформированы на сегодняшний день представления о состоянии локального и системного гемостаза, их взаимосвязи в зависимости от степени выраженности патологического процесса при ДР и связанными с ними особенностями течения данной патологии.</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Таким образом, патофизиологическая концепция развития ранних стадий ДР требует дальнейшего, более глубокого изучения ее механизмов для создания на основе современных представлений и возможностей более точных и высокоинформативных диагностических и эффективных лечебно</w:t>
      </w:r>
      <w:r w:rsidRPr="00904064">
        <w:rPr>
          <w:rFonts w:ascii="Times New Roman" w:eastAsia="Times New Roman" w:hAnsi="Times New Roman" w:cs="Times New Roman"/>
          <w:color w:val="000000"/>
          <w:kern w:val="0"/>
          <w:sz w:val="28"/>
          <w:szCs w:val="28"/>
          <w:lang w:eastAsia="ru-RU" w:bidi="ru-RU"/>
        </w:rPr>
        <w:softHyphen/>
        <w:t>профилактических методов.</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ЕГ настоящее время стремление к оптимизации терапевтического эффекта при лечебно-профилактическом использовании внешних физических факторов связано с уменьшением дозы воздействия и его синхронизацией с ритмами функционирования биологических систем.</w:t>
      </w:r>
    </w:p>
    <w:p w:rsidR="00904064" w:rsidRPr="00904064" w:rsidRDefault="00904064" w:rsidP="00904064">
      <w:pPr>
        <w:tabs>
          <w:tab w:val="clear" w:pos="709"/>
        </w:tabs>
        <w:suppressAutoHyphens w:val="0"/>
        <w:spacing w:after="0" w:line="485" w:lineRule="exact"/>
        <w:ind w:right="20" w:firstLine="0"/>
        <w:jc w:val="righ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Все большее применение в последние годы в различных областях</w:t>
      </w:r>
    </w:p>
    <w:p w:rsidR="00904064" w:rsidRPr="00904064" w:rsidRDefault="00904064" w:rsidP="00904064">
      <w:pPr>
        <w:tabs>
          <w:tab w:val="clear" w:pos="709"/>
        </w:tabs>
        <w:suppressAutoHyphens w:val="0"/>
        <w:spacing w:after="0" w:line="485" w:lineRule="exact"/>
        <w:ind w:right="20" w:firstLine="0"/>
        <w:jc w:val="righ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медицины находит низкоэнергетическое излучение инфракрасного диапазона</w:t>
      </w:r>
    </w:p>
    <w:p w:rsidR="00904064" w:rsidRPr="00904064" w:rsidRDefault="00904064" w:rsidP="00904064">
      <w:pPr>
        <w:tabs>
          <w:tab w:val="clear" w:pos="709"/>
        </w:tabs>
        <w:suppressAutoHyphens w:val="0"/>
        <w:spacing w:after="0" w:line="200" w:lineRule="exact"/>
        <w:ind w:left="4640" w:firstLine="0"/>
        <w:jc w:val="left"/>
        <w:rPr>
          <w:rFonts w:ascii="Segoe UI" w:eastAsia="Segoe UI" w:hAnsi="Segoe UI" w:cs="Segoe UI"/>
          <w:color w:val="000000"/>
          <w:kern w:val="0"/>
          <w:sz w:val="20"/>
          <w:szCs w:val="20"/>
          <w:lang w:eastAsia="ru-RU" w:bidi="ru-RU"/>
        </w:rPr>
      </w:pPr>
      <w:r w:rsidRPr="00904064">
        <w:rPr>
          <w:rFonts w:ascii="Segoe UI" w:eastAsia="Segoe UI" w:hAnsi="Segoe UI" w:cs="Segoe UI"/>
          <w:color w:val="000000"/>
          <w:kern w:val="0"/>
          <w:sz w:val="20"/>
          <w:szCs w:val="20"/>
          <w:lang w:eastAsia="ru-RU" w:bidi="ru-RU"/>
        </w:rPr>
        <w:t>&lt;</w:t>
      </w:r>
    </w:p>
    <w:p w:rsidR="00904064" w:rsidRPr="00904064" w:rsidRDefault="00904064" w:rsidP="00904064">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(0,8-1,3 мкм), создаваемое полупроводниковыми лазерными источниками и светодиодными излучателями [Измайлов А .С., 1993; Волков В.В. и др., 1994, 1995; Балашевич Л.И. и др., 1998; Оковитов В.В. и др., 1999].</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Светодиодные источники имеют больший по сравнению с полупроводниковыми лазерами ресурс работы, не требуют сложных схем управления, имеют близкие к ним монохроматичность и спектральную плотность мощности, по эффективности излучение светодиодов незначительно отличается от излучения полупроводниковых лазеров, а стоимость светодиодных устройств несоизмеримо меньше лазерных.</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Оптическое излучение инфракрасного диапазона совпадает с частотами собственных колебаний функциональных систем организма, обладает биостимулирующим действием, повышает окислительно-восстановительный потенциал, стимулирует метаболические процессы. В связи с этим, с нашей точки зрения, использование инфракрасного светодиодного излучения (ИСИ) может быть целесообразно в отношении коррекции локальных метаболических нарушений при ДР.</w:t>
      </w:r>
    </w:p>
    <w:p w:rsidR="00904064" w:rsidRPr="00904064" w:rsidRDefault="00904064" w:rsidP="00904064">
      <w:pPr>
        <w:tabs>
          <w:tab w:val="clear" w:pos="709"/>
        </w:tabs>
        <w:suppressAutoHyphens w:val="0"/>
        <w:spacing w:after="0" w:line="485" w:lineRule="exact"/>
        <w:ind w:lef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Исходя из вышеизложенного, были определены цель и задачи исследования.</w:t>
      </w:r>
    </w:p>
    <w:p w:rsidR="00904064" w:rsidRPr="00904064" w:rsidRDefault="00904064" w:rsidP="00904064">
      <w:pPr>
        <w:tabs>
          <w:tab w:val="clear" w:pos="709"/>
        </w:tabs>
        <w:suppressAutoHyphens w:val="0"/>
        <w:spacing w:after="0" w:line="485" w:lineRule="exact"/>
        <w:ind w:left="20" w:right="20" w:firstLine="3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Цель настоящего исследования состояла в изучении патофизиологических механизмов развития ранних стадий ДР, разработке на этой основе критериев диагностики, прогнозирования ее течения и метода профилактики развития с использованием инфракрасного светодиодного излучения.</w:t>
      </w:r>
    </w:p>
    <w:p w:rsidR="00904064" w:rsidRPr="00904064" w:rsidRDefault="00904064" w:rsidP="00904064">
      <w:pPr>
        <w:tabs>
          <w:tab w:val="clear" w:pos="709"/>
        </w:tabs>
        <w:suppressAutoHyphens w:val="0"/>
        <w:spacing w:after="0" w:line="485" w:lineRule="exact"/>
        <w:ind w:left="20" w:right="20" w:firstLine="22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Соответственно цели были сформулированы следующие задачи исследования:</w:t>
      </w:r>
    </w:p>
    <w:p w:rsidR="00904064" w:rsidRPr="00904064" w:rsidRDefault="00904064" w:rsidP="00904064">
      <w:pPr>
        <w:numPr>
          <w:ilvl w:val="0"/>
          <w:numId w:val="45"/>
        </w:numPr>
        <w:tabs>
          <w:tab w:val="clear" w:pos="709"/>
          <w:tab w:val="left" w:pos="466"/>
        </w:tabs>
        <w:suppressAutoHyphens w:val="0"/>
        <w:spacing w:after="0" w:line="485" w:lineRule="exact"/>
        <w:ind w:left="500" w:right="20" w:hanging="48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Оценить состояние коагуляционной активности слезной жидкости (СЖ) и концентрации в ней глюкозы у больных с ранними стадиями ДР,</w:t>
      </w:r>
    </w:p>
    <w:p w:rsidR="00904064" w:rsidRPr="00904064" w:rsidRDefault="00904064" w:rsidP="00904064">
      <w:pPr>
        <w:tabs>
          <w:tab w:val="clear" w:pos="709"/>
        </w:tabs>
        <w:suppressAutoHyphens w:val="0"/>
        <w:spacing w:after="0" w:line="485" w:lineRule="exact"/>
        <w:ind w:left="500" w:right="2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определить степень их информативности для диагностики ранних стадий и прогностическую значимость.</w:t>
      </w:r>
    </w:p>
    <w:p w:rsidR="00904064" w:rsidRPr="00904064" w:rsidRDefault="00904064" w:rsidP="00904064">
      <w:pPr>
        <w:numPr>
          <w:ilvl w:val="0"/>
          <w:numId w:val="45"/>
        </w:numPr>
        <w:tabs>
          <w:tab w:val="clear" w:pos="709"/>
        </w:tabs>
        <w:suppressAutoHyphens w:val="0"/>
        <w:spacing w:after="0" w:line="485" w:lineRule="exact"/>
        <w:ind w:left="500" w:right="2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Изучить роль и значение ферментативной активности СЖ (глутамилтрансферазы - ГТТ, лактатдегидрогеназы - ЛДГ, щелочной фосфатазы - ЩФ ) в развитии ДР, определить степень ее информативности для диагностики ранних стадий ДР.</w:t>
      </w:r>
    </w:p>
    <w:p w:rsidR="00904064" w:rsidRPr="00904064" w:rsidRDefault="00904064" w:rsidP="00904064">
      <w:pPr>
        <w:numPr>
          <w:ilvl w:val="0"/>
          <w:numId w:val="45"/>
        </w:numPr>
        <w:tabs>
          <w:tab w:val="clear" w:pos="709"/>
        </w:tabs>
        <w:suppressAutoHyphens w:val="0"/>
        <w:spacing w:after="0" w:line="485" w:lineRule="exact"/>
        <w:ind w:left="500" w:right="2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Изучить состояние гормонального статуса, системного и локального гемостаза, их взаимосвязь и роль в развитии ранних стадий ДР.</w:t>
      </w:r>
    </w:p>
    <w:p w:rsidR="00904064" w:rsidRPr="00904064" w:rsidRDefault="00904064" w:rsidP="00904064">
      <w:pPr>
        <w:numPr>
          <w:ilvl w:val="0"/>
          <w:numId w:val="45"/>
        </w:numPr>
        <w:tabs>
          <w:tab w:val="clear" w:pos="709"/>
        </w:tabs>
        <w:suppressAutoHyphens w:val="0"/>
        <w:spacing w:after="0" w:line="485" w:lineRule="exact"/>
        <w:ind w:left="500" w:right="2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Исследовать функциональное состояние эндотелия сосудистой стенки в процессе развития ДР с использованием в качестве маркеров - </w:t>
      </w:r>
      <w:r w:rsidRPr="00904064">
        <w:rPr>
          <w:rFonts w:ascii="Times New Roman" w:eastAsia="Times New Roman" w:hAnsi="Times New Roman" w:cs="Times New Roman"/>
          <w:color w:val="000000"/>
          <w:kern w:val="0"/>
          <w:sz w:val="28"/>
          <w:szCs w:val="28"/>
          <w:lang w:val="en-US" w:eastAsia="en-US" w:bidi="en-US"/>
        </w:rPr>
        <w:t>sVCAM</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eastAsia="ru-RU" w:bidi="ru-RU"/>
        </w:rPr>
        <w:t xml:space="preserve">эндотелина, фактора Виллебранда, тканевого активатора плазминогена, </w:t>
      </w:r>
      <w:r w:rsidRPr="00904064">
        <w:rPr>
          <w:rFonts w:ascii="Times New Roman" w:eastAsia="Times New Roman" w:hAnsi="Times New Roman" w:cs="Times New Roman"/>
          <w:color w:val="000000"/>
          <w:kern w:val="0"/>
          <w:sz w:val="28"/>
          <w:szCs w:val="28"/>
          <w:lang w:val="en-US" w:eastAsia="en-US" w:bidi="en-US"/>
        </w:rPr>
        <w:t>N</w:t>
      </w:r>
      <w:r w:rsidRPr="00904064">
        <w:rPr>
          <w:rFonts w:ascii="Times New Roman" w:eastAsia="Times New Roman" w:hAnsi="Times New Roman" w:cs="Times New Roman"/>
          <w:color w:val="000000"/>
          <w:kern w:val="0"/>
          <w:sz w:val="28"/>
          <w:szCs w:val="28"/>
          <w:lang w:eastAsia="en-US" w:bidi="en-US"/>
        </w:rPr>
        <w:t xml:space="preserve">02 </w:t>
      </w:r>
      <w:r w:rsidRPr="00904064">
        <w:rPr>
          <w:rFonts w:ascii="Times New Roman" w:eastAsia="Times New Roman" w:hAnsi="Times New Roman" w:cs="Times New Roman"/>
          <w:color w:val="000000"/>
          <w:kern w:val="0"/>
          <w:sz w:val="28"/>
          <w:szCs w:val="28"/>
          <w:lang w:eastAsia="ru-RU" w:bidi="ru-RU"/>
        </w:rPr>
        <w:t>и гомоцистеина, изучить возможность создания на основе исследования эндотелиальных факторов диагностического комплекса для ранних стадий ДР.</w:t>
      </w:r>
    </w:p>
    <w:p w:rsidR="00904064" w:rsidRPr="00904064" w:rsidRDefault="00904064" w:rsidP="00904064">
      <w:pPr>
        <w:numPr>
          <w:ilvl w:val="0"/>
          <w:numId w:val="45"/>
        </w:numPr>
        <w:tabs>
          <w:tab w:val="clear" w:pos="709"/>
        </w:tabs>
        <w:suppressAutoHyphens w:val="0"/>
        <w:spacing w:after="0" w:line="485" w:lineRule="exact"/>
        <w:ind w:left="500" w:right="2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Исследовать состояние системного и локального гуморального, цитокинового и интерферонового звеньев иммунитета в процессе развития</w:t>
      </w:r>
    </w:p>
    <w:p w:rsidR="00904064" w:rsidRPr="00904064" w:rsidRDefault="00904064" w:rsidP="00904064">
      <w:pPr>
        <w:keepNext/>
        <w:keepLines/>
        <w:tabs>
          <w:tab w:val="clear" w:pos="709"/>
        </w:tabs>
        <w:suppressAutoHyphens w:val="0"/>
        <w:spacing w:after="0" w:line="280" w:lineRule="exact"/>
        <w:ind w:left="500" w:firstLine="0"/>
        <w:outlineLvl w:val="1"/>
        <w:rPr>
          <w:rFonts w:ascii="Times New Roman" w:eastAsia="Times New Roman" w:hAnsi="Times New Roman" w:cs="Times New Roman"/>
          <w:color w:val="000000"/>
          <w:kern w:val="0"/>
          <w:sz w:val="28"/>
          <w:szCs w:val="28"/>
          <w:lang w:eastAsia="ru-RU" w:bidi="ru-RU"/>
        </w:rPr>
      </w:pPr>
      <w:bookmarkStart w:id="1" w:name="bookmark1"/>
      <w:r w:rsidRPr="00904064">
        <w:rPr>
          <w:rFonts w:ascii="Times New Roman" w:eastAsia="Times New Roman" w:hAnsi="Times New Roman" w:cs="Times New Roman"/>
          <w:color w:val="000000"/>
          <w:kern w:val="0"/>
          <w:sz w:val="28"/>
          <w:szCs w:val="28"/>
          <w:lang w:eastAsia="ru-RU" w:bidi="ru-RU"/>
        </w:rPr>
        <w:t>ДР-</w:t>
      </w:r>
      <w:bookmarkEnd w:id="1"/>
    </w:p>
    <w:p w:rsidR="00904064" w:rsidRPr="00904064" w:rsidRDefault="00904064" w:rsidP="00904064">
      <w:pPr>
        <w:numPr>
          <w:ilvl w:val="0"/>
          <w:numId w:val="45"/>
        </w:numPr>
        <w:tabs>
          <w:tab w:val="clear" w:pos="709"/>
        </w:tabs>
        <w:suppressAutoHyphens w:val="0"/>
        <w:spacing w:after="0" w:line="485" w:lineRule="exact"/>
        <w:ind w:left="500" w:right="2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Изучить состояние сосудисто-тромбоцитарного, локального и системного гемостаза в процессе развития ДР и патофизиологические особенности развития тромбоза вен сетчатки у пациентов с ДР, определить диагностические критерии вероятности его развития.</w:t>
      </w:r>
    </w:p>
    <w:p w:rsidR="00904064" w:rsidRPr="00904064" w:rsidRDefault="00904064" w:rsidP="00904064">
      <w:pPr>
        <w:numPr>
          <w:ilvl w:val="0"/>
          <w:numId w:val="45"/>
        </w:numPr>
        <w:tabs>
          <w:tab w:val="clear" w:pos="709"/>
        </w:tabs>
        <w:suppressAutoHyphens w:val="0"/>
        <w:spacing w:after="420" w:line="485" w:lineRule="exact"/>
        <w:ind w:left="500" w:right="20" w:hanging="46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Выработать оптимальный режим воздействия на орган зрения низкоинтенсивного инфракрасного светодиодного излучения, изучить его влияние на состояние ферментативной и коагуляционной активности слезной жидкости при ДР.</w:t>
      </w:r>
    </w:p>
    <w:p w:rsidR="00904064" w:rsidRPr="00904064" w:rsidRDefault="00904064" w:rsidP="00904064">
      <w:pPr>
        <w:keepNext/>
        <w:keepLines/>
        <w:tabs>
          <w:tab w:val="clear" w:pos="709"/>
        </w:tabs>
        <w:suppressAutoHyphens w:val="0"/>
        <w:spacing w:after="0" w:line="485" w:lineRule="exact"/>
        <w:ind w:left="500" w:firstLine="0"/>
        <w:outlineLvl w:val="3"/>
        <w:rPr>
          <w:rFonts w:ascii="Times New Roman" w:eastAsia="Times New Roman" w:hAnsi="Times New Roman" w:cs="Times New Roman"/>
          <w:b/>
          <w:bCs/>
          <w:color w:val="000000"/>
          <w:spacing w:val="-10"/>
          <w:kern w:val="0"/>
          <w:sz w:val="28"/>
          <w:szCs w:val="28"/>
          <w:lang w:eastAsia="ru-RU" w:bidi="ru-RU"/>
        </w:rPr>
      </w:pPr>
      <w:bookmarkStart w:id="2" w:name="bookmark2"/>
      <w:r w:rsidRPr="00904064">
        <w:rPr>
          <w:rFonts w:ascii="Times New Roman" w:eastAsia="Times New Roman" w:hAnsi="Times New Roman" w:cs="Times New Roman"/>
          <w:b/>
          <w:bCs/>
          <w:color w:val="000000"/>
          <w:spacing w:val="-10"/>
          <w:kern w:val="0"/>
          <w:sz w:val="28"/>
          <w:szCs w:val="28"/>
          <w:lang w:eastAsia="ru-RU" w:bidi="ru-RU"/>
        </w:rPr>
        <w:t>Научная новизна работы:</w:t>
      </w:r>
      <w:bookmarkEnd w:id="2"/>
    </w:p>
    <w:p w:rsidR="00904064" w:rsidRPr="00904064" w:rsidRDefault="00904064" w:rsidP="00904064">
      <w:pPr>
        <w:tabs>
          <w:tab w:val="clear" w:pos="709"/>
        </w:tabs>
        <w:suppressAutoHyphens w:val="0"/>
        <w:spacing w:after="0" w:line="485" w:lineRule="exact"/>
        <w:ind w:left="50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Впервые дана комплексная оценка состояния коагуляционной активности</w:t>
      </w:r>
    </w:p>
    <w:p w:rsidR="00904064" w:rsidRPr="00904064" w:rsidRDefault="00904064" w:rsidP="00904064">
      <w:pPr>
        <w:tabs>
          <w:tab w:val="clear" w:pos="709"/>
        </w:tabs>
        <w:suppressAutoHyphens w:val="0"/>
        <w:spacing w:after="0" w:line="485" w:lineRule="exact"/>
        <w:ind w:left="500" w:hanging="46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СЖ и концентрации в ней глюкозы; разработан способ диагностики ранних</w:t>
      </w:r>
    </w:p>
    <w:p w:rsidR="00904064" w:rsidRPr="00904064" w:rsidRDefault="00904064" w:rsidP="00904064">
      <w:pPr>
        <w:tabs>
          <w:tab w:val="clear" w:pos="709"/>
        </w:tabs>
        <w:suppressAutoHyphens w:val="0"/>
        <w:spacing w:after="0" w:line="485" w:lineRule="exact"/>
        <w:ind w:left="500" w:hanging="46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стадий ДР, включающий одновременное исследование уровня коагуляционной</w:t>
      </w:r>
    </w:p>
    <w:p w:rsidR="00904064" w:rsidRPr="00904064" w:rsidRDefault="00904064" w:rsidP="00904064">
      <w:pPr>
        <w:tabs>
          <w:tab w:val="clear" w:pos="709"/>
        </w:tabs>
        <w:suppressAutoHyphens w:val="0"/>
        <w:spacing w:after="0" w:line="485" w:lineRule="exact"/>
        <w:ind w:left="260" w:right="20" w:firstLine="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активности СЖ и концентрации в ней глюкозы, и его математическая модель (Патент РФ на изобретение № 2003500 от 20.10.00);</w:t>
      </w:r>
    </w:p>
    <w:p w:rsidR="00904064" w:rsidRPr="00904064" w:rsidRDefault="00904064" w:rsidP="00904064">
      <w:pPr>
        <w:tabs>
          <w:tab w:val="clear" w:pos="709"/>
        </w:tabs>
        <w:suppressAutoHyphens w:val="0"/>
        <w:spacing w:after="0" w:line="485" w:lineRule="exact"/>
        <w:ind w:right="20" w:firstLine="62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Впервые проведена оценка ферментативной активности СЖ (ЛДГ, 1ТТ</w:t>
      </w:r>
      <w:r w:rsidRPr="00904064">
        <w:rPr>
          <w:rFonts w:ascii="Times New Roman" w:eastAsia="Times New Roman" w:hAnsi="Times New Roman" w:cs="Times New Roman"/>
          <w:color w:val="000000"/>
          <w:kern w:val="0"/>
          <w:sz w:val="28"/>
          <w:szCs w:val="28"/>
          <w:vertAlign w:val="subscript"/>
          <w:lang w:eastAsia="ru-RU" w:bidi="ru-RU"/>
        </w:rPr>
        <w:t>Г</w:t>
      </w:r>
      <w:r w:rsidRPr="00904064">
        <w:rPr>
          <w:rFonts w:ascii="Times New Roman" w:eastAsia="Times New Roman" w:hAnsi="Times New Roman" w:cs="Times New Roman"/>
          <w:color w:val="000000"/>
          <w:kern w:val="0"/>
          <w:sz w:val="28"/>
          <w:szCs w:val="28"/>
          <w:lang w:eastAsia="ru-RU" w:bidi="ru-RU"/>
        </w:rPr>
        <w:t xml:space="preserve"> ЩФ) в ранних стадиях ДР и установлена целесообразность ее исследования - для оценки локальных метаболических нарушений у пациентов с ранними стадиями ДР; для выявления осложненного типа течения ДР с развитием оптической нейропатии разработан способ, основанный на исследовании активности ЩФ в СЖ (Положительное решение о выдаче Патента РФ по заявке на изобретение № 2003110210 от 21.04.04.);</w:t>
      </w:r>
    </w:p>
    <w:p w:rsidR="00904064" w:rsidRPr="00904064" w:rsidRDefault="00904064" w:rsidP="00904064">
      <w:pPr>
        <w:tabs>
          <w:tab w:val="clear" w:pos="709"/>
        </w:tabs>
        <w:suppressAutoHyphens w:val="0"/>
        <w:spacing w:after="0" w:line="485" w:lineRule="exact"/>
        <w:ind w:left="260" w:right="20" w:firstLine="34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Изучена роль гормонального статуса и гемостатических потенциалов (системного и локального) у больных с ранними стадиями ДР, впервые показано, что одним из первых признаков’ патологического действия повышенного уровня гормонов (катехоламинов) при ДР является достоверное увеличение локального гемостатического потенциала;</w:t>
      </w:r>
    </w:p>
    <w:p w:rsidR="00904064" w:rsidRPr="00904064" w:rsidRDefault="00904064" w:rsidP="00904064">
      <w:pPr>
        <w:tabs>
          <w:tab w:val="clear" w:pos="709"/>
        </w:tabs>
        <w:suppressAutoHyphens w:val="0"/>
        <w:spacing w:after="0" w:line="485" w:lineRule="exact"/>
        <w:ind w:left="260" w:right="20" w:firstLine="34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Выявлены особенности механизма повреждения эндотелия сосудов у больных с ранними стадиями ДР. Разработан дифференциальный способ диагностики ранних стадий ДР, основанный на цифровом исследовании сосудов глазного дна и исследовании эндотелиальных факторов (заявка на Патент РФ на изобретение № 2004117575 от 10.06.04. );</w:t>
      </w:r>
    </w:p>
    <w:p w:rsidR="00904064" w:rsidRPr="00904064" w:rsidRDefault="00904064" w:rsidP="00904064">
      <w:pPr>
        <w:tabs>
          <w:tab w:val="clear" w:pos="709"/>
        </w:tabs>
        <w:suppressAutoHyphens w:val="0"/>
        <w:spacing w:after="0" w:line="485" w:lineRule="exact"/>
        <w:ind w:left="260" w:right="20" w:firstLine="34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Проведено исследование иммунного статуса в процессе развития ДР, начиная с функциональной стадии, определено значение субклинической, как активной, но обратимой с точки зрения проведения лечебно-профилактических мероприятий стадии.</w:t>
      </w:r>
    </w:p>
    <w:p w:rsidR="00904064" w:rsidRPr="00904064" w:rsidRDefault="00904064" w:rsidP="00904064">
      <w:pPr>
        <w:tabs>
          <w:tab w:val="clear" w:pos="709"/>
        </w:tabs>
        <w:suppressAutoHyphens w:val="0"/>
        <w:spacing w:after="0" w:line="485" w:lineRule="exact"/>
        <w:ind w:left="260" w:right="20" w:firstLine="340"/>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Изучены особенности состояния различных звеньев гемостаза при ДР, определены критерии вероятности протекания патологии по тромботическому типу;</w:t>
      </w:r>
    </w:p>
    <w:p w:rsidR="00904064" w:rsidRPr="00904064" w:rsidRDefault="00904064" w:rsidP="00904064">
      <w:pPr>
        <w:tabs>
          <w:tab w:val="clear" w:pos="709"/>
        </w:tabs>
        <w:suppressAutoHyphens w:val="0"/>
        <w:spacing w:after="0" w:line="485" w:lineRule="exact"/>
        <w:ind w:left="260" w:right="20" w:firstLine="340"/>
        <w:rPr>
          <w:rFonts w:ascii="Times New Roman" w:eastAsia="Times New Roman" w:hAnsi="Times New Roman" w:cs="Times New Roman"/>
          <w:color w:val="000000"/>
          <w:kern w:val="0"/>
          <w:sz w:val="28"/>
          <w:szCs w:val="28"/>
          <w:lang w:eastAsia="ru-RU" w:bidi="ru-RU"/>
        </w:rPr>
        <w:sectPr w:rsidR="00904064" w:rsidRPr="00904064">
          <w:headerReference w:type="even" r:id="rId11"/>
          <w:headerReference w:type="default" r:id="rId12"/>
          <w:headerReference w:type="first" r:id="rId13"/>
          <w:pgSz w:w="11909" w:h="16838"/>
          <w:pgMar w:top="1545" w:right="931" w:bottom="844" w:left="931" w:header="0" w:footer="3" w:gutter="202"/>
          <w:cols w:space="720"/>
          <w:noEndnote/>
          <w:docGrid w:linePitch="360"/>
        </w:sectPr>
      </w:pPr>
      <w:r w:rsidRPr="00904064">
        <w:rPr>
          <w:rFonts w:ascii="Times New Roman" w:eastAsia="Times New Roman" w:hAnsi="Times New Roman" w:cs="Times New Roman"/>
          <w:color w:val="000000"/>
          <w:kern w:val="0"/>
          <w:sz w:val="28"/>
          <w:szCs w:val="28"/>
          <w:lang w:eastAsia="ru-RU" w:bidi="ru-RU"/>
        </w:rPr>
        <w:t>Выработан оптимальный режим воздействия инфракрасного светодиодного излучения и изучено его влияние на состояние ферментативной и коагуляционной активности СЖ при ДР.</w:t>
      </w:r>
    </w:p>
    <w:p w:rsidR="00904064" w:rsidRPr="00904064" w:rsidRDefault="00904064" w:rsidP="00904064">
      <w:pPr>
        <w:tabs>
          <w:tab w:val="clear" w:pos="709"/>
        </w:tabs>
        <w:suppressAutoHyphens w:val="0"/>
        <w:spacing w:after="0" w:line="480" w:lineRule="exact"/>
        <w:ind w:left="60" w:firstLine="0"/>
        <w:jc w:val="left"/>
        <w:rPr>
          <w:rFonts w:ascii="Times New Roman" w:eastAsia="Times New Roman" w:hAnsi="Times New Roman" w:cs="Times New Roman"/>
          <w:b/>
          <w:bCs/>
          <w:color w:val="000000"/>
          <w:spacing w:val="-10"/>
          <w:kern w:val="0"/>
          <w:sz w:val="28"/>
          <w:szCs w:val="28"/>
          <w:lang w:eastAsia="ru-RU" w:bidi="ru-RU"/>
        </w:rPr>
      </w:pPr>
      <w:r w:rsidRPr="00904064">
        <w:rPr>
          <w:rFonts w:ascii="Times New Roman" w:eastAsia="Times New Roman" w:hAnsi="Times New Roman" w:cs="Times New Roman"/>
          <w:b/>
          <w:bCs/>
          <w:color w:val="000000"/>
          <w:spacing w:val="-10"/>
          <w:kern w:val="0"/>
          <w:sz w:val="28"/>
          <w:szCs w:val="28"/>
          <w:lang w:eastAsia="ru-RU" w:bidi="ru-RU"/>
        </w:rPr>
        <w:t>Основные положения, выносимые на защиту:</w:t>
      </w:r>
    </w:p>
    <w:p w:rsidR="00904064" w:rsidRPr="00904064" w:rsidRDefault="00904064" w:rsidP="00904064">
      <w:pPr>
        <w:numPr>
          <w:ilvl w:val="0"/>
          <w:numId w:val="46"/>
        </w:numPr>
        <w:tabs>
          <w:tab w:val="clear" w:pos="709"/>
        </w:tabs>
        <w:suppressAutoHyphens w:val="0"/>
        <w:spacing w:after="0" w:line="480" w:lineRule="exact"/>
        <w:ind w:left="280" w:right="20" w:hanging="18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Патофизиологические особенности формирования ранних стадий диабетической ретинопатии (функциональное состояние эндотелия, биохимических, иммунологических, гормональных и гемостатических показателей крови и слезной жидкости), позволяющие дополнить современные представления о механизмах ее развития.</w:t>
      </w:r>
    </w:p>
    <w:p w:rsidR="00904064" w:rsidRPr="00904064" w:rsidRDefault="00904064" w:rsidP="00904064">
      <w:pPr>
        <w:numPr>
          <w:ilvl w:val="0"/>
          <w:numId w:val="46"/>
        </w:numPr>
        <w:tabs>
          <w:tab w:val="clear" w:pos="709"/>
        </w:tabs>
        <w:suppressAutoHyphens w:val="0"/>
        <w:spacing w:after="0" w:line="480" w:lineRule="exact"/>
        <w:ind w:left="280" w:right="20" w:hanging="18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Диагностические методы, позволяющие повысить эффективность выявления ранних стадий диабетической ретинопатии и возможность манифистации.</w:t>
      </w:r>
    </w:p>
    <w:p w:rsidR="00904064" w:rsidRPr="00904064" w:rsidRDefault="00904064" w:rsidP="00904064">
      <w:pPr>
        <w:numPr>
          <w:ilvl w:val="0"/>
          <w:numId w:val="46"/>
        </w:numPr>
        <w:tabs>
          <w:tab w:val="clear" w:pos="709"/>
        </w:tabs>
        <w:suppressAutoHyphens w:val="0"/>
        <w:spacing w:after="7900" w:line="480" w:lineRule="exact"/>
        <w:ind w:left="280" w:right="20" w:hanging="180"/>
        <w:jc w:val="left"/>
        <w:rPr>
          <w:rFonts w:ascii="Times New Roman" w:eastAsia="Times New Roman" w:hAnsi="Times New Roman" w:cs="Times New Roman"/>
          <w:color w:val="000000"/>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Патогенетически ориентированный метод инфракрасного светодиодного излучения, позволяющий стабилизировать течение диабетической ретинопатии.</w:t>
      </w:r>
    </w:p>
    <w:p w:rsidR="00904064" w:rsidRDefault="00904064" w:rsidP="00904064"/>
    <w:p w:rsidR="00904064" w:rsidRDefault="00904064" w:rsidP="00904064"/>
    <w:p w:rsidR="00904064" w:rsidRDefault="00904064" w:rsidP="00904064"/>
    <w:p w:rsidR="00904064" w:rsidRDefault="00904064" w:rsidP="00904064"/>
    <w:p w:rsidR="00904064" w:rsidRPr="00904064" w:rsidRDefault="00904064" w:rsidP="00904064">
      <w:pPr>
        <w:tabs>
          <w:tab w:val="clear" w:pos="709"/>
        </w:tabs>
        <w:suppressAutoHyphens w:val="0"/>
        <w:spacing w:after="0" w:line="485" w:lineRule="exact"/>
        <w:ind w:left="420" w:firstLine="0"/>
        <w:jc w:val="left"/>
        <w:rPr>
          <w:rFonts w:ascii="Courier New" w:hAnsi="Courier New"/>
          <w:color w:val="000000"/>
          <w:kern w:val="0"/>
          <w:sz w:val="24"/>
          <w:szCs w:val="24"/>
          <w:lang w:eastAsia="ru-RU" w:bidi="ru-RU"/>
        </w:rPr>
      </w:pPr>
      <w:r w:rsidRPr="00904064">
        <w:rPr>
          <w:rFonts w:ascii="Times New Roman" w:hAnsi="Times New Roman" w:cs="Times New Roman"/>
          <w:color w:val="000000"/>
          <w:spacing w:val="-10"/>
          <w:kern w:val="0"/>
          <w:sz w:val="28"/>
          <w:lang w:eastAsia="ru-RU" w:bidi="ru-RU"/>
        </w:rPr>
        <w:t>Выводы.</w:t>
      </w:r>
    </w:p>
    <w:p w:rsidR="00904064" w:rsidRPr="00904064" w:rsidRDefault="00904064" w:rsidP="00904064">
      <w:pPr>
        <w:numPr>
          <w:ilvl w:val="0"/>
          <w:numId w:val="47"/>
        </w:numPr>
        <w:tabs>
          <w:tab w:val="clear" w:pos="709"/>
        </w:tabs>
        <w:suppressAutoHyphens w:val="0"/>
        <w:spacing w:after="0" w:line="485" w:lineRule="exact"/>
        <w:ind w:left="420" w:right="20" w:hanging="38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Выявлено, что одновременное повышение уровня коагуляционной активности СЖ и концентрации в ней глюкозы, хотя бы на одном глазу для каждого из показателей или превышение суммарной асимметрии 75% свидетельствует о наличии ДР и высокой вероятности ее развития, разработан прогностический алгоритм, представленный математической моделью.</w:t>
      </w:r>
    </w:p>
    <w:p w:rsidR="00904064" w:rsidRPr="00904064" w:rsidRDefault="00904064" w:rsidP="00904064">
      <w:pPr>
        <w:numPr>
          <w:ilvl w:val="0"/>
          <w:numId w:val="47"/>
        </w:numPr>
        <w:tabs>
          <w:tab w:val="clear" w:pos="709"/>
        </w:tabs>
        <w:suppressAutoHyphens w:val="0"/>
        <w:spacing w:after="0" w:line="485" w:lineRule="exact"/>
        <w:ind w:left="420" w:right="20" w:hanging="38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Установлено, что в процессе развития ДР повышается содержание в СЖ ЛДГ и </w:t>
      </w:r>
      <w:r w:rsidRPr="00904064">
        <w:rPr>
          <w:rFonts w:ascii="Times New Roman" w:eastAsia="Times New Roman" w:hAnsi="Times New Roman" w:cs="Times New Roman"/>
          <w:color w:val="000000"/>
          <w:kern w:val="0"/>
          <w:sz w:val="28"/>
          <w:szCs w:val="28"/>
          <w:lang w:val="en-US" w:eastAsia="en-US" w:bidi="en-US"/>
        </w:rPr>
        <w:t>ITT</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eastAsia="ru-RU" w:bidi="ru-RU"/>
        </w:rPr>
        <w:t>и увеличивается степень выраженности асимметрии (дополнительный диагностический критерий). Наличие асимметрии свидетельствует о степени выраженности локального патологического процесса. Диагностическая ценность положительного и отрицательного результатов исследования уровня содержания ферментов в СЖ составляет соответственно 87,5% и 81,2%. Снижение активности ЩФ в СЖ свидетельствует о наличии у больных с ДР патологии зрительного нерва и является одним из критериев для раннего выявления диабетической нейропатии у больных с сахарным диабетом.</w:t>
      </w:r>
    </w:p>
    <w:p w:rsidR="00904064" w:rsidRPr="00904064" w:rsidRDefault="00904064" w:rsidP="00904064">
      <w:pPr>
        <w:numPr>
          <w:ilvl w:val="0"/>
          <w:numId w:val="47"/>
        </w:numPr>
        <w:tabs>
          <w:tab w:val="clear" w:pos="709"/>
        </w:tabs>
        <w:suppressAutoHyphens w:val="0"/>
        <w:spacing w:after="0" w:line="485" w:lineRule="exact"/>
        <w:ind w:left="420" w:right="20" w:hanging="38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Выявлено, что в ранних стадиях ДР увеличение локального гемостатического потенциала обусловлено повышением уровня катехоламинов (А, ДА) на системном уровне, т.е. их роль на стадии формирования ДР из компенсаторной переходит в патологическую.</w:t>
      </w:r>
    </w:p>
    <w:p w:rsidR="00904064" w:rsidRPr="00904064" w:rsidRDefault="00904064" w:rsidP="00904064">
      <w:pPr>
        <w:numPr>
          <w:ilvl w:val="0"/>
          <w:numId w:val="47"/>
        </w:numPr>
        <w:tabs>
          <w:tab w:val="clear" w:pos="709"/>
        </w:tabs>
        <w:suppressAutoHyphens w:val="0"/>
        <w:spacing w:after="0" w:line="485" w:lineRule="exact"/>
        <w:ind w:left="420" w:right="20" w:hanging="38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Установлено, что в функциональной и субклинической стадиях происходит постепенное повышение содержания в сыворотке крови растворимой адгезивной молекулы </w:t>
      </w:r>
      <w:r w:rsidRPr="00904064">
        <w:rPr>
          <w:rFonts w:ascii="Times New Roman" w:eastAsia="Times New Roman" w:hAnsi="Times New Roman" w:cs="Times New Roman"/>
          <w:color w:val="000000"/>
          <w:kern w:val="0"/>
          <w:sz w:val="28"/>
          <w:szCs w:val="28"/>
          <w:lang w:eastAsia="en-US" w:bidi="en-US"/>
        </w:rPr>
        <w:t>(</w:t>
      </w:r>
      <w:r w:rsidRPr="00904064">
        <w:rPr>
          <w:rFonts w:ascii="Times New Roman" w:eastAsia="Times New Roman" w:hAnsi="Times New Roman" w:cs="Times New Roman"/>
          <w:color w:val="000000"/>
          <w:kern w:val="0"/>
          <w:sz w:val="28"/>
          <w:szCs w:val="28"/>
          <w:lang w:val="en-US" w:eastAsia="en-US" w:bidi="en-US"/>
        </w:rPr>
        <w:t>sVCAM</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eastAsia="ru-RU" w:bidi="ru-RU"/>
        </w:rPr>
        <w:t xml:space="preserve">оксида азота, уровня эндотелина и фактора Виллебранда, что свидетельствует о нарастающей активности эндотелия в этих стадиях. В манифестной стадии сохраняется тенденция к повышению уровня </w:t>
      </w:r>
      <w:r w:rsidRPr="00904064">
        <w:rPr>
          <w:rFonts w:ascii="Times New Roman" w:eastAsia="Times New Roman" w:hAnsi="Times New Roman" w:cs="Times New Roman"/>
          <w:color w:val="000000"/>
          <w:kern w:val="0"/>
          <w:sz w:val="28"/>
          <w:szCs w:val="28"/>
          <w:lang w:val="en-US" w:eastAsia="en-US" w:bidi="en-US"/>
        </w:rPr>
        <w:t>sVCAM</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eastAsia="ru-RU" w:bidi="ru-RU"/>
        </w:rPr>
        <w:t>эндотелина и фактора Виллебранда, а</w:t>
      </w:r>
    </w:p>
    <w:p w:rsidR="00904064" w:rsidRPr="00904064" w:rsidRDefault="00904064" w:rsidP="00904064">
      <w:pPr>
        <w:tabs>
          <w:tab w:val="clear" w:pos="709"/>
        </w:tabs>
        <w:suppressAutoHyphens w:val="0"/>
        <w:spacing w:after="0" w:line="80" w:lineRule="exact"/>
        <w:ind w:left="4620" w:firstLine="0"/>
        <w:jc w:val="left"/>
        <w:rPr>
          <w:rFonts w:ascii="Segoe UI" w:eastAsia="Segoe UI" w:hAnsi="Segoe UI" w:cs="Segoe UI"/>
          <w:b/>
          <w:bCs/>
          <w:i/>
          <w:iCs/>
          <w:kern w:val="0"/>
          <w:sz w:val="8"/>
          <w:szCs w:val="8"/>
          <w:lang w:eastAsia="ru-RU" w:bidi="ru-RU"/>
        </w:rPr>
      </w:pPr>
      <w:r w:rsidRPr="00904064">
        <w:rPr>
          <w:rFonts w:ascii="Segoe UI" w:eastAsia="Segoe UI" w:hAnsi="Segoe UI" w:cs="Segoe UI"/>
          <w:b/>
          <w:bCs/>
          <w:i/>
          <w:iCs/>
          <w:color w:val="000000"/>
          <w:kern w:val="0"/>
          <w:sz w:val="8"/>
          <w:szCs w:val="8"/>
          <w:lang w:eastAsia="ru-RU" w:bidi="ru-RU"/>
        </w:rPr>
        <w:t>4</w:t>
      </w:r>
    </w:p>
    <w:p w:rsidR="00904064" w:rsidRPr="00904064" w:rsidRDefault="00904064" w:rsidP="00904064">
      <w:pPr>
        <w:tabs>
          <w:tab w:val="clear" w:pos="709"/>
        </w:tabs>
        <w:suppressAutoHyphens w:val="0"/>
        <w:spacing w:after="0" w:line="485" w:lineRule="exact"/>
        <w:ind w:left="420" w:right="20" w:firstLine="0"/>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уровень </w:t>
      </w:r>
      <w:r w:rsidRPr="00904064">
        <w:rPr>
          <w:rFonts w:ascii="Times New Roman" w:eastAsia="Times New Roman" w:hAnsi="Times New Roman" w:cs="Times New Roman"/>
          <w:color w:val="000000"/>
          <w:kern w:val="0"/>
          <w:sz w:val="28"/>
          <w:szCs w:val="28"/>
          <w:lang w:val="en-US" w:eastAsia="en-US" w:bidi="en-US"/>
        </w:rPr>
        <w:t>t</w:t>
      </w:r>
      <w:r w:rsidRPr="00904064">
        <w:rPr>
          <w:rFonts w:ascii="Times New Roman" w:eastAsia="Times New Roman" w:hAnsi="Times New Roman" w:cs="Times New Roman"/>
          <w:color w:val="000000"/>
          <w:kern w:val="0"/>
          <w:sz w:val="28"/>
          <w:szCs w:val="28"/>
          <w:lang w:eastAsia="en-US" w:bidi="en-US"/>
        </w:rPr>
        <w:t>-</w:t>
      </w:r>
      <w:r w:rsidRPr="00904064">
        <w:rPr>
          <w:rFonts w:ascii="Times New Roman" w:eastAsia="Times New Roman" w:hAnsi="Times New Roman" w:cs="Times New Roman"/>
          <w:color w:val="000000"/>
          <w:kern w:val="0"/>
          <w:sz w:val="28"/>
          <w:szCs w:val="28"/>
          <w:lang w:val="en-US" w:eastAsia="en-US" w:bidi="en-US"/>
        </w:rPr>
        <w:t>PA</w:t>
      </w:r>
      <w:r w:rsidRPr="00904064">
        <w:rPr>
          <w:rFonts w:ascii="Times New Roman" w:eastAsia="Times New Roman" w:hAnsi="Times New Roman" w:cs="Times New Roman"/>
          <w:color w:val="000000"/>
          <w:kern w:val="0"/>
          <w:sz w:val="28"/>
          <w:szCs w:val="28"/>
          <w:lang w:eastAsia="en-US" w:bidi="en-US"/>
        </w:rPr>
        <w:t xml:space="preserve"> </w:t>
      </w:r>
      <w:r w:rsidRPr="00904064">
        <w:rPr>
          <w:rFonts w:ascii="Times New Roman" w:eastAsia="Times New Roman" w:hAnsi="Times New Roman" w:cs="Times New Roman"/>
          <w:color w:val="000000"/>
          <w:kern w:val="0"/>
          <w:sz w:val="28"/>
          <w:szCs w:val="28"/>
          <w:lang w:eastAsia="ru-RU" w:bidi="ru-RU"/>
        </w:rPr>
        <w:t>и оксида азота снижается, отмечается повышение уровня гомоцистеина, что свидетельствует о развитии в этой стадии эндотелиальной дисфункции эндотелия, которая в дальнейшем продолжает нарастать. Наиболее выраженная дисфункция отмечается в препролиферативной стадии без выраженных клинических проявлений. На снове исследования эндотелиальных факторов и цифрового анализа состояния сосудов глазного дна разработан дифференцированный</w:t>
      </w:r>
    </w:p>
    <w:p w:rsidR="00904064" w:rsidRPr="00904064" w:rsidRDefault="00904064" w:rsidP="00904064">
      <w:pPr>
        <w:tabs>
          <w:tab w:val="clear" w:pos="709"/>
        </w:tabs>
        <w:suppressAutoHyphens w:val="0"/>
        <w:spacing w:after="0" w:line="130" w:lineRule="exact"/>
        <w:ind w:left="2440" w:firstLine="0"/>
        <w:jc w:val="left"/>
        <w:rPr>
          <w:rFonts w:ascii="Georgia" w:eastAsia="Georgia" w:hAnsi="Georgia" w:cs="Georgia"/>
          <w:b/>
          <w:bCs/>
          <w:i/>
          <w:iCs/>
          <w:kern w:val="0"/>
          <w:sz w:val="13"/>
          <w:szCs w:val="13"/>
          <w:lang w:eastAsia="ru-RU" w:bidi="ru-RU"/>
        </w:rPr>
      </w:pPr>
      <w:r w:rsidRPr="00904064">
        <w:rPr>
          <w:rFonts w:ascii="Georgia" w:eastAsia="Georgia" w:hAnsi="Georgia" w:cs="Georgia"/>
          <w:b/>
          <w:bCs/>
          <w:i/>
          <w:iCs/>
          <w:color w:val="000000"/>
          <w:kern w:val="0"/>
          <w:sz w:val="13"/>
          <w:szCs w:val="13"/>
          <w:lang w:eastAsia="ru-RU" w:bidi="ru-RU"/>
        </w:rPr>
        <w:t>л</w:t>
      </w:r>
    </w:p>
    <w:p w:rsidR="00904064" w:rsidRPr="00904064" w:rsidRDefault="00904064" w:rsidP="00904064">
      <w:pPr>
        <w:tabs>
          <w:tab w:val="clear" w:pos="709"/>
        </w:tabs>
        <w:suppressAutoHyphens w:val="0"/>
        <w:spacing w:after="0" w:line="485" w:lineRule="exact"/>
        <w:ind w:left="420" w:right="20" w:firstLine="0"/>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диагностический метод для ранних стадий ДР, чувствительность и специфичность данного метода составляют 94,1% и 92,3% соответственно.</w:t>
      </w:r>
    </w:p>
    <w:p w:rsidR="00904064" w:rsidRPr="00904064" w:rsidRDefault="00904064" w:rsidP="00904064">
      <w:pPr>
        <w:numPr>
          <w:ilvl w:val="0"/>
          <w:numId w:val="47"/>
        </w:numPr>
        <w:tabs>
          <w:tab w:val="clear" w:pos="709"/>
          <w:tab w:val="right" w:pos="5089"/>
        </w:tabs>
        <w:suppressAutoHyphens w:val="0"/>
        <w:spacing w:after="0" w:line="485" w:lineRule="exact"/>
        <w:ind w:left="420" w:right="20" w:hanging="40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Выявлено, что в функциональной стадии ДР повышается активность цитокинового звена иммунитета на системном уровне, преимущественно за счет увеличения содержания ИЛ-1р, в субклинической стадии развиваются патологические нарушения всех звеньев иммунитета не только на системном, но и на локальном уровне - увеличивается содержание всех классов иммуноглобулинов, цитокинов и ЦИК, что способствует повреждению сосудистой стенки, развитию в ней иммунного воспаления, увеличение ИЛ-1Р в СЖ свидетельствует об активации воспалительного звена интраокулярного иммунитета, в манифестной стадии продолжает увеличиваться содержание </w:t>
      </w:r>
      <w:r w:rsidRPr="00904064">
        <w:rPr>
          <w:rFonts w:ascii="Times New Roman" w:eastAsia="Times New Roman" w:hAnsi="Times New Roman" w:cs="Times New Roman"/>
          <w:color w:val="000000"/>
          <w:kern w:val="0"/>
          <w:sz w:val="28"/>
          <w:szCs w:val="28"/>
          <w:lang w:val="en-US" w:eastAsia="en-US" w:bidi="en-US"/>
        </w:rPr>
        <w:t xml:space="preserve">IgG, </w:t>
      </w:r>
      <w:r w:rsidRPr="00904064">
        <w:rPr>
          <w:rFonts w:ascii="Times New Roman" w:eastAsia="Times New Roman" w:hAnsi="Times New Roman" w:cs="Times New Roman"/>
          <w:color w:val="000000"/>
          <w:kern w:val="0"/>
          <w:sz w:val="28"/>
          <w:szCs w:val="28"/>
          <w:lang w:eastAsia="ru-RU" w:bidi="ru-RU"/>
        </w:rPr>
        <w:t>цитокинов в сыворотке крови и СЖ, развивается дисфункция интерферонового звена иммунной системы, в препролиферативной стадии патологический процесс становится генерализованным.</w:t>
      </w:r>
      <w:r w:rsidRPr="00904064">
        <w:rPr>
          <w:rFonts w:ascii="Times New Roman" w:eastAsia="Times New Roman" w:hAnsi="Times New Roman" w:cs="Times New Roman"/>
          <w:color w:val="000000"/>
          <w:kern w:val="0"/>
          <w:sz w:val="28"/>
          <w:szCs w:val="28"/>
          <w:lang w:eastAsia="ru-RU" w:bidi="ru-RU"/>
        </w:rPr>
        <w:tab/>
        <w:t>•</w:t>
      </w:r>
    </w:p>
    <w:p w:rsidR="00904064" w:rsidRPr="00904064" w:rsidRDefault="00904064" w:rsidP="00904064">
      <w:pPr>
        <w:numPr>
          <w:ilvl w:val="0"/>
          <w:numId w:val="47"/>
        </w:numPr>
        <w:tabs>
          <w:tab w:val="clear" w:pos="709"/>
        </w:tabs>
        <w:suppressAutoHyphens w:val="0"/>
        <w:spacing w:after="0" w:line="485" w:lineRule="exact"/>
        <w:ind w:left="420" w:right="20" w:hanging="400"/>
        <w:jc w:val="left"/>
        <w:rPr>
          <w:rFonts w:ascii="Times New Roman" w:eastAsia="Times New Roman" w:hAnsi="Times New Roman" w:cs="Times New Roman"/>
          <w:kern w:val="0"/>
          <w:sz w:val="28"/>
          <w:szCs w:val="28"/>
          <w:lang w:eastAsia="ru-RU" w:bidi="ru-RU"/>
        </w:rPr>
        <w:sectPr w:rsidR="00904064" w:rsidRPr="00904064">
          <w:headerReference w:type="even" r:id="rId14"/>
          <w:headerReference w:type="default" r:id="rId15"/>
          <w:pgSz w:w="11909" w:h="16838"/>
          <w:pgMar w:top="1254" w:right="1130" w:bottom="981" w:left="1154" w:header="0" w:footer="3" w:gutter="0"/>
          <w:cols w:space="720"/>
          <w:noEndnote/>
          <w:docGrid w:linePitch="360"/>
        </w:sectPr>
      </w:pPr>
      <w:r w:rsidRPr="00904064">
        <w:rPr>
          <w:rFonts w:ascii="Times New Roman" w:eastAsia="Times New Roman" w:hAnsi="Times New Roman" w:cs="Times New Roman"/>
          <w:color w:val="000000"/>
          <w:kern w:val="0"/>
          <w:sz w:val="28"/>
          <w:szCs w:val="28"/>
          <w:lang w:eastAsia="ru-RU" w:bidi="ru-RU"/>
        </w:rPr>
        <w:t xml:space="preserve"> Установлено, что нарушения сосудисто-тромбоцитарного и локального коагуляционного гемостаза характерны для пациентов, как с ранними стадиями, так и с препролиферативной ДР, нарушения системного гемостаза </w:t>
      </w:r>
    </w:p>
    <w:p w:rsidR="00904064" w:rsidRPr="00904064" w:rsidRDefault="00904064" w:rsidP="00904064">
      <w:pPr>
        <w:tabs>
          <w:tab w:val="clear" w:pos="709"/>
        </w:tabs>
        <w:suppressAutoHyphens w:val="0"/>
        <w:spacing w:after="0" w:line="485" w:lineRule="exact"/>
        <w:ind w:left="420" w:right="20" w:hanging="400"/>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развиваются в препролиферативной ДР; изучены патофизиологические особенности и разработаны прогностические критерии развития тромбоза при ДР - сегментарность утолщения артериальной стенки сохраняется во всех стадиях, высокая степень выраженности структурных изменений венул и эндотелиальной дисфункции, увеличение локального гемостатического потенциала.</w:t>
      </w:r>
    </w:p>
    <w:p w:rsidR="00904064" w:rsidRPr="00904064" w:rsidRDefault="00904064" w:rsidP="00904064">
      <w:pPr>
        <w:numPr>
          <w:ilvl w:val="0"/>
          <w:numId w:val="47"/>
        </w:numPr>
        <w:tabs>
          <w:tab w:val="clear" w:pos="709"/>
          <w:tab w:val="left" w:pos="422"/>
        </w:tabs>
        <w:suppressAutoHyphens w:val="0"/>
        <w:spacing w:after="0" w:line="485" w:lineRule="exact"/>
        <w:ind w:left="420" w:right="20" w:hanging="420"/>
        <w:jc w:val="left"/>
        <w:rPr>
          <w:rFonts w:ascii="Times New Roman" w:eastAsia="Times New Roman" w:hAnsi="Times New Roman" w:cs="Times New Roman"/>
          <w:kern w:val="0"/>
          <w:sz w:val="28"/>
          <w:szCs w:val="28"/>
          <w:lang w:eastAsia="ru-RU" w:bidi="ru-RU"/>
        </w:rPr>
        <w:sectPr w:rsidR="00904064" w:rsidRPr="00904064">
          <w:headerReference w:type="even" r:id="rId16"/>
          <w:headerReference w:type="default" r:id="rId17"/>
          <w:headerReference w:type="first" r:id="rId18"/>
          <w:pgSz w:w="11909" w:h="16838"/>
          <w:pgMar w:top="1254" w:right="1130" w:bottom="981" w:left="1154" w:header="0" w:footer="3" w:gutter="0"/>
          <w:cols w:space="720"/>
          <w:noEndnote/>
          <w:titlePg/>
          <w:docGrid w:linePitch="360"/>
        </w:sectPr>
      </w:pPr>
      <w:r w:rsidRPr="00904064">
        <w:rPr>
          <w:rFonts w:ascii="Times New Roman" w:eastAsia="Times New Roman" w:hAnsi="Times New Roman" w:cs="Times New Roman"/>
          <w:color w:val="000000"/>
          <w:kern w:val="0"/>
          <w:sz w:val="28"/>
          <w:szCs w:val="28"/>
          <w:lang w:eastAsia="ru-RU" w:bidi="ru-RU"/>
        </w:rPr>
        <w:t>Определен оптимальный режим воздействия инфракрасного светодиодного излучения для органа зрения - частота 10 Гц, время экспозиции - 10 минут, выявлено, что инфракрасное светодиодное излучение обладает способностью стимулировать аэробные метаболические процессы , повышать окислительно-восстановительный потенциал в тканях глаза и снижать локальный гемостатический потенциал.</w:t>
      </w:r>
    </w:p>
    <w:p w:rsidR="00904064" w:rsidRPr="00904064" w:rsidRDefault="00904064" w:rsidP="00904064">
      <w:pPr>
        <w:tabs>
          <w:tab w:val="clear" w:pos="709"/>
        </w:tabs>
        <w:suppressAutoHyphens w:val="0"/>
        <w:spacing w:after="309" w:line="280" w:lineRule="exact"/>
        <w:ind w:right="20" w:firstLine="0"/>
        <w:jc w:val="center"/>
        <w:rPr>
          <w:rFonts w:ascii="Times New Roman" w:eastAsia="Times New Roman" w:hAnsi="Times New Roman" w:cs="Times New Roman"/>
          <w:kern w:val="0"/>
          <w:sz w:val="28"/>
          <w:szCs w:val="28"/>
          <w:lang w:eastAsia="ru-RU" w:bidi="ru-RU"/>
        </w:rPr>
      </w:pPr>
      <w:bookmarkStart w:id="3" w:name="bookmark7"/>
      <w:r w:rsidRPr="00904064">
        <w:rPr>
          <w:rFonts w:ascii="Times New Roman" w:eastAsia="Times New Roman" w:hAnsi="Times New Roman" w:cs="Times New Roman"/>
          <w:color w:val="000000"/>
          <w:kern w:val="0"/>
          <w:sz w:val="28"/>
          <w:szCs w:val="28"/>
          <w:lang w:eastAsia="ru-RU" w:bidi="ru-RU"/>
        </w:rPr>
        <w:t>БИБЛИОГРАФИЯ</w:t>
      </w:r>
      <w:bookmarkEnd w:id="3"/>
    </w:p>
    <w:p w:rsidR="00904064" w:rsidRPr="00904064" w:rsidRDefault="00904064" w:rsidP="00904064">
      <w:pPr>
        <w:numPr>
          <w:ilvl w:val="0"/>
          <w:numId w:val="48"/>
        </w:numPr>
        <w:tabs>
          <w:tab w:val="clear" w:pos="709"/>
        </w:tabs>
        <w:suppressAutoHyphens w:val="0"/>
        <w:spacing w:after="0" w:line="322" w:lineRule="exact"/>
        <w:ind w:left="600" w:right="20" w:hanging="54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Агаева Р.Б. Особенности развития ПОЛ и нарушения функциональной активности тканей глаза при интравитреальном кровоизлиянии на фоне</w:t>
      </w:r>
    </w:p>
    <w:p w:rsidR="00904064" w:rsidRPr="00904064" w:rsidRDefault="00904064" w:rsidP="00904064">
      <w:pPr>
        <w:tabs>
          <w:tab w:val="clear" w:pos="709"/>
        </w:tabs>
        <w:suppressAutoHyphens w:val="0"/>
        <w:spacing w:after="0" w:line="322" w:lineRule="exact"/>
        <w:ind w:left="600" w:firstLine="0"/>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экспериментального диабета: Автореф.дис канд мед. наук. - Тбилиси,</w:t>
      </w:r>
    </w:p>
    <w:p w:rsidR="00904064" w:rsidRPr="00904064" w:rsidRDefault="00904064" w:rsidP="00904064">
      <w:pPr>
        <w:numPr>
          <w:ilvl w:val="0"/>
          <w:numId w:val="49"/>
        </w:numPr>
        <w:tabs>
          <w:tab w:val="clear" w:pos="709"/>
          <w:tab w:val="left" w:pos="4747"/>
          <w:tab w:val="left" w:pos="4747"/>
        </w:tabs>
        <w:suppressAutoHyphens w:val="0"/>
        <w:spacing w:after="0" w:line="322" w:lineRule="exact"/>
        <w:ind w:left="600" w:firstLine="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-13с.</w:t>
      </w:r>
      <w:r w:rsidRPr="00904064">
        <w:rPr>
          <w:rFonts w:ascii="Times New Roman" w:eastAsia="Times New Roman" w:hAnsi="Times New Roman" w:cs="Times New Roman"/>
          <w:color w:val="000000"/>
          <w:kern w:val="0"/>
          <w:sz w:val="28"/>
          <w:szCs w:val="28"/>
          <w:lang w:eastAsia="ru-RU" w:bidi="ru-RU"/>
        </w:rPr>
        <w:tab/>
        <w:t>•</w:t>
      </w:r>
    </w:p>
    <w:p w:rsidR="00904064" w:rsidRPr="00904064" w:rsidRDefault="00904064" w:rsidP="00904064">
      <w:pPr>
        <w:numPr>
          <w:ilvl w:val="0"/>
          <w:numId w:val="48"/>
        </w:numPr>
        <w:tabs>
          <w:tab w:val="clear" w:pos="709"/>
        </w:tabs>
        <w:suppressAutoHyphens w:val="0"/>
        <w:spacing w:after="0" w:line="322" w:lineRule="exact"/>
        <w:ind w:left="600" w:right="20" w:hanging="54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Акташева Е.Л. // Актуальные вопросы патологии заднего отдела глаза.- Одесса. 1989,- С. 55-56.</w:t>
      </w:r>
    </w:p>
    <w:p w:rsidR="00904064" w:rsidRPr="00904064" w:rsidRDefault="00904064" w:rsidP="00904064">
      <w:pPr>
        <w:numPr>
          <w:ilvl w:val="0"/>
          <w:numId w:val="48"/>
        </w:numPr>
        <w:tabs>
          <w:tab w:val="clear" w:pos="709"/>
        </w:tabs>
        <w:suppressAutoHyphens w:val="0"/>
        <w:spacing w:after="0" w:line="322" w:lineRule="exact"/>
        <w:ind w:left="600" w:right="20" w:hanging="54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Александровский Я. А. Молекулярные механизмы развития диабетических осложнений // Биохимия. - 1998. - Т. 63 - №11. - С. 1470</w:t>
      </w:r>
      <w:r w:rsidRPr="00904064">
        <w:rPr>
          <w:rFonts w:ascii="Times New Roman" w:eastAsia="Times New Roman" w:hAnsi="Times New Roman" w:cs="Times New Roman"/>
          <w:color w:val="000000"/>
          <w:kern w:val="0"/>
          <w:sz w:val="28"/>
          <w:szCs w:val="28"/>
          <w:lang w:eastAsia="ru-RU" w:bidi="ru-RU"/>
        </w:rPr>
        <w:softHyphen/>
        <w:t>1479.</w:t>
      </w:r>
    </w:p>
    <w:p w:rsidR="00904064" w:rsidRPr="00904064" w:rsidRDefault="00904064" w:rsidP="00904064">
      <w:pPr>
        <w:numPr>
          <w:ilvl w:val="0"/>
          <w:numId w:val="48"/>
        </w:numPr>
        <w:tabs>
          <w:tab w:val="clear" w:pos="709"/>
        </w:tabs>
        <w:suppressAutoHyphens w:val="0"/>
        <w:spacing w:after="0" w:line="322" w:lineRule="exact"/>
        <w:ind w:left="600" w:right="20" w:hanging="54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Аль-Хасан С.М.Х. Нарушения микроциркуляторных и биофизических свойств эритроцитарных мембран в патогенезе поражения сетчатки глаз при I и II типах сахарного диабета и их коррекция препаратами эссенциале: Автореф.дис. ... канд.меднаук.-Ташкент, 1993.-С. 14-19.</w:t>
      </w:r>
    </w:p>
    <w:p w:rsidR="00904064" w:rsidRPr="00904064" w:rsidRDefault="00904064" w:rsidP="00904064">
      <w:pPr>
        <w:numPr>
          <w:ilvl w:val="0"/>
          <w:numId w:val="48"/>
        </w:numPr>
        <w:tabs>
          <w:tab w:val="clear" w:pos="709"/>
        </w:tabs>
        <w:suppressAutoHyphens w:val="0"/>
        <w:spacing w:after="0" w:line="322" w:lineRule="exact"/>
        <w:ind w:left="600" w:right="20" w:hanging="54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Андрианов С.И., Макогоненко Е.М., Лежен Т.И., Кудинов С.А. Роль крингловых структур молекулы плазмина в осуществлении фибринолитической функции // Биология и медицина: Докл. АН УССР.- 1988.-№12,- С.47-50.</w:t>
      </w:r>
    </w:p>
    <w:p w:rsidR="00904064" w:rsidRPr="00904064" w:rsidRDefault="00904064" w:rsidP="00904064">
      <w:pPr>
        <w:numPr>
          <w:ilvl w:val="0"/>
          <w:numId w:val="48"/>
        </w:numPr>
        <w:tabs>
          <w:tab w:val="clear" w:pos="709"/>
        </w:tabs>
        <w:suppressAutoHyphens w:val="0"/>
        <w:spacing w:after="0" w:line="322" w:lineRule="exact"/>
        <w:ind w:left="600" w:right="20" w:hanging="54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Андреенко Г.В. Фибринолиз (биохимия, физиология, патология) - М.: Медицина, 1979. - 352 с.</w:t>
      </w:r>
    </w:p>
    <w:p w:rsidR="00904064" w:rsidRPr="00904064" w:rsidRDefault="00904064" w:rsidP="00904064">
      <w:pPr>
        <w:numPr>
          <w:ilvl w:val="0"/>
          <w:numId w:val="48"/>
        </w:numPr>
        <w:tabs>
          <w:tab w:val="clear" w:pos="709"/>
        </w:tabs>
        <w:suppressAutoHyphens w:val="0"/>
        <w:spacing w:after="0" w:line="322" w:lineRule="exact"/>
        <w:ind w:left="600" w:right="20" w:hanging="54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Андриенко Г.И. Методы исследования фибринолитической системы крови.- М., 1981,- С. 43-45.</w:t>
      </w:r>
    </w:p>
    <w:p w:rsidR="00904064" w:rsidRPr="00904064" w:rsidRDefault="00904064" w:rsidP="00904064">
      <w:pPr>
        <w:numPr>
          <w:ilvl w:val="0"/>
          <w:numId w:val="48"/>
        </w:numPr>
        <w:tabs>
          <w:tab w:val="clear" w:pos="709"/>
        </w:tabs>
        <w:suppressAutoHyphens w:val="0"/>
        <w:spacing w:after="0" w:line="322" w:lineRule="exact"/>
        <w:ind w:left="600" w:right="20" w:hanging="540"/>
        <w:jc w:val="left"/>
        <w:rPr>
          <w:rFonts w:ascii="Times New Roman" w:eastAsia="Times New Roman" w:hAnsi="Times New Roman" w:cs="Times New Roman"/>
          <w:kern w:val="0"/>
          <w:sz w:val="28"/>
          <w:szCs w:val="28"/>
          <w:lang w:eastAsia="ru-RU" w:bidi="ru-RU"/>
        </w:rPr>
      </w:pPr>
      <w:r w:rsidRPr="00904064">
        <w:rPr>
          <w:rFonts w:ascii="Times New Roman" w:eastAsia="Times New Roman" w:hAnsi="Times New Roman" w:cs="Times New Roman"/>
          <w:color w:val="000000"/>
          <w:kern w:val="0"/>
          <w:sz w:val="28"/>
          <w:szCs w:val="28"/>
          <w:lang w:eastAsia="ru-RU" w:bidi="ru-RU"/>
        </w:rPr>
        <w:t xml:space="preserve"> Архангельская Е.И. Исследование состояния агрегации эритроцитов и тромбоцитов у больных с диабетической ретинопатией // Автореф. дис. ... канд.мед.наук - М., 1985. - 19с.</w:t>
      </w:r>
    </w:p>
    <w:p w:rsidR="00904064" w:rsidRPr="00904064" w:rsidRDefault="00904064" w:rsidP="00904064"/>
    <w:sectPr w:rsidR="00904064" w:rsidRPr="00904064" w:rsidSect="004653E8">
      <w:headerReference w:type="even" r:id="rId19"/>
      <w:headerReference w:type="default" r:id="rId20"/>
      <w:footerReference w:type="even" r:id="rId21"/>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24852" w:rsidRPr="00D24852">
                      <w:rPr>
                        <w:rStyle w:val="afffff9"/>
                        <w:b w:val="0"/>
                        <w:bCs w:val="0"/>
                        <w:noProof/>
                      </w:rPr>
                      <w:t>10</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46" type="#_x0000_t202" style="position:absolute;left:0;text-align:left;margin-left:294.1pt;margin-top:42.45pt;width:13.7pt;height:10.3pt;z-index:-251620352;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r>
                  <w:rPr>
                    <w:rStyle w:val="afffff9"/>
                    <w:b w:val="0"/>
                    <w:bCs w:val="0"/>
                  </w:rPr>
                  <w:t>■</w:t>
                </w:r>
                <w:fldSimple w:instr=" PAGE \* MERGEFORMAT ">
                  <w:r w:rsidRPr="00074172">
                    <w:rPr>
                      <w:rStyle w:val="afffff9"/>
                      <w:noProof/>
                    </w:rPr>
                    <w:t>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57" type="#_x0000_t202" style="position:absolute;left:0;text-align:left;margin-left:268.55pt;margin-top:51.35pt;width:19.9pt;height:8.4pt;z-index:-251612160;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r>
                  <w:rPr>
                    <w:rStyle w:val="174pt"/>
                    <w:b w:val="0"/>
                    <w:bCs w:val="0"/>
                  </w:rPr>
                  <w:t></w:t>
                </w:r>
                <w:fldSimple w:instr=" PAGE \* MERGEFORMAT ">
                  <w:r w:rsidRPr="00074172">
                    <w:rPr>
                      <w:b/>
                      <w:bCs/>
                      <w:noProof/>
                    </w:rPr>
                    <w:t>117</w:t>
                  </w:r>
                </w:fldSimple>
                <w:r>
                  <w:rPr>
                    <w:rStyle w:val="174pt"/>
                    <w:b w:val="0"/>
                    <w:bCs w:val="0"/>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58" type="#_x0000_t202" style="position:absolute;left:0;text-align:left;margin-left:294.7pt;margin-top:42.45pt;width:13.7pt;height:10.3pt;z-index:-251611136;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fldSimple w:instr=" PAGE \* MERGEFORMAT ">
                  <w:r w:rsidRPr="00904064">
                    <w:rPr>
                      <w:rStyle w:val="afffff9"/>
                      <w:noProof/>
                    </w:rPr>
                    <w:t>14</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47" type="#_x0000_t202" style="position:absolute;left:0;text-align:left;margin-left:294.1pt;margin-top:42.45pt;width:13.7pt;height:10.3pt;z-index:-251619328;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r>
                  <w:rPr>
                    <w:rStyle w:val="afffff9"/>
                    <w:b w:val="0"/>
                    <w:bCs w:val="0"/>
                  </w:rPr>
                  <w:t>■</w:t>
                </w:r>
                <w:fldSimple w:instr=" PAGE \* MERGEFORMAT ">
                  <w:r w:rsidRPr="00904064">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48" type="#_x0000_t202" style="position:absolute;left:0;text-align:left;margin-left:294.7pt;margin-top:42.45pt;width:13.7pt;height:10.3pt;z-index:-251618304;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fldSimple w:instr=" PAGE \* MERGEFORMAT ">
                  <w:r>
                    <w:rPr>
                      <w:rStyle w:val="afffff9"/>
                      <w:b w:val="0"/>
                      <w:bCs w:val="0"/>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49" type="#_x0000_t202" style="position:absolute;left:0;text-align:left;margin-left:294.7pt;margin-top:42.45pt;width:13.7pt;height:10.3pt;z-index:-251617280;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fldSimple w:instr=" PAGE \* MERGEFORMAT ">
                  <w:r w:rsidRPr="00074172">
                    <w:rPr>
                      <w:rStyle w:val="afffff9"/>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50" type="#_x0000_t202" style="position:absolute;left:0;text-align:left;margin-left:294.7pt;margin-top:42.45pt;width:13.7pt;height:10.3pt;z-index:-251616256;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fldSimple w:instr=" PAGE \* MERGEFORMAT ">
                  <w:r w:rsidRPr="00904064">
                    <w:rPr>
                      <w:rStyle w:val="afffff9"/>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55" type="#_x0000_t202" style="position:absolute;left:0;text-align:left;margin-left:294.7pt;margin-top:42.45pt;width:13.7pt;height:10.3pt;z-index:-251614208;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fldSimple w:instr=" PAGE \* MERGEFORMAT ">
                  <w:r w:rsidRPr="00904064">
                    <w:rPr>
                      <w:rStyle w:val="afffff9"/>
                      <w:noProof/>
                    </w:rPr>
                    <w:t>13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64" w:rsidRDefault="00904064">
    <w:pPr>
      <w:rPr>
        <w:sz w:val="2"/>
        <w:szCs w:val="2"/>
      </w:rPr>
    </w:pPr>
    <w:r w:rsidRPr="00A843FA">
      <w:rPr>
        <w:sz w:val="24"/>
        <w:szCs w:val="24"/>
        <w:lang w:bidi="ru-RU"/>
      </w:rPr>
      <w:pict>
        <v:shapetype id="_x0000_t202" coordsize="21600,21600" o:spt="202" path="m,l,21600r21600,l21600,xe">
          <v:stroke joinstyle="miter"/>
          <v:path gradientshapeok="t" o:connecttype="rect"/>
        </v:shapetype>
        <v:shape id="_x0000_s608156" type="#_x0000_t202" style="position:absolute;left:0;text-align:left;margin-left:268.55pt;margin-top:51.35pt;width:19.9pt;height:8.4pt;z-index:-251613184;mso-wrap-style:none;mso-wrap-distance-left:5pt;mso-wrap-distance-right:5pt;mso-position-horizontal-relative:page;mso-position-vertical-relative:page" wrapcoords="0 0" filled="f" stroked="f">
          <v:textbox style="mso-fit-shape-to-text:t" inset="0,0,0,0">
            <w:txbxContent>
              <w:p w:rsidR="00904064" w:rsidRDefault="00904064">
                <w:pPr>
                  <w:spacing w:line="240" w:lineRule="auto"/>
                </w:pPr>
                <w:r>
                  <w:rPr>
                    <w:rStyle w:val="174pt"/>
                    <w:b w:val="0"/>
                    <w:bCs w:val="0"/>
                  </w:rPr>
                  <w:t></w:t>
                </w:r>
                <w:fldSimple w:instr=" PAGE \* MERGEFORMAT ">
                  <w:r w:rsidRPr="00074172">
                    <w:rPr>
                      <w:b/>
                      <w:bCs/>
                      <w:noProof/>
                    </w:rPr>
                    <w:t>118</w:t>
                  </w:r>
                </w:fldSimple>
                <w:r>
                  <w:rPr>
                    <w:rStyle w:val="174pt"/>
                    <w:b w:val="0"/>
                    <w:bCs w:val="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913FF2"/>
    <w:multiLevelType w:val="multilevel"/>
    <w:tmpl w:val="C2805F7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C219D8"/>
    <w:multiLevelType w:val="multilevel"/>
    <w:tmpl w:val="4D24C51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4862BA"/>
    <w:multiLevelType w:val="multilevel"/>
    <w:tmpl w:val="86D06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FE6F8F"/>
    <w:multiLevelType w:val="multilevel"/>
    <w:tmpl w:val="FD3A2D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B6191"/>
    <w:multiLevelType w:val="multilevel"/>
    <w:tmpl w:val="79F4E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EB742F7"/>
    <w:multiLevelType w:val="multilevel"/>
    <w:tmpl w:val="66903E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3F59C1"/>
    <w:multiLevelType w:val="multilevel"/>
    <w:tmpl w:val="1B8AF9C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061195"/>
    <w:multiLevelType w:val="multilevel"/>
    <w:tmpl w:val="4B0699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36113D0"/>
    <w:multiLevelType w:val="multilevel"/>
    <w:tmpl w:val="A2226398"/>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631602"/>
    <w:multiLevelType w:val="multilevel"/>
    <w:tmpl w:val="F982A164"/>
    <w:lvl w:ilvl="0">
      <w:start w:val="1"/>
      <w:numFmt w:val="decimal"/>
      <w:lvlText w:val="05.18.%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1B9C6454"/>
    <w:multiLevelType w:val="multilevel"/>
    <w:tmpl w:val="7BA0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E3D47C7"/>
    <w:multiLevelType w:val="multilevel"/>
    <w:tmpl w:val="E1145C00"/>
    <w:lvl w:ilvl="0">
      <w:start w:val="19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42859A7"/>
    <w:multiLevelType w:val="multilevel"/>
    <w:tmpl w:val="2B4A3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5A61B40"/>
    <w:multiLevelType w:val="multilevel"/>
    <w:tmpl w:val="1768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63B5288"/>
    <w:multiLevelType w:val="multilevel"/>
    <w:tmpl w:val="CFC8CC06"/>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E6D58DB"/>
    <w:multiLevelType w:val="multilevel"/>
    <w:tmpl w:val="346EE17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1">
    <w:nsid w:val="31A533C3"/>
    <w:multiLevelType w:val="multilevel"/>
    <w:tmpl w:val="125CB7BE"/>
    <w:lvl w:ilvl="0">
      <w:start w:val="19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3A33E6E"/>
    <w:multiLevelType w:val="multilevel"/>
    <w:tmpl w:val="8E8C03E0"/>
    <w:lvl w:ilvl="0">
      <w:start w:val="1"/>
      <w:numFmt w:val="decimal"/>
      <w:lvlText w:val="3.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59E1A7A"/>
    <w:multiLevelType w:val="multilevel"/>
    <w:tmpl w:val="BAB2C2A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28526C"/>
    <w:multiLevelType w:val="multilevel"/>
    <w:tmpl w:val="5BA071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6C55D38"/>
    <w:multiLevelType w:val="multilevel"/>
    <w:tmpl w:val="FEA0F83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9367C8E"/>
    <w:multiLevelType w:val="multilevel"/>
    <w:tmpl w:val="2C1C7308"/>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A2F50F9"/>
    <w:multiLevelType w:val="multilevel"/>
    <w:tmpl w:val="6EAE780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ADB2A20"/>
    <w:multiLevelType w:val="multilevel"/>
    <w:tmpl w:val="6E60E50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F2A6443"/>
    <w:multiLevelType w:val="multilevel"/>
    <w:tmpl w:val="5C9EAE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C06FCF"/>
    <w:multiLevelType w:val="multilevel"/>
    <w:tmpl w:val="69A65F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2">
    <w:nsid w:val="439E4F38"/>
    <w:multiLevelType w:val="multilevel"/>
    <w:tmpl w:val="CC6CC160"/>
    <w:lvl w:ilvl="0">
      <w:start w:val="2"/>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61B3347"/>
    <w:multiLevelType w:val="multilevel"/>
    <w:tmpl w:val="CEAAC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9B03A53"/>
    <w:multiLevelType w:val="multilevel"/>
    <w:tmpl w:val="63DC4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F0362B"/>
    <w:multiLevelType w:val="multilevel"/>
    <w:tmpl w:val="B5A87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7">
    <w:nsid w:val="4CE8283E"/>
    <w:multiLevelType w:val="multilevel"/>
    <w:tmpl w:val="FAE2335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25C4E90"/>
    <w:multiLevelType w:val="multilevel"/>
    <w:tmpl w:val="66902E5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87B402D"/>
    <w:multiLevelType w:val="multilevel"/>
    <w:tmpl w:val="6108E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52C286D"/>
    <w:multiLevelType w:val="multilevel"/>
    <w:tmpl w:val="24BCB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5A36F3E"/>
    <w:multiLevelType w:val="multilevel"/>
    <w:tmpl w:val="F8D833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BBB31BA"/>
    <w:multiLevelType w:val="multilevel"/>
    <w:tmpl w:val="F67C9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15605B"/>
    <w:multiLevelType w:val="multilevel"/>
    <w:tmpl w:val="79760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69278C"/>
    <w:multiLevelType w:val="multilevel"/>
    <w:tmpl w:val="D39A7CD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6">
    <w:nsid w:val="75CF630C"/>
    <w:multiLevelType w:val="multilevel"/>
    <w:tmpl w:val="058AF38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97D0EC7"/>
    <w:multiLevelType w:val="multilevel"/>
    <w:tmpl w:val="45729F9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C150714"/>
    <w:multiLevelType w:val="multilevel"/>
    <w:tmpl w:val="8026CA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D3E1820"/>
    <w:multiLevelType w:val="multilevel"/>
    <w:tmpl w:val="87DA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DB72AE1"/>
    <w:multiLevelType w:val="multilevel"/>
    <w:tmpl w:val="5198C2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E4449B9"/>
    <w:multiLevelType w:val="multilevel"/>
    <w:tmpl w:val="1426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1"/>
  </w:num>
  <w:num w:numId="8">
    <w:abstractNumId w:val="90"/>
  </w:num>
  <w:num w:numId="9">
    <w:abstractNumId w:val="98"/>
  </w:num>
  <w:num w:numId="10">
    <w:abstractNumId w:val="110"/>
  </w:num>
  <w:num w:numId="11">
    <w:abstractNumId w:val="106"/>
  </w:num>
  <w:num w:numId="12">
    <w:abstractNumId w:val="112"/>
  </w:num>
  <w:num w:numId="13">
    <w:abstractNumId w:val="78"/>
  </w:num>
  <w:num w:numId="14">
    <w:abstractNumId w:val="102"/>
  </w:num>
  <w:num w:numId="15">
    <w:abstractNumId w:val="123"/>
  </w:num>
  <w:num w:numId="16">
    <w:abstractNumId w:val="130"/>
  </w:num>
  <w:num w:numId="17">
    <w:abstractNumId w:val="103"/>
  </w:num>
  <w:num w:numId="18">
    <w:abstractNumId w:val="101"/>
  </w:num>
  <w:num w:numId="19">
    <w:abstractNumId w:val="113"/>
  </w:num>
  <w:num w:numId="20">
    <w:abstractNumId w:val="104"/>
  </w:num>
  <w:num w:numId="21">
    <w:abstractNumId w:val="105"/>
  </w:num>
  <w:num w:numId="22">
    <w:abstractNumId w:val="108"/>
  </w:num>
  <w:num w:numId="23">
    <w:abstractNumId w:val="121"/>
  </w:num>
  <w:num w:numId="24">
    <w:abstractNumId w:val="118"/>
  </w:num>
  <w:num w:numId="25">
    <w:abstractNumId w:val="84"/>
  </w:num>
  <w:num w:numId="26">
    <w:abstractNumId w:val="87"/>
  </w:num>
  <w:num w:numId="27">
    <w:abstractNumId w:val="88"/>
  </w:num>
  <w:num w:numId="28">
    <w:abstractNumId w:val="126"/>
  </w:num>
  <w:num w:numId="29">
    <w:abstractNumId w:val="99"/>
  </w:num>
  <w:num w:numId="30">
    <w:abstractNumId w:val="74"/>
  </w:num>
  <w:num w:numId="31">
    <w:abstractNumId w:val="124"/>
  </w:num>
  <w:num w:numId="32">
    <w:abstractNumId w:val="117"/>
  </w:num>
  <w:num w:numId="33">
    <w:abstractNumId w:val="120"/>
  </w:num>
  <w:num w:numId="34">
    <w:abstractNumId w:val="132"/>
  </w:num>
  <w:num w:numId="35">
    <w:abstractNumId w:val="115"/>
  </w:num>
  <w:num w:numId="36">
    <w:abstractNumId w:val="94"/>
  </w:num>
  <w:num w:numId="37">
    <w:abstractNumId w:val="129"/>
  </w:num>
  <w:num w:numId="38">
    <w:abstractNumId w:val="109"/>
  </w:num>
  <w:num w:numId="39">
    <w:abstractNumId w:val="114"/>
  </w:num>
  <w:num w:numId="40">
    <w:abstractNumId w:val="119"/>
  </w:num>
  <w:num w:numId="41">
    <w:abstractNumId w:val="97"/>
  </w:num>
  <w:num w:numId="42">
    <w:abstractNumId w:val="127"/>
  </w:num>
  <w:num w:numId="43">
    <w:abstractNumId w:val="131"/>
  </w:num>
  <w:num w:numId="44">
    <w:abstractNumId w:val="107"/>
  </w:num>
  <w:num w:numId="45">
    <w:abstractNumId w:val="96"/>
  </w:num>
  <w:num w:numId="46">
    <w:abstractNumId w:val="82"/>
  </w:num>
  <w:num w:numId="47">
    <w:abstractNumId w:val="80"/>
  </w:num>
  <w:num w:numId="48">
    <w:abstractNumId w:val="122"/>
  </w:num>
  <w:num w:numId="49">
    <w:abstractNumId w:val="9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159"/>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15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59B8C-B785-4BFD-A17D-747C1823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15</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2020-07-23T19:05:00Z</dcterms:created>
  <dcterms:modified xsi:type="dcterms:W3CDTF">2020-07-26T14:36:00Z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