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204148" w:rsidRDefault="00204148" w:rsidP="00204148">
      <w:r w:rsidRPr="00FC5A63">
        <w:rPr>
          <w:rStyle w:val="afffffa"/>
          <w:rFonts w:ascii="Times New Roman" w:hAnsi="Times New Roman" w:cs="Times New Roman"/>
          <w:sz w:val="24"/>
          <w:szCs w:val="24"/>
        </w:rPr>
        <w:t>Юркевич Юрій Миколайович</w:t>
      </w:r>
      <w:r w:rsidRPr="00FC5A63">
        <w:rPr>
          <w:rFonts w:ascii="Times New Roman" w:hAnsi="Times New Roman" w:cs="Times New Roman"/>
          <w:sz w:val="24"/>
          <w:szCs w:val="24"/>
        </w:rPr>
        <w:t xml:space="preserve">, </w:t>
      </w:r>
      <w:r w:rsidRPr="00FC5A63">
        <w:rPr>
          <w:rFonts w:ascii="Times New Roman" w:hAnsi="Times New Roman" w:cs="Times New Roman"/>
          <w:sz w:val="24"/>
          <w:szCs w:val="24"/>
          <w:lang w:eastAsia="ru-RU" w:bidi="ru-RU"/>
        </w:rPr>
        <w:t xml:space="preserve">доцент </w:t>
      </w:r>
      <w:r w:rsidRPr="00FC5A63">
        <w:rPr>
          <w:rFonts w:ascii="Times New Roman" w:hAnsi="Times New Roman" w:cs="Times New Roman"/>
          <w:sz w:val="24"/>
          <w:szCs w:val="24"/>
        </w:rPr>
        <w:t>кафедри цивіль</w:t>
      </w:r>
      <w:r w:rsidRPr="00FC5A63">
        <w:rPr>
          <w:rFonts w:ascii="Times New Roman" w:hAnsi="Times New Roman" w:cs="Times New Roman"/>
          <w:sz w:val="24"/>
          <w:szCs w:val="24"/>
        </w:rPr>
        <w:softHyphen/>
        <w:t>ного права та процесу Львівського національного універ</w:t>
      </w:r>
      <w:r w:rsidRPr="00FC5A63">
        <w:rPr>
          <w:rFonts w:ascii="Times New Roman" w:hAnsi="Times New Roman" w:cs="Times New Roman"/>
          <w:sz w:val="24"/>
          <w:szCs w:val="24"/>
        </w:rPr>
        <w:softHyphen/>
        <w:t>ситету імені Івана Франка: «Договірні форми об’єднань фізичних та юридичних осіб у цивільному праві України» (12.00.03 - цивільне право і цивільний процес; сімейне право; міжнародне приватне право). Спецрада Д 26.236.02 в Інституті держави і права імені В. М. Корецького</w:t>
      </w:r>
      <w:bookmarkStart w:id="0" w:name="_GoBack"/>
      <w:bookmarkEnd w:id="0"/>
    </w:p>
    <w:sectPr w:rsidR="00DD1716" w:rsidRPr="0020414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123" w:rsidRDefault="00827123">
      <w:pPr>
        <w:spacing w:after="0" w:line="240" w:lineRule="auto"/>
      </w:pPr>
      <w:r>
        <w:separator/>
      </w:r>
    </w:p>
  </w:endnote>
  <w:endnote w:type="continuationSeparator" w:id="0">
    <w:p w:rsidR="00827123" w:rsidRDefault="0082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82712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827123">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123" w:rsidRDefault="00827123"/>
    <w:p w:rsidR="00827123" w:rsidRDefault="00827123"/>
    <w:p w:rsidR="00827123" w:rsidRDefault="00827123"/>
    <w:p w:rsidR="00827123" w:rsidRDefault="00827123"/>
    <w:p w:rsidR="00827123" w:rsidRDefault="0082712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827123" w:rsidRDefault="008271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27123" w:rsidRDefault="00827123"/>
    <w:p w:rsidR="00827123" w:rsidRDefault="00827123"/>
    <w:p w:rsidR="00827123" w:rsidRDefault="00827123">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827123" w:rsidRDefault="00827123"/>
              </w:txbxContent>
            </v:textbox>
            <w10:wrap anchorx="page" anchory="page"/>
          </v:shape>
        </w:pict>
      </w:r>
    </w:p>
    <w:p w:rsidR="00827123" w:rsidRDefault="00827123"/>
    <w:p w:rsidR="00827123" w:rsidRDefault="00827123">
      <w:pPr>
        <w:rPr>
          <w:sz w:val="2"/>
          <w:szCs w:val="2"/>
        </w:rPr>
      </w:pPr>
    </w:p>
    <w:p w:rsidR="00827123" w:rsidRDefault="00827123"/>
    <w:p w:rsidR="00827123" w:rsidRDefault="00827123">
      <w:pPr>
        <w:spacing w:after="0" w:line="240" w:lineRule="auto"/>
      </w:pPr>
    </w:p>
  </w:footnote>
  <w:footnote w:type="continuationSeparator" w:id="0">
    <w:p w:rsidR="00827123" w:rsidRDefault="0082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23"/>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1686B-5822-4708-AD6A-86316921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20232</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4139</cp:revision>
  <cp:lastPrinted>2009-02-06T05:36:00Z</cp:lastPrinted>
  <dcterms:created xsi:type="dcterms:W3CDTF">2019-12-11T19:28:00Z</dcterms:created>
  <dcterms:modified xsi:type="dcterms:W3CDTF">2020-02-07T09:37:00Z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