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69D0D" w14:textId="77777777" w:rsidR="0097278B" w:rsidRDefault="0097278B" w:rsidP="0097278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Законность и правовая культура в условиях становления правового государства</w:t>
      </w:r>
    </w:p>
    <w:bookmarkEnd w:id="0"/>
    <w:p w14:paraId="4232B27A" w14:textId="2523C8FA" w:rsidR="0097278B" w:rsidRDefault="0097278B" w:rsidP="0097278B">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Кунев, Андрей Николаевич</w:t>
      </w:r>
      <w:r>
        <w:rPr>
          <w:rFonts w:ascii="Verdana" w:hAnsi="Verdana"/>
          <w:color w:val="000000"/>
          <w:sz w:val="18"/>
          <w:szCs w:val="18"/>
        </w:rPr>
        <w:br/>
      </w:r>
      <w:r>
        <w:rPr>
          <w:rFonts w:ascii="Verdana" w:hAnsi="Verdana"/>
          <w:color w:val="000000"/>
          <w:sz w:val="18"/>
          <w:szCs w:val="18"/>
        </w:rPr>
        <w:br/>
      </w:r>
    </w:p>
    <w:p w14:paraId="7991412D" w14:textId="77777777" w:rsidR="0097278B" w:rsidRDefault="0097278B" w:rsidP="0097278B">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47E5627" w14:textId="77777777" w:rsidR="0097278B" w:rsidRDefault="0097278B" w:rsidP="0097278B">
      <w:pPr>
        <w:rPr>
          <w:rFonts w:ascii="Verdana" w:hAnsi="Verdana"/>
          <w:color w:val="000000"/>
          <w:sz w:val="18"/>
          <w:szCs w:val="18"/>
        </w:rPr>
      </w:pPr>
      <w:r>
        <w:rPr>
          <w:rFonts w:ascii="Verdana" w:hAnsi="Verdana"/>
          <w:color w:val="000000"/>
          <w:sz w:val="18"/>
          <w:szCs w:val="18"/>
        </w:rPr>
        <w:t>2011</w:t>
      </w:r>
    </w:p>
    <w:p w14:paraId="0DBC0B49" w14:textId="77777777" w:rsidR="0097278B" w:rsidRDefault="0097278B" w:rsidP="0097278B">
      <w:pPr>
        <w:rPr>
          <w:rFonts w:ascii="Verdana" w:hAnsi="Verdana"/>
          <w:b/>
          <w:bCs/>
          <w:color w:val="000000"/>
          <w:sz w:val="18"/>
          <w:szCs w:val="18"/>
        </w:rPr>
      </w:pPr>
      <w:r>
        <w:rPr>
          <w:rFonts w:ascii="Verdana" w:hAnsi="Verdana"/>
          <w:b/>
          <w:bCs/>
          <w:color w:val="000000"/>
          <w:sz w:val="18"/>
          <w:szCs w:val="18"/>
        </w:rPr>
        <w:t>Автор научной работы: </w:t>
      </w:r>
    </w:p>
    <w:p w14:paraId="02099F54" w14:textId="77777777" w:rsidR="0097278B" w:rsidRDefault="0097278B" w:rsidP="0097278B">
      <w:pPr>
        <w:rPr>
          <w:rFonts w:ascii="Verdana" w:hAnsi="Verdana"/>
          <w:color w:val="000000"/>
          <w:sz w:val="18"/>
          <w:szCs w:val="18"/>
        </w:rPr>
      </w:pPr>
      <w:r>
        <w:rPr>
          <w:rFonts w:ascii="Verdana" w:hAnsi="Verdana"/>
          <w:color w:val="000000"/>
          <w:sz w:val="18"/>
          <w:szCs w:val="18"/>
        </w:rPr>
        <w:t>Кунев, Андрей Николаевич</w:t>
      </w:r>
    </w:p>
    <w:p w14:paraId="463208A5" w14:textId="77777777" w:rsidR="0097278B" w:rsidRDefault="0097278B" w:rsidP="0097278B">
      <w:pPr>
        <w:rPr>
          <w:rFonts w:ascii="Verdana" w:hAnsi="Verdana"/>
          <w:b/>
          <w:bCs/>
          <w:color w:val="000000"/>
          <w:sz w:val="18"/>
          <w:szCs w:val="18"/>
        </w:rPr>
      </w:pPr>
      <w:r>
        <w:rPr>
          <w:rFonts w:ascii="Verdana" w:hAnsi="Verdana"/>
          <w:b/>
          <w:bCs/>
          <w:color w:val="000000"/>
          <w:sz w:val="18"/>
          <w:szCs w:val="18"/>
        </w:rPr>
        <w:t>Ученая cтепень: </w:t>
      </w:r>
    </w:p>
    <w:p w14:paraId="08828574" w14:textId="77777777" w:rsidR="0097278B" w:rsidRDefault="0097278B" w:rsidP="0097278B">
      <w:pPr>
        <w:rPr>
          <w:rFonts w:ascii="Verdana" w:hAnsi="Verdana"/>
          <w:color w:val="000000"/>
          <w:sz w:val="18"/>
          <w:szCs w:val="18"/>
        </w:rPr>
      </w:pPr>
      <w:r>
        <w:rPr>
          <w:rFonts w:ascii="Verdana" w:hAnsi="Verdana"/>
          <w:color w:val="000000"/>
          <w:sz w:val="18"/>
          <w:szCs w:val="18"/>
        </w:rPr>
        <w:t>кандидат юридических наук</w:t>
      </w:r>
    </w:p>
    <w:p w14:paraId="12465FA7" w14:textId="77777777" w:rsidR="0097278B" w:rsidRDefault="0097278B" w:rsidP="0097278B">
      <w:pPr>
        <w:rPr>
          <w:rFonts w:ascii="Verdana" w:hAnsi="Verdana"/>
          <w:b/>
          <w:bCs/>
          <w:color w:val="000000"/>
          <w:sz w:val="18"/>
          <w:szCs w:val="18"/>
        </w:rPr>
      </w:pPr>
      <w:r>
        <w:rPr>
          <w:rFonts w:ascii="Verdana" w:hAnsi="Verdana"/>
          <w:b/>
          <w:bCs/>
          <w:color w:val="000000"/>
          <w:sz w:val="18"/>
          <w:szCs w:val="18"/>
        </w:rPr>
        <w:t>Место защиты диссертации: </w:t>
      </w:r>
    </w:p>
    <w:p w14:paraId="30D03919" w14:textId="77777777" w:rsidR="0097278B" w:rsidRDefault="0097278B" w:rsidP="0097278B">
      <w:pPr>
        <w:rPr>
          <w:rFonts w:ascii="Verdana" w:hAnsi="Verdana"/>
          <w:color w:val="000000"/>
          <w:sz w:val="18"/>
          <w:szCs w:val="18"/>
        </w:rPr>
      </w:pPr>
      <w:r>
        <w:rPr>
          <w:rFonts w:ascii="Verdana" w:hAnsi="Verdana"/>
          <w:color w:val="000000"/>
          <w:sz w:val="18"/>
          <w:szCs w:val="18"/>
        </w:rPr>
        <w:t>Москва</w:t>
      </w:r>
    </w:p>
    <w:p w14:paraId="3F2B4D19" w14:textId="77777777" w:rsidR="0097278B" w:rsidRDefault="0097278B" w:rsidP="0097278B">
      <w:pPr>
        <w:rPr>
          <w:rFonts w:ascii="Verdana" w:hAnsi="Verdana"/>
          <w:b/>
          <w:bCs/>
          <w:color w:val="000000"/>
          <w:sz w:val="18"/>
          <w:szCs w:val="18"/>
        </w:rPr>
      </w:pPr>
      <w:r>
        <w:rPr>
          <w:rFonts w:ascii="Verdana" w:hAnsi="Verdana"/>
          <w:b/>
          <w:bCs/>
          <w:color w:val="000000"/>
          <w:sz w:val="18"/>
          <w:szCs w:val="18"/>
        </w:rPr>
        <w:t>Код cпециальности ВАК: </w:t>
      </w:r>
    </w:p>
    <w:p w14:paraId="7B3989D3" w14:textId="77777777" w:rsidR="0097278B" w:rsidRDefault="0097278B" w:rsidP="0097278B">
      <w:pPr>
        <w:rPr>
          <w:rFonts w:ascii="Verdana" w:hAnsi="Verdana"/>
          <w:color w:val="000000"/>
          <w:sz w:val="18"/>
          <w:szCs w:val="18"/>
        </w:rPr>
      </w:pPr>
      <w:r>
        <w:rPr>
          <w:rFonts w:ascii="Verdana" w:hAnsi="Verdana"/>
          <w:color w:val="000000"/>
          <w:sz w:val="18"/>
          <w:szCs w:val="18"/>
        </w:rPr>
        <w:t>12.00.01</w:t>
      </w:r>
    </w:p>
    <w:p w14:paraId="69696A5F" w14:textId="77777777" w:rsidR="0097278B" w:rsidRDefault="0097278B" w:rsidP="0097278B">
      <w:pPr>
        <w:rPr>
          <w:rFonts w:ascii="Verdana" w:hAnsi="Verdana"/>
          <w:b/>
          <w:bCs/>
          <w:color w:val="000000"/>
          <w:sz w:val="18"/>
          <w:szCs w:val="18"/>
        </w:rPr>
      </w:pPr>
      <w:r>
        <w:rPr>
          <w:rFonts w:ascii="Verdana" w:hAnsi="Verdana"/>
          <w:b/>
          <w:bCs/>
          <w:color w:val="000000"/>
          <w:sz w:val="18"/>
          <w:szCs w:val="18"/>
        </w:rPr>
        <w:t>Специальность: </w:t>
      </w:r>
    </w:p>
    <w:p w14:paraId="0C22AF22" w14:textId="77777777" w:rsidR="0097278B" w:rsidRDefault="0097278B" w:rsidP="0097278B">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29A55F0E" w14:textId="77777777" w:rsidR="0097278B" w:rsidRDefault="0097278B" w:rsidP="0097278B">
      <w:pPr>
        <w:rPr>
          <w:rFonts w:ascii="Verdana" w:hAnsi="Verdana"/>
          <w:b/>
          <w:bCs/>
          <w:color w:val="000000"/>
          <w:sz w:val="18"/>
          <w:szCs w:val="18"/>
        </w:rPr>
      </w:pPr>
      <w:r>
        <w:rPr>
          <w:rFonts w:ascii="Verdana" w:hAnsi="Verdana"/>
          <w:b/>
          <w:bCs/>
          <w:color w:val="000000"/>
          <w:sz w:val="18"/>
          <w:szCs w:val="18"/>
        </w:rPr>
        <w:t>Количество cтраниц: </w:t>
      </w:r>
    </w:p>
    <w:p w14:paraId="483C5C4D" w14:textId="77777777" w:rsidR="0097278B" w:rsidRDefault="0097278B" w:rsidP="0097278B">
      <w:pPr>
        <w:rPr>
          <w:rFonts w:ascii="Verdana" w:hAnsi="Verdana"/>
          <w:color w:val="000000"/>
          <w:sz w:val="18"/>
          <w:szCs w:val="18"/>
        </w:rPr>
      </w:pPr>
      <w:r>
        <w:rPr>
          <w:rFonts w:ascii="Verdana" w:hAnsi="Verdana"/>
          <w:color w:val="000000"/>
          <w:sz w:val="18"/>
          <w:szCs w:val="18"/>
        </w:rPr>
        <w:t>182</w:t>
      </w:r>
    </w:p>
    <w:p w14:paraId="4EADC300" w14:textId="77777777" w:rsidR="0097278B" w:rsidRDefault="0097278B" w:rsidP="0097278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Кунев, Андрей Николаевич</w:t>
      </w:r>
    </w:p>
    <w:p w14:paraId="7B1EA659" w14:textId="77777777" w:rsidR="0097278B" w:rsidRDefault="0097278B" w:rsidP="0097278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1E08BE2" w14:textId="77777777" w:rsidR="0097278B" w:rsidRDefault="0097278B" w:rsidP="0097278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Теоретико-правовое понимание</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правовой культуры в</w:t>
      </w:r>
      <w:r>
        <w:rPr>
          <w:rStyle w:val="WW8Num2z0"/>
          <w:rFonts w:ascii="Verdana" w:hAnsi="Verdana"/>
          <w:color w:val="000000"/>
          <w:sz w:val="18"/>
          <w:szCs w:val="18"/>
        </w:rPr>
        <w:t> </w:t>
      </w:r>
      <w:r>
        <w:rPr>
          <w:rStyle w:val="WW8Num3z0"/>
          <w:rFonts w:ascii="Verdana" w:hAnsi="Verdana"/>
          <w:color w:val="4682B4"/>
          <w:sz w:val="18"/>
          <w:szCs w:val="18"/>
        </w:rPr>
        <w:t>условиях</w:t>
      </w:r>
      <w:r>
        <w:rPr>
          <w:rStyle w:val="WW8Num2z0"/>
          <w:rFonts w:ascii="Verdana" w:hAnsi="Verdana"/>
          <w:color w:val="000000"/>
          <w:sz w:val="18"/>
          <w:szCs w:val="18"/>
        </w:rPr>
        <w:t> </w:t>
      </w:r>
      <w:r>
        <w:rPr>
          <w:rFonts w:ascii="Verdana" w:hAnsi="Verdana"/>
          <w:color w:val="000000"/>
          <w:sz w:val="18"/>
          <w:szCs w:val="18"/>
        </w:rPr>
        <w:t>становления правового государства</w:t>
      </w:r>
    </w:p>
    <w:p w14:paraId="7E633823" w14:textId="77777777" w:rsidR="0097278B" w:rsidRDefault="0097278B" w:rsidP="0097278B">
      <w:pPr>
        <w:pStyle w:val="WW8Num1z2"/>
        <w:shd w:val="clear" w:color="auto" w:fill="F7F7F7"/>
        <w:spacing w:after="0"/>
        <w:rPr>
          <w:rFonts w:ascii="Verdana" w:hAnsi="Verdana"/>
          <w:color w:val="000000"/>
          <w:sz w:val="18"/>
          <w:szCs w:val="18"/>
        </w:rPr>
      </w:pPr>
      <w:r>
        <w:rPr>
          <w:rFonts w:ascii="Verdana" w:hAnsi="Verdana"/>
          <w:color w:val="000000"/>
          <w:sz w:val="18"/>
          <w:szCs w:val="18"/>
        </w:rPr>
        <w:t>1.1. Становление</w:t>
      </w:r>
      <w:r>
        <w:rPr>
          <w:rStyle w:val="WW8Num2z0"/>
          <w:rFonts w:ascii="Verdana" w:hAnsi="Verdana"/>
          <w:color w:val="000000"/>
          <w:sz w:val="18"/>
          <w:szCs w:val="18"/>
        </w:rPr>
        <w:t> </w:t>
      </w:r>
      <w:r>
        <w:rPr>
          <w:rStyle w:val="WW8Num3z0"/>
          <w:rFonts w:ascii="Verdana" w:hAnsi="Verdana"/>
          <w:color w:val="4682B4"/>
          <w:sz w:val="18"/>
          <w:szCs w:val="18"/>
        </w:rPr>
        <w:t>правового</w:t>
      </w:r>
      <w:r>
        <w:rPr>
          <w:rStyle w:val="WW8Num2z0"/>
          <w:rFonts w:ascii="Verdana" w:hAnsi="Verdana"/>
          <w:color w:val="000000"/>
          <w:sz w:val="18"/>
          <w:szCs w:val="18"/>
        </w:rPr>
        <w:t> </w:t>
      </w:r>
      <w:r>
        <w:rPr>
          <w:rFonts w:ascii="Verdana" w:hAnsi="Verdana"/>
          <w:color w:val="000000"/>
          <w:sz w:val="18"/>
          <w:szCs w:val="18"/>
        </w:rPr>
        <w:t>государства в условиях России: теоретико-правовые проблемы.</w:t>
      </w:r>
    </w:p>
    <w:p w14:paraId="3F6D8B27" w14:textId="77777777" w:rsidR="0097278B" w:rsidRDefault="0097278B" w:rsidP="0097278B">
      <w:pPr>
        <w:pStyle w:val="WW8Num1z2"/>
        <w:shd w:val="clear" w:color="auto" w:fill="F7F7F7"/>
        <w:spacing w:after="0"/>
        <w:rPr>
          <w:rFonts w:ascii="Verdana" w:hAnsi="Verdana"/>
          <w:color w:val="000000"/>
          <w:sz w:val="18"/>
          <w:szCs w:val="18"/>
        </w:rPr>
      </w:pPr>
      <w:r>
        <w:rPr>
          <w:rFonts w:ascii="Verdana" w:hAnsi="Verdana"/>
          <w:color w:val="000000"/>
          <w:sz w:val="18"/>
          <w:szCs w:val="18"/>
        </w:rPr>
        <w:t>1.2. Понятие законности и ее значение для формирования правового</w:t>
      </w:r>
      <w:r>
        <w:rPr>
          <w:rStyle w:val="WW8Num2z0"/>
          <w:rFonts w:ascii="Verdana" w:hAnsi="Verdana"/>
          <w:color w:val="000000"/>
          <w:sz w:val="18"/>
          <w:szCs w:val="18"/>
        </w:rPr>
        <w:t> </w:t>
      </w:r>
      <w:r>
        <w:rPr>
          <w:rStyle w:val="WW8Num3z0"/>
          <w:rFonts w:ascii="Verdana" w:hAnsi="Verdana"/>
          <w:color w:val="4682B4"/>
          <w:sz w:val="18"/>
          <w:szCs w:val="18"/>
        </w:rPr>
        <w:t>государства</w:t>
      </w:r>
      <w:r>
        <w:rPr>
          <w:rFonts w:ascii="Verdana" w:hAnsi="Verdana"/>
          <w:color w:val="000000"/>
          <w:sz w:val="18"/>
          <w:szCs w:val="18"/>
        </w:rPr>
        <w:t>.</w:t>
      </w:r>
    </w:p>
    <w:p w14:paraId="68803B7F" w14:textId="77777777" w:rsidR="0097278B" w:rsidRDefault="0097278B" w:rsidP="0097278B">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Правовая</w:t>
      </w:r>
      <w:r>
        <w:rPr>
          <w:rStyle w:val="WW8Num2z0"/>
          <w:rFonts w:ascii="Verdana" w:hAnsi="Verdana"/>
          <w:color w:val="000000"/>
          <w:sz w:val="18"/>
          <w:szCs w:val="18"/>
        </w:rPr>
        <w:t> </w:t>
      </w:r>
      <w:r>
        <w:rPr>
          <w:rFonts w:ascii="Verdana" w:hAnsi="Verdana"/>
          <w:color w:val="000000"/>
          <w:sz w:val="18"/>
          <w:szCs w:val="18"/>
        </w:rPr>
        <w:t>культура как признак правового государства.</w:t>
      </w:r>
    </w:p>
    <w:p w14:paraId="1A77594C" w14:textId="77777777" w:rsidR="0097278B" w:rsidRDefault="0097278B" w:rsidP="0097278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Пути и средства укрепления законности и формирования правовой культуры</w:t>
      </w:r>
    </w:p>
    <w:p w14:paraId="6FA96A22" w14:textId="77777777" w:rsidR="0097278B" w:rsidRDefault="0097278B" w:rsidP="0097278B">
      <w:pPr>
        <w:pStyle w:val="WW8Num1z2"/>
        <w:shd w:val="clear" w:color="auto" w:fill="F7F7F7"/>
        <w:spacing w:after="0"/>
        <w:rPr>
          <w:rFonts w:ascii="Verdana" w:hAnsi="Verdana"/>
          <w:color w:val="000000"/>
          <w:sz w:val="18"/>
          <w:szCs w:val="18"/>
        </w:rPr>
      </w:pPr>
      <w:r>
        <w:rPr>
          <w:rFonts w:ascii="Verdana" w:hAnsi="Verdana"/>
          <w:color w:val="000000"/>
          <w:sz w:val="18"/>
          <w:szCs w:val="18"/>
        </w:rPr>
        <w:t>2.1. Пути и средства укрепления законности и</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в современной России.</w:t>
      </w:r>
    </w:p>
    <w:p w14:paraId="51599D07" w14:textId="77777777" w:rsidR="0097278B" w:rsidRDefault="0097278B" w:rsidP="0097278B">
      <w:pPr>
        <w:pStyle w:val="WW8Num1z2"/>
        <w:shd w:val="clear" w:color="auto" w:fill="F7F7F7"/>
        <w:spacing w:after="0"/>
        <w:rPr>
          <w:rFonts w:ascii="Verdana" w:hAnsi="Verdana"/>
          <w:color w:val="000000"/>
          <w:sz w:val="18"/>
          <w:szCs w:val="18"/>
        </w:rPr>
      </w:pPr>
      <w:r>
        <w:rPr>
          <w:rFonts w:ascii="Verdana" w:hAnsi="Verdana"/>
          <w:color w:val="000000"/>
          <w:sz w:val="18"/>
          <w:szCs w:val="18"/>
        </w:rPr>
        <w:t>2.2. Формирование правовой культуры в условиях</w:t>
      </w:r>
      <w:r>
        <w:rPr>
          <w:rStyle w:val="WW8Num2z0"/>
          <w:rFonts w:ascii="Verdana" w:hAnsi="Verdana"/>
          <w:color w:val="000000"/>
          <w:sz w:val="18"/>
          <w:szCs w:val="18"/>
        </w:rPr>
        <w:t> </w:t>
      </w:r>
      <w:r>
        <w:rPr>
          <w:rStyle w:val="WW8Num3z0"/>
          <w:rFonts w:ascii="Verdana" w:hAnsi="Verdana"/>
          <w:color w:val="4682B4"/>
          <w:sz w:val="18"/>
          <w:szCs w:val="18"/>
        </w:rPr>
        <w:t>становления</w:t>
      </w:r>
      <w:r>
        <w:rPr>
          <w:rStyle w:val="WW8Num2z0"/>
          <w:rFonts w:ascii="Verdana" w:hAnsi="Verdana"/>
          <w:color w:val="000000"/>
          <w:sz w:val="18"/>
          <w:szCs w:val="18"/>
        </w:rPr>
        <w:t> </w:t>
      </w:r>
      <w:r>
        <w:rPr>
          <w:rFonts w:ascii="Verdana" w:hAnsi="Verdana"/>
          <w:color w:val="000000"/>
          <w:sz w:val="18"/>
          <w:szCs w:val="18"/>
        </w:rPr>
        <w:t>правового государства.</w:t>
      </w:r>
    </w:p>
    <w:p w14:paraId="75E9E6FD" w14:textId="77777777" w:rsidR="0097278B" w:rsidRDefault="0097278B" w:rsidP="0097278B">
      <w:pPr>
        <w:pStyle w:val="WW8Num1z2"/>
        <w:shd w:val="clear" w:color="auto" w:fill="F7F7F7"/>
        <w:spacing w:after="0"/>
        <w:rPr>
          <w:rFonts w:ascii="Verdana" w:hAnsi="Verdana"/>
          <w:color w:val="000000"/>
          <w:sz w:val="18"/>
          <w:szCs w:val="18"/>
        </w:rPr>
      </w:pPr>
      <w:r>
        <w:rPr>
          <w:rFonts w:ascii="Verdana" w:hAnsi="Verdana"/>
          <w:color w:val="000000"/>
          <w:sz w:val="18"/>
          <w:szCs w:val="18"/>
        </w:rPr>
        <w:t>2.3. Роль</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в укреплении законности и формировании правовой культуры.</w:t>
      </w:r>
    </w:p>
    <w:p w14:paraId="294F62C2" w14:textId="77777777" w:rsidR="0097278B" w:rsidRDefault="0097278B" w:rsidP="0097278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"Законность и правовая культура в условиях становления правового государства"</w:t>
      </w:r>
    </w:p>
    <w:p w14:paraId="658C8736"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исследования обусловлена теоретической и практической значимостью вопросов, связанных со становлением в России правового государства.</w:t>
      </w:r>
    </w:p>
    <w:p w14:paraId="5B2C218B"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Современное российское общество переживает сложный этап правового развития. В ходе реализации государственной политики по модернизации основных сфер общественной жизни (экономической, социальной, политической, культурной и др.) решается целый комплекс взаимосвязанных задач, в том числе, в части реформирования правовой системы.</w:t>
      </w:r>
    </w:p>
    <w:p w14:paraId="470FC629"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Реформы, начавшиеся в конце прошлого столетия, сопровождались ослаблением социальных связей, противоречиями общественного сознания и культуры, снижением уровня правового порядка, ростом</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Style w:val="WW8Num2z0"/>
          <w:rFonts w:ascii="Verdana" w:hAnsi="Verdana"/>
          <w:color w:val="000000"/>
          <w:sz w:val="18"/>
          <w:szCs w:val="18"/>
        </w:rPr>
        <w:t> </w:t>
      </w:r>
      <w:r>
        <w:rPr>
          <w:rFonts w:ascii="Verdana" w:hAnsi="Verdana"/>
          <w:color w:val="000000"/>
          <w:sz w:val="18"/>
          <w:szCs w:val="18"/>
        </w:rPr>
        <w:t xml:space="preserve">и другими негативными явлениями, которые не удалось преодолеть по </w:t>
      </w:r>
      <w:r>
        <w:rPr>
          <w:rFonts w:ascii="Verdana" w:hAnsi="Verdana"/>
          <w:color w:val="000000"/>
          <w:sz w:val="18"/>
          <w:szCs w:val="18"/>
        </w:rPr>
        <w:lastRenderedPageBreak/>
        <w:t>настоящее время. По этой причине особое значение имеют задачи повышения эффективности правового регулирования складывающейся системы общественных отношений, укрепления</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повышения уровня правовой культуры.</w:t>
      </w:r>
    </w:p>
    <w:p w14:paraId="4331E59E"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 России экспертами констатируется низкий уровень правовой культуры. Состояние законности также нельзя признать удовлетворительным. Субъекты права во многих случаях предпочитают</w:t>
      </w:r>
      <w:r>
        <w:rPr>
          <w:rStyle w:val="WW8Num2z0"/>
          <w:rFonts w:ascii="Verdana" w:hAnsi="Verdana"/>
          <w:color w:val="000000"/>
          <w:sz w:val="18"/>
          <w:szCs w:val="18"/>
        </w:rPr>
        <w:t> </w:t>
      </w:r>
      <w:r>
        <w:rPr>
          <w:rStyle w:val="WW8Num3z0"/>
          <w:rFonts w:ascii="Verdana" w:hAnsi="Verdana"/>
          <w:color w:val="4682B4"/>
          <w:sz w:val="18"/>
          <w:szCs w:val="18"/>
        </w:rPr>
        <w:t>неправомерные</w:t>
      </w:r>
      <w:r>
        <w:rPr>
          <w:rStyle w:val="WW8Num2z0"/>
          <w:rFonts w:ascii="Verdana" w:hAnsi="Verdana"/>
          <w:color w:val="000000"/>
          <w:sz w:val="18"/>
          <w:szCs w:val="18"/>
        </w:rPr>
        <w:t> </w:t>
      </w:r>
      <w:r>
        <w:rPr>
          <w:rFonts w:ascii="Verdana" w:hAnsi="Verdana"/>
          <w:color w:val="000000"/>
          <w:sz w:val="18"/>
          <w:szCs w:val="18"/>
        </w:rPr>
        <w:t>пути разрешения конфликтов. Попытки противостоять беззаконию, предотвратить</w:t>
      </w:r>
      <w:r>
        <w:rPr>
          <w:rStyle w:val="WW8Num2z0"/>
          <w:rFonts w:ascii="Verdana" w:hAnsi="Verdana"/>
          <w:color w:val="000000"/>
          <w:sz w:val="18"/>
          <w:szCs w:val="18"/>
        </w:rPr>
        <w:t> </w:t>
      </w:r>
      <w:r>
        <w:rPr>
          <w:rStyle w:val="WW8Num3z0"/>
          <w:rFonts w:ascii="Verdana" w:hAnsi="Verdana"/>
          <w:color w:val="4682B4"/>
          <w:sz w:val="18"/>
          <w:szCs w:val="18"/>
        </w:rPr>
        <w:t>преступные</w:t>
      </w:r>
      <w:r>
        <w:rPr>
          <w:rStyle w:val="WW8Num2z0"/>
          <w:rFonts w:ascii="Verdana" w:hAnsi="Verdana"/>
          <w:color w:val="000000"/>
          <w:sz w:val="18"/>
          <w:szCs w:val="18"/>
        </w:rPr>
        <w:t> </w:t>
      </w:r>
      <w:r>
        <w:rPr>
          <w:rFonts w:ascii="Verdana" w:hAnsi="Verdana"/>
          <w:color w:val="000000"/>
          <w:sz w:val="18"/>
          <w:szCs w:val="18"/>
        </w:rPr>
        <w:t>проявления, обеспечить социально-активное правомерное поведение</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не всегда успешны и достаточно эффективны. Не в полной мере удается решать задачи по</w:t>
      </w:r>
      <w:r>
        <w:rPr>
          <w:rStyle w:val="WW8Num2z0"/>
          <w:rFonts w:ascii="Verdana" w:hAnsi="Verdana"/>
          <w:color w:val="000000"/>
          <w:sz w:val="18"/>
          <w:szCs w:val="18"/>
        </w:rPr>
        <w:t> </w:t>
      </w:r>
      <w:r>
        <w:rPr>
          <w:rStyle w:val="WW8Num3z0"/>
          <w:rFonts w:ascii="Verdana" w:hAnsi="Verdana"/>
          <w:color w:val="4682B4"/>
          <w:sz w:val="18"/>
          <w:szCs w:val="18"/>
        </w:rPr>
        <w:t>противодействию</w:t>
      </w:r>
      <w:r>
        <w:rPr>
          <w:rStyle w:val="WW8Num2z0"/>
          <w:rFonts w:ascii="Verdana" w:hAnsi="Verdana"/>
          <w:color w:val="000000"/>
          <w:sz w:val="18"/>
          <w:szCs w:val="18"/>
        </w:rPr>
        <w:t> </w:t>
      </w:r>
      <w:r>
        <w:rPr>
          <w:rFonts w:ascii="Verdana" w:hAnsi="Verdana"/>
          <w:color w:val="000000"/>
          <w:sz w:val="18"/>
          <w:szCs w:val="18"/>
        </w:rPr>
        <w:t>коррупции, преодолению правового нигилизма, организации правового воспитания и просвещения населения. Данные обстоятельства выступают сдерживающими факторами в процессе упомянутой модернизации и затрудняют становление правового государства. Для преодоления сдерживающего действия этих факторов требуется разработка и принятие адекватных мер со стороны государства по формированию правового сознания, обеспечению</w:t>
      </w:r>
      <w:r>
        <w:rPr>
          <w:rStyle w:val="WW8Num2z0"/>
          <w:rFonts w:ascii="Verdana" w:hAnsi="Verdana"/>
          <w:color w:val="000000"/>
          <w:sz w:val="18"/>
          <w:szCs w:val="18"/>
        </w:rPr>
        <w:t> </w:t>
      </w:r>
      <w:r>
        <w:rPr>
          <w:rStyle w:val="WW8Num3z0"/>
          <w:rFonts w:ascii="Verdana" w:hAnsi="Verdana"/>
          <w:color w:val="4682B4"/>
          <w:sz w:val="18"/>
          <w:szCs w:val="18"/>
        </w:rPr>
        <w:t>правомерного</w:t>
      </w:r>
      <w:r>
        <w:rPr>
          <w:rStyle w:val="WW8Num2z0"/>
          <w:rFonts w:ascii="Verdana" w:hAnsi="Verdana"/>
          <w:color w:val="000000"/>
          <w:sz w:val="18"/>
          <w:szCs w:val="18"/>
        </w:rPr>
        <w:t> </w:t>
      </w:r>
      <w:r>
        <w:rPr>
          <w:rFonts w:ascii="Verdana" w:hAnsi="Verdana"/>
          <w:color w:val="000000"/>
          <w:sz w:val="18"/>
          <w:szCs w:val="18"/>
        </w:rPr>
        <w:t>поведения.</w:t>
      </w:r>
    </w:p>
    <w:p w14:paraId="6C42A641"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Изложенное обуславливает актуальность и значимость исследований соотношения, взаимосвязей и взаимодействия правовой культуры и законности в правовой жизни общества, а также в процессе становления правового государства.</w:t>
      </w:r>
    </w:p>
    <w:p w14:paraId="53F0ECDF"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определяется не только наличием практических проблем в правовой сфере, но и все более ощутимыми трудностями применения ранее выработанных юридической наукой общетеоретических положений к современной практике государственно-правового строительства. Плюрализм суждений ученых, отсутствие четкого, согласованного понятийно-категориального аппарата нередко приводит к подмене концептуального подхода эмпиризмом, усложняет разработку необходимых нормативных правовых актов, призванных обеспечить проводимые реформы, укрепить</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и правопорядок, стимулировать процесс повышения правовой культуры общества в условиях становления правового государства.</w:t>
      </w:r>
    </w:p>
    <w:p w14:paraId="5CBBF828"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актуальность избранной темы обусловлена:</w:t>
      </w:r>
    </w:p>
    <w:p w14:paraId="322C0BDF"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важностью задач построения правового государства в Российской Федерации, укрепления законности и формирования правовой культуры общества, определения оптимальных механизмов государственно-правового воздействия на соответствующие процессы и явления;</w:t>
      </w:r>
    </w:p>
    <w:p w14:paraId="5ED02EB8"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необходимостью преодоления существующих противоречий между объективными тенденциями становления правового государства, потребностями государственной и общественной практики в этой сфере и содержанием правового регулирования соответствующих общественных отношений;</w:t>
      </w:r>
    </w:p>
    <w:p w14:paraId="739D3856"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дискуссионностью проблематики законности и правовой культуры в юридической науке, отсутствием единого мнения и ясности в вопросах понятия и содержания этих явлений, их взаимосвязи и значения для практики построения правового государства.</w:t>
      </w:r>
    </w:p>
    <w:p w14:paraId="71871FDE"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Состояние научной разработанности темы. Проблемы законности и ее обеспечения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обстоятельно исследовались в работах Н.Г.</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С.С. Алексеева, B.C. Афанасьева, С.Н.</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В.М. Баранова, С.Н. Братуся, В.Н.</w:t>
      </w:r>
      <w:r>
        <w:rPr>
          <w:rStyle w:val="WW8Num2z0"/>
          <w:rFonts w:ascii="Verdana" w:hAnsi="Verdana"/>
          <w:color w:val="000000"/>
          <w:sz w:val="18"/>
          <w:szCs w:val="18"/>
        </w:rPr>
        <w:t> </w:t>
      </w:r>
      <w:r>
        <w:rPr>
          <w:rStyle w:val="WW8Num3z0"/>
          <w:rFonts w:ascii="Verdana" w:hAnsi="Verdana"/>
          <w:color w:val="4682B4"/>
          <w:sz w:val="18"/>
          <w:szCs w:val="18"/>
        </w:rPr>
        <w:t>Бутылина</w:t>
      </w:r>
      <w:r>
        <w:rPr>
          <w:rFonts w:ascii="Verdana" w:hAnsi="Verdana"/>
          <w:color w:val="000000"/>
          <w:sz w:val="18"/>
          <w:szCs w:val="18"/>
        </w:rPr>
        <w:t>, A.B. Васильева, А.Б. Венгерова, Б.А.</w:t>
      </w:r>
      <w:r>
        <w:rPr>
          <w:rStyle w:val="WW8Num2z0"/>
          <w:rFonts w:ascii="Verdana" w:hAnsi="Verdana"/>
          <w:color w:val="000000"/>
          <w:sz w:val="18"/>
          <w:szCs w:val="18"/>
        </w:rPr>
        <w:t> </w:t>
      </w:r>
      <w:r>
        <w:rPr>
          <w:rStyle w:val="WW8Num3z0"/>
          <w:rFonts w:ascii="Verdana" w:hAnsi="Verdana"/>
          <w:color w:val="4682B4"/>
          <w:sz w:val="18"/>
          <w:szCs w:val="18"/>
        </w:rPr>
        <w:t>Викторова</w:t>
      </w:r>
      <w:r>
        <w:rPr>
          <w:rFonts w:ascii="Verdana" w:hAnsi="Verdana"/>
          <w:color w:val="000000"/>
          <w:sz w:val="18"/>
          <w:szCs w:val="18"/>
        </w:rPr>
        <w:t>, Н.В. Витрука, Л.Д. Воеводина, H.H.</w:t>
      </w:r>
      <w:r>
        <w:rPr>
          <w:rStyle w:val="WW8Num2z0"/>
          <w:rFonts w:ascii="Verdana" w:hAnsi="Verdana"/>
          <w:color w:val="000000"/>
          <w:sz w:val="18"/>
          <w:szCs w:val="18"/>
        </w:rPr>
        <w:t> </w:t>
      </w:r>
      <w:r>
        <w:rPr>
          <w:rStyle w:val="WW8Num3z0"/>
          <w:rFonts w:ascii="Verdana" w:hAnsi="Verdana"/>
          <w:color w:val="4682B4"/>
          <w:sz w:val="18"/>
          <w:szCs w:val="18"/>
        </w:rPr>
        <w:t>Вопленко</w:t>
      </w:r>
      <w:r>
        <w:rPr>
          <w:rFonts w:ascii="Verdana" w:hAnsi="Verdana"/>
          <w:color w:val="000000"/>
          <w:sz w:val="18"/>
          <w:szCs w:val="18"/>
        </w:rPr>
        <w:t>, H.JI. Гранат, И.Я. Дюрягина, С.Э.</w:t>
      </w:r>
      <w:r>
        <w:rPr>
          <w:rStyle w:val="WW8Num2z0"/>
          <w:rFonts w:ascii="Verdana" w:hAnsi="Verdana"/>
          <w:color w:val="000000"/>
          <w:sz w:val="18"/>
          <w:szCs w:val="18"/>
        </w:rPr>
        <w:t> </w:t>
      </w:r>
      <w:r>
        <w:rPr>
          <w:rStyle w:val="WW8Num3z0"/>
          <w:rFonts w:ascii="Verdana" w:hAnsi="Verdana"/>
          <w:color w:val="4682B4"/>
          <w:sz w:val="18"/>
          <w:szCs w:val="18"/>
        </w:rPr>
        <w:t>Жилинского</w:t>
      </w:r>
      <w:r>
        <w:rPr>
          <w:rFonts w:ascii="Verdana" w:hAnsi="Verdana"/>
          <w:color w:val="000000"/>
          <w:sz w:val="18"/>
          <w:szCs w:val="18"/>
        </w:rPr>
        <w:t>, Д.А. Керимова, В.В. Лазарева,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A.C. Пиголкина, Т.К. Примака, П.М.</w:t>
      </w:r>
      <w:r>
        <w:rPr>
          <w:rStyle w:val="WW8Num2z0"/>
          <w:rFonts w:ascii="Verdana" w:hAnsi="Verdana"/>
          <w:color w:val="000000"/>
          <w:sz w:val="18"/>
          <w:szCs w:val="18"/>
        </w:rPr>
        <w:t> </w:t>
      </w:r>
      <w:r>
        <w:rPr>
          <w:rStyle w:val="WW8Num3z0"/>
          <w:rFonts w:ascii="Verdana" w:hAnsi="Verdana"/>
          <w:color w:val="4682B4"/>
          <w:sz w:val="18"/>
          <w:szCs w:val="18"/>
        </w:rPr>
        <w:t>Рабиновича</w:t>
      </w:r>
      <w:r>
        <w:rPr>
          <w:rFonts w:ascii="Verdana" w:hAnsi="Verdana"/>
          <w:color w:val="000000"/>
          <w:sz w:val="18"/>
          <w:szCs w:val="18"/>
        </w:rPr>
        <w:t>, И.С. Самощенко, М.С. Строговича, В.М.</w:t>
      </w:r>
      <w:r>
        <w:rPr>
          <w:rStyle w:val="WW8Num2z0"/>
          <w:rFonts w:ascii="Verdana" w:hAnsi="Verdana"/>
          <w:color w:val="000000"/>
          <w:sz w:val="18"/>
          <w:szCs w:val="18"/>
        </w:rPr>
        <w:t> </w:t>
      </w:r>
      <w:r>
        <w:rPr>
          <w:rStyle w:val="WW8Num3z0"/>
          <w:rFonts w:ascii="Verdana" w:hAnsi="Verdana"/>
          <w:color w:val="4682B4"/>
          <w:sz w:val="18"/>
          <w:szCs w:val="18"/>
        </w:rPr>
        <w:t>Чхиквадзе</w:t>
      </w:r>
      <w:r>
        <w:rPr>
          <w:rStyle w:val="WW8Num2z0"/>
          <w:rFonts w:ascii="Verdana" w:hAnsi="Verdana"/>
          <w:color w:val="000000"/>
          <w:sz w:val="18"/>
          <w:szCs w:val="18"/>
        </w:rPr>
        <w:t> </w:t>
      </w:r>
      <w:r>
        <w:rPr>
          <w:rFonts w:ascii="Verdana" w:hAnsi="Verdana"/>
          <w:color w:val="000000"/>
          <w:sz w:val="18"/>
          <w:szCs w:val="18"/>
        </w:rPr>
        <w:t>и др.</w:t>
      </w:r>
    </w:p>
    <w:p w14:paraId="67DE85C0"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Взаимосвязь законности 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правовой культуры, дисциплины и</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исследовалась в трудах А.Ф.</w:t>
      </w:r>
      <w:r>
        <w:rPr>
          <w:rStyle w:val="WW8Num2z0"/>
          <w:rFonts w:ascii="Verdana" w:hAnsi="Verdana"/>
          <w:color w:val="000000"/>
          <w:sz w:val="18"/>
          <w:szCs w:val="18"/>
        </w:rPr>
        <w:t> </w:t>
      </w:r>
      <w:r>
        <w:rPr>
          <w:rStyle w:val="WW8Num3z0"/>
          <w:rFonts w:ascii="Verdana" w:hAnsi="Verdana"/>
          <w:color w:val="4682B4"/>
          <w:sz w:val="18"/>
          <w:szCs w:val="18"/>
        </w:rPr>
        <w:t>Гранина</w:t>
      </w:r>
      <w:r>
        <w:rPr>
          <w:rFonts w:ascii="Verdana" w:hAnsi="Verdana"/>
          <w:color w:val="000000"/>
          <w:sz w:val="18"/>
          <w:szCs w:val="18"/>
        </w:rPr>
        <w:t>, A.B. Трошева,</w:t>
      </w:r>
    </w:p>
    <w:p w14:paraId="5EBE0B90"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B.Н.</w:t>
      </w:r>
      <w:r>
        <w:rPr>
          <w:rStyle w:val="WW8Num2z0"/>
          <w:rFonts w:ascii="Verdana" w:hAnsi="Verdana"/>
          <w:color w:val="000000"/>
          <w:sz w:val="18"/>
          <w:szCs w:val="18"/>
        </w:rPr>
        <w:t> </w:t>
      </w:r>
      <w:r>
        <w:rPr>
          <w:rStyle w:val="WW8Num3z0"/>
          <w:rFonts w:ascii="Verdana" w:hAnsi="Verdana"/>
          <w:color w:val="4682B4"/>
          <w:sz w:val="18"/>
          <w:szCs w:val="18"/>
        </w:rPr>
        <w:t>Казакова</w:t>
      </w:r>
      <w:r>
        <w:rPr>
          <w:rFonts w:ascii="Verdana" w:hAnsi="Verdana"/>
          <w:color w:val="000000"/>
          <w:sz w:val="18"/>
          <w:szCs w:val="18"/>
        </w:rPr>
        <w:t>, Е.А. Лукашевой, В.П. Малахова, И.В.</w:t>
      </w:r>
      <w:r>
        <w:rPr>
          <w:rStyle w:val="WW8Num2z0"/>
          <w:rFonts w:ascii="Verdana" w:hAnsi="Verdana"/>
          <w:color w:val="000000"/>
          <w:sz w:val="18"/>
          <w:szCs w:val="18"/>
        </w:rPr>
        <w:t> </w:t>
      </w:r>
      <w:r>
        <w:rPr>
          <w:rStyle w:val="WW8Num3z0"/>
          <w:rFonts w:ascii="Verdana" w:hAnsi="Verdana"/>
          <w:color w:val="4682B4"/>
          <w:sz w:val="18"/>
          <w:szCs w:val="18"/>
        </w:rPr>
        <w:t>Ростовщикова</w:t>
      </w:r>
      <w:r>
        <w:rPr>
          <w:rFonts w:ascii="Verdana" w:hAnsi="Verdana"/>
          <w:color w:val="000000"/>
          <w:sz w:val="18"/>
          <w:szCs w:val="18"/>
        </w:rPr>
        <w:t>, В.П. Сальникова, В.М. Шамарова и др.</w:t>
      </w:r>
    </w:p>
    <w:p w14:paraId="3BCE73F8"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Изучению правовой культуры посвящено значительное количество работ</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дореволюционного, советского и постсоветского периодов: H.A.</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С.С. Алексеева, К.Т. Бельского, H.A.</w:t>
      </w:r>
      <w:r>
        <w:rPr>
          <w:rStyle w:val="WW8Num2z0"/>
          <w:rFonts w:ascii="Verdana" w:hAnsi="Verdana"/>
          <w:color w:val="000000"/>
          <w:sz w:val="18"/>
          <w:szCs w:val="18"/>
        </w:rPr>
        <w:t> </w:t>
      </w:r>
      <w:r>
        <w:rPr>
          <w:rStyle w:val="WW8Num3z0"/>
          <w:rFonts w:ascii="Verdana" w:hAnsi="Verdana"/>
          <w:color w:val="4682B4"/>
          <w:sz w:val="18"/>
          <w:szCs w:val="18"/>
        </w:rPr>
        <w:t>Буры</w:t>
      </w:r>
      <w:r>
        <w:rPr>
          <w:rFonts w:ascii="Verdana" w:hAnsi="Verdana"/>
          <w:color w:val="000000"/>
          <w:sz w:val="18"/>
          <w:szCs w:val="18"/>
        </w:rPr>
        <w:t>, Ю.С. Гамбарова,</w:t>
      </w:r>
    </w:p>
    <w:p w14:paraId="7A43D711"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C.А.</w:t>
      </w:r>
      <w:r>
        <w:rPr>
          <w:rStyle w:val="WW8Num2z0"/>
          <w:rFonts w:ascii="Verdana" w:hAnsi="Verdana"/>
          <w:color w:val="000000"/>
          <w:sz w:val="18"/>
          <w:szCs w:val="18"/>
        </w:rPr>
        <w:t> </w:t>
      </w:r>
      <w:r>
        <w:rPr>
          <w:rStyle w:val="WW8Num3z0"/>
          <w:rFonts w:ascii="Verdana" w:hAnsi="Verdana"/>
          <w:color w:val="4682B4"/>
          <w:sz w:val="18"/>
          <w:szCs w:val="18"/>
        </w:rPr>
        <w:t>Голунского</w:t>
      </w:r>
      <w:r>
        <w:rPr>
          <w:rFonts w:ascii="Verdana" w:hAnsi="Verdana"/>
          <w:color w:val="000000"/>
          <w:sz w:val="18"/>
          <w:szCs w:val="18"/>
        </w:rPr>
        <w:t>, Д.Д. Гримм, П. Даларова, М.А.</w:t>
      </w:r>
      <w:r>
        <w:rPr>
          <w:rStyle w:val="WW8Num2z0"/>
          <w:rFonts w:ascii="Verdana" w:hAnsi="Verdana"/>
          <w:color w:val="000000"/>
          <w:sz w:val="18"/>
          <w:szCs w:val="18"/>
        </w:rPr>
        <w:t> </w:t>
      </w:r>
      <w:r>
        <w:rPr>
          <w:rStyle w:val="WW8Num3z0"/>
          <w:rFonts w:ascii="Verdana" w:hAnsi="Verdana"/>
          <w:color w:val="4682B4"/>
          <w:sz w:val="18"/>
          <w:szCs w:val="18"/>
        </w:rPr>
        <w:t>Зверева</w:t>
      </w:r>
      <w:r>
        <w:rPr>
          <w:rFonts w:ascii="Verdana" w:hAnsi="Verdana"/>
          <w:color w:val="000000"/>
          <w:sz w:val="18"/>
          <w:szCs w:val="18"/>
        </w:rPr>
        <w:t>, В.П. Казимирчука, М. Капустина, М.П.</w:t>
      </w:r>
      <w:r>
        <w:rPr>
          <w:rStyle w:val="WW8Num2z0"/>
          <w:rFonts w:ascii="Verdana" w:hAnsi="Verdana"/>
          <w:color w:val="000000"/>
          <w:sz w:val="18"/>
          <w:szCs w:val="18"/>
        </w:rPr>
        <w:t> </w:t>
      </w:r>
      <w:r>
        <w:rPr>
          <w:rStyle w:val="WW8Num3z0"/>
          <w:rFonts w:ascii="Verdana" w:hAnsi="Verdana"/>
          <w:color w:val="4682B4"/>
          <w:sz w:val="18"/>
          <w:szCs w:val="18"/>
        </w:rPr>
        <w:t>Каревой</w:t>
      </w:r>
      <w:r>
        <w:rPr>
          <w:rFonts w:ascii="Verdana" w:hAnsi="Verdana"/>
          <w:color w:val="000000"/>
          <w:sz w:val="18"/>
          <w:szCs w:val="18"/>
        </w:rPr>
        <w:t>, Д.А. Керимова, Б.А. Кистяковского, М.М.Ковалевского, Н.И.</w:t>
      </w:r>
      <w:r>
        <w:rPr>
          <w:rStyle w:val="WW8Num2z0"/>
          <w:rFonts w:ascii="Verdana" w:hAnsi="Verdana"/>
          <w:color w:val="000000"/>
          <w:sz w:val="18"/>
          <w:szCs w:val="18"/>
        </w:rPr>
        <w:t> </w:t>
      </w:r>
      <w:r>
        <w:rPr>
          <w:rStyle w:val="WW8Num3z0"/>
          <w:rFonts w:ascii="Verdana" w:hAnsi="Verdana"/>
          <w:color w:val="4682B4"/>
          <w:sz w:val="18"/>
          <w:szCs w:val="18"/>
        </w:rPr>
        <w:t>Козюбры</w:t>
      </w:r>
      <w:r>
        <w:rPr>
          <w:rFonts w:ascii="Verdana" w:hAnsi="Verdana"/>
          <w:color w:val="000000"/>
          <w:sz w:val="18"/>
          <w:szCs w:val="18"/>
        </w:rPr>
        <w:t>, Н.М. Коркунова, Н.В. Крыленко, В.Н.</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Б.Кучинского, В.А. Леванского, Е.А.Лукашевой, К. Макелла, Г.В.Мальцева, Л.С.</w:t>
      </w:r>
      <w:r>
        <w:rPr>
          <w:rStyle w:val="WW8Num2z0"/>
          <w:rFonts w:ascii="Verdana" w:hAnsi="Verdana"/>
          <w:color w:val="000000"/>
          <w:sz w:val="18"/>
          <w:szCs w:val="18"/>
        </w:rPr>
        <w:t> </w:t>
      </w:r>
      <w:r>
        <w:rPr>
          <w:rStyle w:val="WW8Num3z0"/>
          <w:rFonts w:ascii="Verdana" w:hAnsi="Verdana"/>
          <w:color w:val="4682B4"/>
          <w:sz w:val="18"/>
          <w:szCs w:val="18"/>
        </w:rPr>
        <w:t>Мамута</w:t>
      </w:r>
      <w:r>
        <w:rPr>
          <w:rFonts w:ascii="Verdana" w:hAnsi="Verdana"/>
          <w:color w:val="000000"/>
          <w:sz w:val="18"/>
          <w:szCs w:val="18"/>
        </w:rPr>
        <w:t>, И.В.Михайловского, А.В.Мицкевича, С.А. Муромцева,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Г.С. Остроумова, Е.А. Певцовой, Л.И. Петражиц-кого, К.П.</w:t>
      </w:r>
      <w:r>
        <w:rPr>
          <w:rStyle w:val="WW8Num2z0"/>
          <w:rFonts w:ascii="Verdana" w:hAnsi="Verdana"/>
          <w:color w:val="000000"/>
          <w:sz w:val="18"/>
          <w:szCs w:val="18"/>
        </w:rPr>
        <w:t> </w:t>
      </w:r>
      <w:r>
        <w:rPr>
          <w:rStyle w:val="WW8Num3z0"/>
          <w:rFonts w:ascii="Verdana" w:hAnsi="Verdana"/>
          <w:color w:val="4682B4"/>
          <w:sz w:val="18"/>
          <w:szCs w:val="18"/>
        </w:rPr>
        <w:t>Победоносцева</w:t>
      </w:r>
      <w:r>
        <w:rPr>
          <w:rFonts w:ascii="Verdana" w:hAnsi="Verdana"/>
          <w:color w:val="000000"/>
          <w:sz w:val="18"/>
          <w:szCs w:val="18"/>
        </w:rPr>
        <w:t>, А. Подгурецкого, И.П. Разумовского, М.А. Рейс-нера, Н.Я.</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B.C. Соловьева, П.А. Сорокина, П.И.</w:t>
      </w:r>
      <w:r>
        <w:rPr>
          <w:rStyle w:val="WW8Num2z0"/>
          <w:rFonts w:ascii="Verdana" w:hAnsi="Verdana"/>
          <w:color w:val="000000"/>
          <w:sz w:val="18"/>
          <w:szCs w:val="18"/>
        </w:rPr>
        <w:t> </w:t>
      </w:r>
      <w:r>
        <w:rPr>
          <w:rStyle w:val="WW8Num3z0"/>
          <w:rFonts w:ascii="Verdana" w:hAnsi="Verdana"/>
          <w:color w:val="4682B4"/>
          <w:sz w:val="18"/>
          <w:szCs w:val="18"/>
        </w:rPr>
        <w:t>Стучки</w:t>
      </w:r>
      <w:r>
        <w:rPr>
          <w:rFonts w:ascii="Verdana" w:hAnsi="Verdana"/>
          <w:color w:val="000000"/>
          <w:sz w:val="18"/>
          <w:szCs w:val="18"/>
        </w:rPr>
        <w:t>, A.A. Тил-ле, И.Е. Фарбера, Н.П.Фиолетова, В.М.Хвостова, М.А. Чельцова-Бебутова, Е.А.Чефранова, Б.Н.</w:t>
      </w:r>
      <w:r>
        <w:rPr>
          <w:rStyle w:val="WW8Num2z0"/>
          <w:rFonts w:ascii="Verdana" w:hAnsi="Verdana"/>
          <w:color w:val="000000"/>
          <w:sz w:val="18"/>
          <w:szCs w:val="18"/>
        </w:rPr>
        <w:t> </w:t>
      </w:r>
      <w:r>
        <w:rPr>
          <w:rStyle w:val="WW8Num3z0"/>
          <w:rFonts w:ascii="Verdana" w:hAnsi="Verdana"/>
          <w:color w:val="4682B4"/>
          <w:sz w:val="18"/>
          <w:szCs w:val="18"/>
        </w:rPr>
        <w:t>Чичерина</w:t>
      </w:r>
      <w:r>
        <w:rPr>
          <w:rFonts w:ascii="Verdana" w:hAnsi="Verdana"/>
          <w:color w:val="000000"/>
          <w:sz w:val="18"/>
          <w:szCs w:val="18"/>
        </w:rPr>
        <w:t>, В.М.Чхиквадзе, Г.Ф.Шершеневича, В.Г. Щеглова, В.А.</w:t>
      </w:r>
      <w:r>
        <w:rPr>
          <w:rStyle w:val="WW8Num2z0"/>
          <w:rFonts w:ascii="Verdana" w:hAnsi="Verdana"/>
          <w:color w:val="000000"/>
          <w:sz w:val="18"/>
          <w:szCs w:val="18"/>
        </w:rPr>
        <w:t> </w:t>
      </w:r>
      <w:r>
        <w:rPr>
          <w:rStyle w:val="WW8Num3z0"/>
          <w:rFonts w:ascii="Verdana" w:hAnsi="Verdana"/>
          <w:color w:val="4682B4"/>
          <w:sz w:val="18"/>
          <w:szCs w:val="18"/>
        </w:rPr>
        <w:t>Щегорцова</w:t>
      </w:r>
      <w:r>
        <w:rPr>
          <w:rFonts w:ascii="Verdana" w:hAnsi="Verdana"/>
          <w:color w:val="000000"/>
          <w:sz w:val="18"/>
          <w:szCs w:val="18"/>
        </w:rPr>
        <w:t>, Л.С. Явича, и др.</w:t>
      </w:r>
    </w:p>
    <w:p w14:paraId="179EAF8C"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Разработка проблем правового и демократического государства наиболее ярко представлена в трудах немецких</w:t>
      </w:r>
      <w:r>
        <w:rPr>
          <w:rStyle w:val="WW8Num2z0"/>
          <w:rFonts w:ascii="Verdana" w:hAnsi="Verdana"/>
          <w:color w:val="000000"/>
          <w:sz w:val="18"/>
          <w:szCs w:val="18"/>
        </w:rPr>
        <w:t> </w:t>
      </w:r>
      <w:r>
        <w:rPr>
          <w:rStyle w:val="WW8Num3z0"/>
          <w:rFonts w:ascii="Verdana" w:hAnsi="Verdana"/>
          <w:color w:val="4682B4"/>
          <w:sz w:val="18"/>
          <w:szCs w:val="18"/>
        </w:rPr>
        <w:t>государствоведов</w:t>
      </w:r>
      <w:r>
        <w:rPr>
          <w:rStyle w:val="WW8Num2z0"/>
          <w:rFonts w:ascii="Verdana" w:hAnsi="Verdana"/>
          <w:color w:val="000000"/>
          <w:sz w:val="18"/>
          <w:szCs w:val="18"/>
        </w:rPr>
        <w:t> </w:t>
      </w:r>
      <w:r>
        <w:rPr>
          <w:rFonts w:ascii="Verdana" w:hAnsi="Verdana"/>
          <w:color w:val="000000"/>
          <w:sz w:val="18"/>
          <w:szCs w:val="18"/>
        </w:rPr>
        <w:t>второй половины XIX в.: фон Штейна, Наумана, Вагнера,</w:t>
      </w:r>
      <w:r>
        <w:rPr>
          <w:rStyle w:val="WW8Num2z0"/>
          <w:rFonts w:ascii="Verdana" w:hAnsi="Verdana"/>
          <w:color w:val="000000"/>
          <w:sz w:val="18"/>
          <w:szCs w:val="18"/>
        </w:rPr>
        <w:t> </w:t>
      </w:r>
      <w:r>
        <w:rPr>
          <w:rStyle w:val="WW8Num3z0"/>
          <w:rFonts w:ascii="Verdana" w:hAnsi="Verdana"/>
          <w:color w:val="4682B4"/>
          <w:sz w:val="18"/>
          <w:szCs w:val="18"/>
        </w:rPr>
        <w:t>Еллинека</w:t>
      </w:r>
      <w:r>
        <w:rPr>
          <w:rFonts w:ascii="Verdana" w:hAnsi="Verdana"/>
          <w:color w:val="000000"/>
          <w:sz w:val="18"/>
          <w:szCs w:val="18"/>
        </w:rPr>
        <w:t>. О сущности и социальной роли правового государства много написано в западной теории права и государства, немало сделано идеологами русского либерализма XIX - начала XX в., что нашло отражение в трудах ученых дореволюционной России:</w:t>
      </w:r>
    </w:p>
    <w:p w14:paraId="3DC157D0"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B.М.</w:t>
      </w:r>
      <w:r>
        <w:rPr>
          <w:rStyle w:val="WW8Num2z0"/>
          <w:rFonts w:ascii="Verdana" w:hAnsi="Verdana"/>
          <w:color w:val="000000"/>
          <w:sz w:val="18"/>
          <w:szCs w:val="18"/>
        </w:rPr>
        <w:t> </w:t>
      </w:r>
      <w:r>
        <w:rPr>
          <w:rStyle w:val="WW8Num3z0"/>
          <w:rFonts w:ascii="Verdana" w:hAnsi="Verdana"/>
          <w:color w:val="4682B4"/>
          <w:sz w:val="18"/>
          <w:szCs w:val="18"/>
        </w:rPr>
        <w:t>Гессена</w:t>
      </w:r>
      <w:r>
        <w:rPr>
          <w:rFonts w:ascii="Verdana" w:hAnsi="Verdana"/>
          <w:color w:val="000000"/>
          <w:sz w:val="18"/>
          <w:szCs w:val="18"/>
        </w:rPr>
        <w:t>, Б.А. Кистяковского, Н.М. Коркунова, С.А.</w:t>
      </w:r>
      <w:r>
        <w:rPr>
          <w:rStyle w:val="WW8Num2z0"/>
          <w:rFonts w:ascii="Verdana" w:hAnsi="Verdana"/>
          <w:color w:val="000000"/>
          <w:sz w:val="18"/>
          <w:szCs w:val="18"/>
        </w:rPr>
        <w:t> </w:t>
      </w:r>
      <w:r>
        <w:rPr>
          <w:rStyle w:val="WW8Num3z0"/>
          <w:rFonts w:ascii="Verdana" w:hAnsi="Verdana"/>
          <w:color w:val="4682B4"/>
          <w:sz w:val="18"/>
          <w:szCs w:val="18"/>
        </w:rPr>
        <w:t>Котляревского</w:t>
      </w:r>
      <w:r>
        <w:rPr>
          <w:rFonts w:ascii="Verdana" w:hAnsi="Verdana"/>
          <w:color w:val="000000"/>
          <w:sz w:val="18"/>
          <w:szCs w:val="18"/>
        </w:rPr>
        <w:t>, П.И. Новгородцева, П.И. Палиенко, Л.И.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П.А. Покровского,</w:t>
      </w:r>
    </w:p>
    <w:p w14:paraId="3D52AB1E"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C.B.</w:t>
      </w:r>
      <w:r>
        <w:rPr>
          <w:rStyle w:val="WW8Num2z0"/>
          <w:rFonts w:ascii="Verdana" w:hAnsi="Verdana"/>
          <w:color w:val="000000"/>
          <w:sz w:val="18"/>
          <w:szCs w:val="18"/>
        </w:rPr>
        <w:t> </w:t>
      </w:r>
      <w:r>
        <w:rPr>
          <w:rStyle w:val="WW8Num3z0"/>
          <w:rFonts w:ascii="Verdana" w:hAnsi="Verdana"/>
          <w:color w:val="4682B4"/>
          <w:sz w:val="18"/>
          <w:szCs w:val="18"/>
        </w:rPr>
        <w:t>Спекторского</w:t>
      </w:r>
      <w:r>
        <w:rPr>
          <w:rFonts w:ascii="Verdana" w:hAnsi="Verdana"/>
          <w:color w:val="000000"/>
          <w:sz w:val="18"/>
          <w:szCs w:val="18"/>
        </w:rPr>
        <w:t>, Е.Н.Трубецкого, Б.Н.Чичерина и др. Как западные, так и российские ученые ставили и теоретически решали проблемы, связанные с выявлением сущности, становления и функционирования правового государства.</w:t>
      </w:r>
    </w:p>
    <w:p w14:paraId="277B6E99"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советский и постсоветский период большой научный вклад в развитие теории правового государства сделан С.С. Алексеевым, Ю.М.</w:t>
      </w:r>
      <w:r>
        <w:rPr>
          <w:rStyle w:val="WW8Num2z0"/>
          <w:rFonts w:ascii="Verdana" w:hAnsi="Verdana"/>
          <w:color w:val="000000"/>
          <w:sz w:val="18"/>
          <w:szCs w:val="18"/>
        </w:rPr>
        <w:t> </w:t>
      </w:r>
      <w:r>
        <w:rPr>
          <w:rStyle w:val="WW8Num3z0"/>
          <w:rFonts w:ascii="Verdana" w:hAnsi="Verdana"/>
          <w:color w:val="4682B4"/>
          <w:sz w:val="18"/>
          <w:szCs w:val="18"/>
        </w:rPr>
        <w:t>Батуриным</w:t>
      </w:r>
      <w:r>
        <w:rPr>
          <w:rFonts w:ascii="Verdana" w:hAnsi="Verdana"/>
          <w:color w:val="000000"/>
          <w:sz w:val="18"/>
          <w:szCs w:val="18"/>
        </w:rPr>
        <w:t>, В.Д. Зорькиным, Л. Карповым, Р.З.</w:t>
      </w:r>
      <w:r>
        <w:rPr>
          <w:rStyle w:val="WW8Num2z0"/>
          <w:rFonts w:ascii="Verdana" w:hAnsi="Verdana"/>
          <w:color w:val="000000"/>
          <w:sz w:val="18"/>
          <w:szCs w:val="18"/>
        </w:rPr>
        <w:t> </w:t>
      </w:r>
      <w:r>
        <w:rPr>
          <w:rStyle w:val="WW8Num3z0"/>
          <w:rFonts w:ascii="Verdana" w:hAnsi="Verdana"/>
          <w:color w:val="4682B4"/>
          <w:sz w:val="18"/>
          <w:szCs w:val="18"/>
        </w:rPr>
        <w:t>Лившицем</w:t>
      </w:r>
      <w:r>
        <w:rPr>
          <w:rFonts w:ascii="Verdana" w:hAnsi="Verdana"/>
          <w:color w:val="000000"/>
          <w:sz w:val="18"/>
          <w:szCs w:val="18"/>
        </w:rPr>
        <w:t>, B.C. Нерсесянцем, З.М. Черниловским, В.А.</w:t>
      </w:r>
      <w:r>
        <w:rPr>
          <w:rStyle w:val="WW8Num2z0"/>
          <w:rFonts w:ascii="Verdana" w:hAnsi="Verdana"/>
          <w:color w:val="000000"/>
          <w:sz w:val="18"/>
          <w:szCs w:val="18"/>
        </w:rPr>
        <w:t> </w:t>
      </w:r>
      <w:r>
        <w:rPr>
          <w:rStyle w:val="WW8Num3z0"/>
          <w:rFonts w:ascii="Verdana" w:hAnsi="Verdana"/>
          <w:color w:val="4682B4"/>
          <w:sz w:val="18"/>
          <w:szCs w:val="18"/>
        </w:rPr>
        <w:t>Четверниным</w:t>
      </w:r>
      <w:r>
        <w:rPr>
          <w:rStyle w:val="WW8Num2z0"/>
          <w:rFonts w:ascii="Verdana" w:hAnsi="Verdana"/>
          <w:color w:val="000000"/>
          <w:sz w:val="18"/>
          <w:szCs w:val="18"/>
        </w:rPr>
        <w:t> </w:t>
      </w:r>
      <w:r>
        <w:rPr>
          <w:rFonts w:ascii="Verdana" w:hAnsi="Verdana"/>
          <w:color w:val="000000"/>
          <w:sz w:val="18"/>
          <w:szCs w:val="18"/>
        </w:rPr>
        <w:t>и др.</w:t>
      </w:r>
    </w:p>
    <w:p w14:paraId="454EAF1C"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Современный период становления правового государства (начало XXI столетия) отмечен значительным числом работ (сложились различные научные концепции по вопросу о сущности правовой культуры и законности, понимании их как признаков правового государства), изучение которых выявило</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исследовании темы, потребность в новом осмыслении вопросов соотношения правовой культуры и законности как признаков современного правового государства.</w:t>
      </w:r>
    </w:p>
    <w:p w14:paraId="76A0A29B"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Констатируя достаточно богатую библиографию по теме, следует отметить, что вопросам соотношения законности и правовой культуры как признакам правового государства не посвящено практически ни одного монографического труда по теории права и государства современного периода.</w:t>
      </w:r>
    </w:p>
    <w:p w14:paraId="0B8B018F"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связанные с формированием основ и функционированием правового государства.</w:t>
      </w:r>
    </w:p>
    <w:p w14:paraId="6EC77821"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составили законность и правовая культура как признаки правового государства, их взаимосвязь, а также закономерности функционирования и развития этих явлений в условиях становления правового государства.</w:t>
      </w:r>
    </w:p>
    <w:p w14:paraId="75587821"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Цель диссертационного исследования заключается в выявлении и раскрытии общих закономерностей обеспечения законности и формирования правовой культуры в современных условиях становления правового государства, определении места и роли этих явлений в системе его сущностных признаков и в разработке предложений по совершенствованию государственно-правовой практики в сфере укрепления этих основ правового государства в России.</w:t>
      </w:r>
    </w:p>
    <w:p w14:paraId="5E058ACA"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Достижение поставленной цели предполагает решение следующих задач:</w:t>
      </w:r>
    </w:p>
    <w:p w14:paraId="15AA4A84"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обобщить, проанализировать и критически переосмыслить основные положения общей теории государства и права в части описания сущностных характеристик правового государства, законности и правовой культуры;</w:t>
      </w:r>
    </w:p>
    <w:p w14:paraId="40F96958"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уточнить теоретико-правовую характеристику правового государства, показать взаимосвязь и значение законности и правовой культуры в системе его признаков;</w:t>
      </w:r>
    </w:p>
    <w:p w14:paraId="3B4B2212"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переосмыслить методологические подходы к исследованию законности и правовой культуры с учетом современных реалий, их пригодность для решения актуальных задач, стоящих перед </w:t>
      </w:r>
      <w:r>
        <w:rPr>
          <w:rFonts w:ascii="Verdana" w:hAnsi="Verdana"/>
          <w:color w:val="000000"/>
          <w:sz w:val="18"/>
          <w:szCs w:val="18"/>
        </w:rPr>
        <w:lastRenderedPageBreak/>
        <w:t>правовой наукой;</w:t>
      </w:r>
    </w:p>
    <w:p w14:paraId="4C66E2DB"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определения понятий законности и правовой культуры с позиций конструктивного подхода, отражающие взаимосвязь данных явлений с сущностными характеристиками правового государства, уточнить структуру соответствующих теоретических конструкций;</w:t>
      </w:r>
    </w:p>
    <w:p w14:paraId="2219CEFE"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специфику и значимость формирования правовой культуры в условиях становления российского демократического, правового и социального государства, проверить гипотезу о том, что правовая культура есть ведущий признак правового государства;</w:t>
      </w:r>
    </w:p>
    <w:p w14:paraId="53269B2C"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критерии, показатели и методику оценки текущего состояния правовой культуры общества, эффективность деятельности</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должностных лиц органов государственной власти 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по ее формированию, а также динамику становления правового государства;</w:t>
      </w:r>
    </w:p>
    <w:p w14:paraId="0B1BC9F8"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состояние законности в России и выявить наиболее существенные причины и факторы, препятствующие ее обеспечению;</w:t>
      </w:r>
    </w:p>
    <w:p w14:paraId="441FE08C"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особенности процесса формирования правовой культуры и укрепления законности в условиях становления правового государства;</w:t>
      </w:r>
    </w:p>
    <w:p w14:paraId="15F63035"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приоритеты правовой политики российского государства в сфере формирования правовой культуры и укрепления законности;</w:t>
      </w:r>
    </w:p>
    <w:p w14:paraId="20A41076"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подготовить конкретные предложения по формированию правовой культуры и укреплению законности в Российской Федерации.</w:t>
      </w:r>
    </w:p>
    <w:p w14:paraId="511842FA"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Методологическая и теоретическая основы исследования. Методологическую основу диссертационного исследования составили всеобщий диалектический метод познания и основанные на нем общенаучные и</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методы исследования, позволяющие изучать явления окружающей действительности в их взаимосвязи, взаимозависимости и взаимообусловленности (системный, сравнительно-правовой, формально-юридический, статистический, анализ, синтез, индукция, дедукция и др.). В ходе исследования применялись методы социологии права (моделирования, экстраполяции), а также математические методы. Основу организации исследования составили также принципы: историзма; единства исторического и логического, эмпирического и рационального подходов. В ходе его проведения использованы юридический, культурологический, антропологический, социологический, аксиологический, конструктивный подходы и др.</w:t>
      </w:r>
    </w:p>
    <w:p w14:paraId="2ACE4EEF"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научные представления о взаимосвязи и взаимозависимости формирования и развития правовой культуры и укрепления законности, их обусловленности социальными и психологическими факторами, содержанием и характером профессиональной деятельности субъектов,</w:t>
      </w:r>
      <w:r>
        <w:rPr>
          <w:rStyle w:val="WW8Num2z0"/>
          <w:rFonts w:ascii="Verdana" w:hAnsi="Verdana"/>
          <w:color w:val="000000"/>
          <w:sz w:val="18"/>
          <w:szCs w:val="18"/>
        </w:rPr>
        <w:t> </w:t>
      </w:r>
      <w:r>
        <w:rPr>
          <w:rStyle w:val="WW8Num3z0"/>
          <w:rFonts w:ascii="Verdana" w:hAnsi="Verdana"/>
          <w:color w:val="4682B4"/>
          <w:sz w:val="18"/>
          <w:szCs w:val="18"/>
        </w:rPr>
        <w:t>урегулированной</w:t>
      </w:r>
      <w:r>
        <w:rPr>
          <w:rStyle w:val="WW8Num2z0"/>
          <w:rFonts w:ascii="Verdana" w:hAnsi="Verdana"/>
          <w:color w:val="000000"/>
          <w:sz w:val="18"/>
          <w:szCs w:val="18"/>
        </w:rPr>
        <w:t> </w:t>
      </w:r>
      <w:r>
        <w:rPr>
          <w:rFonts w:ascii="Verdana" w:hAnsi="Verdana"/>
          <w:color w:val="000000"/>
          <w:sz w:val="18"/>
          <w:szCs w:val="18"/>
        </w:rPr>
        <w:t>правом.</w:t>
      </w:r>
    </w:p>
    <w:p w14:paraId="47B6DFB2"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основу исследования положены идеи и выводы представителей различных отраслей научного знания -</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социологов, психологов, философов, связанные с исследованием правовой культуры и законности, а также посвященные изучению проблем становления правового государства.</w:t>
      </w:r>
    </w:p>
    <w:p w14:paraId="4DB08455"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Источниковую базу исследования составили труды правоведов, философов, социологов, в том числе диссертационные исследования, научные</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монографии, в которых разрабатывались концептуальные основы законности и правовой культуры; концепции, авторские программы по формированию правовой культуры, резолюции и материалы конференций и «</w:t>
      </w:r>
      <w:r>
        <w:rPr>
          <w:rStyle w:val="WW8Num3z0"/>
          <w:rFonts w:ascii="Verdana" w:hAnsi="Verdana"/>
          <w:color w:val="4682B4"/>
          <w:sz w:val="18"/>
          <w:szCs w:val="18"/>
        </w:rPr>
        <w:t>круглых столов</w:t>
      </w:r>
      <w:r>
        <w:rPr>
          <w:rFonts w:ascii="Verdana" w:hAnsi="Verdana"/>
          <w:color w:val="000000"/>
          <w:sz w:val="18"/>
          <w:szCs w:val="18"/>
        </w:rPr>
        <w:t>» по проблемам правовой культуры и укрепления законности; материалы социолого-правовых исследований по теме диссертации;</w:t>
      </w:r>
    </w:p>
    <w:p w14:paraId="07D19476"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нормативные правовые акты Российской Федерации и субъектов Российской Федерации, международные правовые акты, действующие в сфере, составившей предмет исследования.</w:t>
      </w:r>
    </w:p>
    <w:p w14:paraId="0E3935B5"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Эмпирическую основу исследования составили результаты практической деятельности: </w:t>
      </w:r>
      <w:r>
        <w:rPr>
          <w:rFonts w:ascii="Verdana" w:hAnsi="Verdana"/>
          <w:color w:val="000000"/>
          <w:sz w:val="18"/>
          <w:szCs w:val="18"/>
        </w:rPr>
        <w:lastRenderedPageBreak/>
        <w:t>федеральных органов государственной власти и их подразделений, в частности, отдела экономической безопасности</w:t>
      </w:r>
      <w:r>
        <w:rPr>
          <w:rStyle w:val="WW8Num2z0"/>
          <w:rFonts w:ascii="Verdana" w:hAnsi="Verdana"/>
          <w:color w:val="000000"/>
          <w:sz w:val="18"/>
          <w:szCs w:val="18"/>
        </w:rPr>
        <w:t> </w:t>
      </w:r>
      <w:r>
        <w:rPr>
          <w:rStyle w:val="WW8Num3z0"/>
          <w:rFonts w:ascii="Verdana" w:hAnsi="Verdana"/>
          <w:color w:val="4682B4"/>
          <w:sz w:val="18"/>
          <w:szCs w:val="18"/>
        </w:rPr>
        <w:t>УВД</w:t>
      </w:r>
      <w:r>
        <w:rPr>
          <w:rStyle w:val="WW8Num2z0"/>
          <w:rFonts w:ascii="Verdana" w:hAnsi="Verdana"/>
          <w:color w:val="000000"/>
          <w:sz w:val="18"/>
          <w:szCs w:val="18"/>
        </w:rPr>
        <w:t> </w:t>
      </w:r>
      <w:r>
        <w:rPr>
          <w:rFonts w:ascii="Verdana" w:hAnsi="Verdana"/>
          <w:color w:val="000000"/>
          <w:sz w:val="18"/>
          <w:szCs w:val="18"/>
        </w:rPr>
        <w:t>по ЦАО города Москвы; образовательного учреждения «</w:t>
      </w:r>
      <w:r>
        <w:rPr>
          <w:rStyle w:val="WW8Num3z0"/>
          <w:rFonts w:ascii="Verdana" w:hAnsi="Verdana"/>
          <w:color w:val="4682B4"/>
          <w:sz w:val="18"/>
          <w:szCs w:val="18"/>
        </w:rPr>
        <w:t>Московский государственный областной университет</w:t>
      </w:r>
      <w:r>
        <w:rPr>
          <w:rFonts w:ascii="Verdana" w:hAnsi="Verdana"/>
          <w:color w:val="000000"/>
          <w:sz w:val="18"/>
          <w:szCs w:val="18"/>
        </w:rPr>
        <w:t>», негосударственных общественных организаций и институтов гражданского общества, в том числе Общественной</w:t>
      </w:r>
      <w:r>
        <w:rPr>
          <w:rStyle w:val="WW8Num2z0"/>
          <w:rFonts w:ascii="Verdana" w:hAnsi="Verdana"/>
          <w:color w:val="000000"/>
          <w:sz w:val="18"/>
          <w:szCs w:val="18"/>
        </w:rPr>
        <w:t> </w:t>
      </w:r>
      <w:r>
        <w:rPr>
          <w:rStyle w:val="WW8Num3z0"/>
          <w:rFonts w:ascii="Verdana" w:hAnsi="Verdana"/>
          <w:color w:val="4682B4"/>
          <w:sz w:val="18"/>
          <w:szCs w:val="18"/>
        </w:rPr>
        <w:t>палаты</w:t>
      </w:r>
      <w:r>
        <w:rPr>
          <w:rFonts w:ascii="Verdana" w:hAnsi="Verdana"/>
          <w:color w:val="000000"/>
          <w:sz w:val="18"/>
          <w:szCs w:val="18"/>
        </w:rPr>
        <w:t>Российской Федерации, Центросоюза Российской Федерации.</w:t>
      </w:r>
    </w:p>
    <w:p w14:paraId="43CE1521"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Упомянутые государственные органы, учреждения и организации явились и опытно-экспериментальной базой исследования</w:t>
      </w:r>
    </w:p>
    <w:p w14:paraId="540D6B8D"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 оно является одним из первых теоретико-правовых исследований, специально посвященных выявлению и изучению общих закономерностей формирования и функционирования таких правовых явлений как законность и правовая культура в условиях становления правового государства на основе новейшего эмпирического материала. Законность и правовая культура рассмотрены в тесной взаимосвязи как существенные признаки современного правового государства, основа его развития. Ранее в такой постановке вопросы обшей теории законности и правовой культуры не ставились и не изучались.</w:t>
      </w:r>
    </w:p>
    <w:p w14:paraId="21E3F4E3"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проведенного исследования:</w:t>
      </w:r>
    </w:p>
    <w:p w14:paraId="41367B30"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обоснована необходимость изменения содержания методологических подходов в исследовании законности, правовой культуры и правового государства, аргументирована позиция о пригодности и высокой эффективности применения в правовых исследованиях данных явлений «</w:t>
      </w:r>
      <w:r>
        <w:rPr>
          <w:rStyle w:val="WW8Num3z0"/>
          <w:rFonts w:ascii="Verdana" w:hAnsi="Verdana"/>
          <w:color w:val="4682B4"/>
          <w:sz w:val="18"/>
          <w:szCs w:val="18"/>
        </w:rPr>
        <w:t>конструктивного</w:t>
      </w:r>
      <w:r>
        <w:rPr>
          <w:rFonts w:ascii="Verdana" w:hAnsi="Verdana"/>
          <w:color w:val="000000"/>
          <w:sz w:val="18"/>
          <w:szCs w:val="18"/>
        </w:rPr>
        <w:t>» подхода;</w:t>
      </w:r>
    </w:p>
    <w:p w14:paraId="6220A84B"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авторские определения понятий законности и правовой культуры. Новизна предложенных дефиниций состоит в том, что они сформулированы с позиций конструктивного подхода и отражают взаимосвязь данных явлений с сущностными характеристиками правового государства;</w:t>
      </w:r>
    </w:p>
    <w:p w14:paraId="19E52681"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предложена структура правовой культуры, обоснован тезис об объективной обусловленности необходимости исключения из ее структуры отдельных видов правового поведения;</w:t>
      </w:r>
    </w:p>
    <w:p w14:paraId="0702F3DD"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показана специфика и значимость формирования правовой культуры в условиях становления российского демократического, правового и социального государства;</w:t>
      </w:r>
    </w:p>
    <w:p w14:paraId="17522653"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введены в научный оборот понятия «</w:t>
      </w:r>
      <w:r>
        <w:rPr>
          <w:rStyle w:val="WW8Num3z0"/>
          <w:rFonts w:ascii="Verdana" w:hAnsi="Verdana"/>
          <w:color w:val="4682B4"/>
          <w:sz w:val="18"/>
          <w:szCs w:val="18"/>
        </w:rPr>
        <w:t>критерий качества социальной основы правового государства</w:t>
      </w:r>
      <w:r>
        <w:rPr>
          <w:rFonts w:ascii="Verdana" w:hAnsi="Verdana"/>
          <w:color w:val="000000"/>
          <w:sz w:val="18"/>
          <w:szCs w:val="18"/>
        </w:rPr>
        <w:t>» и «</w:t>
      </w:r>
      <w:r>
        <w:rPr>
          <w:rStyle w:val="WW8Num3z0"/>
          <w:rFonts w:ascii="Verdana" w:hAnsi="Verdana"/>
          <w:color w:val="4682B4"/>
          <w:sz w:val="18"/>
          <w:szCs w:val="18"/>
        </w:rPr>
        <w:t>правовое качество правового государства</w:t>
      </w:r>
      <w:r>
        <w:rPr>
          <w:rFonts w:ascii="Verdana" w:hAnsi="Verdana"/>
          <w:color w:val="000000"/>
          <w:sz w:val="18"/>
          <w:szCs w:val="18"/>
        </w:rPr>
        <w:t>»;</w:t>
      </w:r>
    </w:p>
    <w:p w14:paraId="45950B1B"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разработаны критерии, показатели и методика, позволяющие оценивать текущее состояние правовой культуры общества, эффективность деятельности правоохранительных органов,</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органов государственной власти и местного самоуправления по ее формированию, а также динамику становления правового государства;</w:t>
      </w:r>
    </w:p>
    <w:p w14:paraId="01D7D332"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показана взаимосвязь законности и правовой культуры как факторов становления правового государства и его признаков;</w:t>
      </w:r>
    </w:p>
    <w:p w14:paraId="4FCDC41C"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 тезис о необходимости выделения и значимости в системе функций правового государства</w:t>
      </w:r>
      <w:r>
        <w:rPr>
          <w:rStyle w:val="WW8Num2z0"/>
          <w:rFonts w:ascii="Verdana" w:hAnsi="Verdana"/>
          <w:color w:val="000000"/>
          <w:sz w:val="18"/>
          <w:szCs w:val="18"/>
        </w:rPr>
        <w:t> </w:t>
      </w:r>
      <w:r>
        <w:rPr>
          <w:rStyle w:val="WW8Num3z0"/>
          <w:rFonts w:ascii="Verdana" w:hAnsi="Verdana"/>
          <w:color w:val="4682B4"/>
          <w:sz w:val="18"/>
          <w:szCs w:val="18"/>
        </w:rPr>
        <w:t>правовоспитательной</w:t>
      </w:r>
      <w:r>
        <w:rPr>
          <w:rStyle w:val="WW8Num2z0"/>
          <w:rFonts w:ascii="Verdana" w:hAnsi="Verdana"/>
          <w:color w:val="000000"/>
          <w:sz w:val="18"/>
          <w:szCs w:val="18"/>
        </w:rPr>
        <w:t> </w:t>
      </w:r>
      <w:r>
        <w:rPr>
          <w:rFonts w:ascii="Verdana" w:hAnsi="Verdana"/>
          <w:color w:val="000000"/>
          <w:sz w:val="18"/>
          <w:szCs w:val="18"/>
        </w:rPr>
        <w:t>функции;</w:t>
      </w:r>
    </w:p>
    <w:p w14:paraId="23E940B1"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приоритеты правовой политики российского государства в сфере формирования правовой культуры, укрепления законности;</w:t>
      </w:r>
    </w:p>
    <w:p w14:paraId="46637A9A"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подготовлены предложения, в виде конкретных мер, по формированию правовой культуры и укреплению законности в Российской Федерации.</w:t>
      </w:r>
    </w:p>
    <w:p w14:paraId="7163378A"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0656A1EC"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Современные тенденции развития государства и правовых систем обуславливают необходимость изменения содержания методологических подходов в исследовании правового государства, законности и правовой культуры. Наиболее эффективным в современных условиях является «</w:t>
      </w:r>
      <w:r>
        <w:rPr>
          <w:rStyle w:val="WW8Num3z0"/>
          <w:rFonts w:ascii="Verdana" w:hAnsi="Verdana"/>
          <w:color w:val="4682B4"/>
          <w:sz w:val="18"/>
          <w:szCs w:val="18"/>
        </w:rPr>
        <w:t>конструктивный</w:t>
      </w:r>
      <w:r>
        <w:rPr>
          <w:rFonts w:ascii="Verdana" w:hAnsi="Verdana"/>
          <w:color w:val="000000"/>
          <w:sz w:val="18"/>
          <w:szCs w:val="18"/>
        </w:rPr>
        <w:t>» подход, позволяющий решать стоящие перед современной наукой и государственно-правовой практикой научные и практические задачи.</w:t>
      </w:r>
    </w:p>
    <w:p w14:paraId="448E86B8"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Данный подход дает возможность:</w:t>
      </w:r>
    </w:p>
    <w:p w14:paraId="2AD30C39"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интегрировать в теоретических дефинициях основные положения наиболее разработанных концепций правового государства, законности и правовой культуры, выдерживать межотраслевой характер соответствующих понятий и обеспечить их пригодность как для научного исследования, так и для правовой практики;</w:t>
      </w:r>
    </w:p>
    <w:p w14:paraId="7D88B634"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особенности законности и правовой культуры в условиях правового государства;</w:t>
      </w:r>
    </w:p>
    <w:p w14:paraId="00C2DE62"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поставить и решить задачу измерения, оценки и применения в практических целях количественно-качественных характеристик и показателей законности и правовой культуры, разработать критерии оценки и оценить текущее состояние исследуемых явлений;</w:t>
      </w:r>
    </w:p>
    <w:p w14:paraId="4EDA01E2"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предложить конкретные меры по обеспечению законности и формированию правовой культуры общества, отдельных групп и индивидов;</w:t>
      </w:r>
    </w:p>
    <w:p w14:paraId="1C87225B"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необходимость создания и функционирования новых государственно-правовых институтов.</w:t>
      </w:r>
    </w:p>
    <w:p w14:paraId="073DC78B"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Определение понятия законности, разработанное на основе конструктивного подхода, отражает следующая дефиниция. Законность - это основа демократического режима правового государства, означающего</w:t>
      </w:r>
      <w:r>
        <w:rPr>
          <w:rStyle w:val="WW8Num2z0"/>
          <w:rFonts w:ascii="Verdana" w:hAnsi="Verdana"/>
          <w:color w:val="000000"/>
          <w:sz w:val="18"/>
          <w:szCs w:val="18"/>
        </w:rPr>
        <w:t> </w:t>
      </w:r>
      <w:r>
        <w:rPr>
          <w:rStyle w:val="WW8Num3z0"/>
          <w:rFonts w:ascii="Verdana" w:hAnsi="Verdana"/>
          <w:color w:val="4682B4"/>
          <w:sz w:val="18"/>
          <w:szCs w:val="18"/>
        </w:rPr>
        <w:t>верховенство</w:t>
      </w:r>
      <w:r>
        <w:rPr>
          <w:rStyle w:val="WW8Num2z0"/>
          <w:rFonts w:ascii="Verdana" w:hAnsi="Verdana"/>
          <w:color w:val="000000"/>
          <w:sz w:val="18"/>
          <w:szCs w:val="18"/>
        </w:rPr>
        <w:t> </w:t>
      </w:r>
      <w:r>
        <w:rPr>
          <w:rFonts w:ascii="Verdana" w:hAnsi="Verdana"/>
          <w:color w:val="000000"/>
          <w:sz w:val="18"/>
          <w:szCs w:val="18"/>
        </w:rPr>
        <w:t>правового закона в государственной и общественной жизни, состоящего в базирующемся на понимании и убеждении строгом и неуклонном соблюдения всеми субъектами общественных отношений законов и основанных на них</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Style w:val="WW8Num2z0"/>
          <w:rFonts w:ascii="Verdana" w:hAnsi="Verdana"/>
          <w:color w:val="000000"/>
          <w:sz w:val="18"/>
          <w:szCs w:val="18"/>
        </w:rPr>
        <w:t> </w:t>
      </w:r>
      <w:r>
        <w:rPr>
          <w:rFonts w:ascii="Verdana" w:hAnsi="Verdana"/>
          <w:color w:val="000000"/>
          <w:sz w:val="18"/>
          <w:szCs w:val="18"/>
        </w:rPr>
        <w:t>актов, направленных на охрану и развитие демократического правового государства, обеспечение прав,</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и законных интересов граждан. Приведенная дефиниция является максимально пригодной для проведения исследований законности вообще и проблем ее обеспечения в правовом государстве, в частности, а также для использования в</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и в правоприменительной деятельности.</w:t>
      </w:r>
    </w:p>
    <w:p w14:paraId="681CC1BC"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Важнейшей предпосылкой и условием становления в России правового государства в современных условиях является правовая культура общества, отдельных групп и индивидов. Данное обстоятельство отражает внутреннюю характеристику правового государства и законности, раскрывает взаимосвязь этих явлений. Правовую культуру следует рассматривать как важнейший признак правового государства, основу его развития, а также как «</w:t>
      </w:r>
      <w:r>
        <w:rPr>
          <w:rStyle w:val="WW8Num3z0"/>
          <w:rFonts w:ascii="Verdana" w:hAnsi="Verdana"/>
          <w:color w:val="4682B4"/>
          <w:sz w:val="18"/>
          <w:szCs w:val="18"/>
        </w:rPr>
        <w:t>критерий качества</w:t>
      </w:r>
      <w:r>
        <w:rPr>
          <w:rFonts w:ascii="Verdana" w:hAnsi="Verdana"/>
          <w:color w:val="000000"/>
          <w:sz w:val="18"/>
          <w:szCs w:val="18"/>
        </w:rPr>
        <w:t>» социальной основы этого государства.</w:t>
      </w:r>
    </w:p>
    <w:p w14:paraId="324149E0"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Правовая культура общества, как признак правового государства, органично связана с</w:t>
      </w:r>
      <w:r>
        <w:rPr>
          <w:rStyle w:val="WW8Num2z0"/>
          <w:rFonts w:ascii="Verdana" w:hAnsi="Verdana"/>
          <w:color w:val="000000"/>
          <w:sz w:val="18"/>
          <w:szCs w:val="18"/>
        </w:rPr>
        <w:t> </w:t>
      </w:r>
      <w:r>
        <w:rPr>
          <w:rStyle w:val="WW8Num3z0"/>
          <w:rFonts w:ascii="Verdana" w:hAnsi="Verdana"/>
          <w:color w:val="4682B4"/>
          <w:sz w:val="18"/>
          <w:szCs w:val="18"/>
        </w:rPr>
        <w:t>законностью</w:t>
      </w:r>
      <w:r>
        <w:rPr>
          <w:rFonts w:ascii="Verdana" w:hAnsi="Verdana"/>
          <w:color w:val="000000"/>
          <w:sz w:val="18"/>
          <w:szCs w:val="18"/>
        </w:rPr>
        <w:t>. Ее следует понимать как обусловленную экономическим, политическим, социальным и духовным уровнем развития общества разновидность общей культуры, представляющую собой меру освоения и использования накопленных человечеством правовых ценностей, передаваемых в порядке преемственности от поколения к поколению. Эта мера определяется уровнем правового сознания общества, социальных групп и личности, способами деятельности, предполагающими социально активное поведение, качественным состоянием правовой жизни, а также правовым воспитанием и юридическим образованием.</w:t>
      </w:r>
    </w:p>
    <w:p w14:paraId="0DBBE487"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содержание правовой культуры в условиях становления правового государства, не укладывается</w:t>
      </w:r>
      <w:r>
        <w:rPr>
          <w:rStyle w:val="WW8Num2z0"/>
          <w:rFonts w:ascii="Verdana" w:hAnsi="Verdana"/>
          <w:color w:val="000000"/>
          <w:sz w:val="18"/>
          <w:szCs w:val="18"/>
        </w:rPr>
        <w:t> </w:t>
      </w:r>
      <w:r>
        <w:rPr>
          <w:rStyle w:val="WW8Num3z0"/>
          <w:rFonts w:ascii="Verdana" w:hAnsi="Verdana"/>
          <w:color w:val="4682B4"/>
          <w:sz w:val="18"/>
          <w:szCs w:val="18"/>
        </w:rPr>
        <w:t>противоправное</w:t>
      </w:r>
      <w:r>
        <w:rPr>
          <w:rFonts w:ascii="Verdana" w:hAnsi="Verdana"/>
          <w:color w:val="000000"/>
          <w:sz w:val="18"/>
          <w:szCs w:val="18"/>
        </w:rPr>
        <w:t>, девиантное, маргинальное и конформистское поведение. Разработанная диссертантом качественная и количественная характеристика деятельности личности, социальных групп позволяет оценить уровень правовой культуры, как соответствующий или не соответствующий ее критериям.</w:t>
      </w:r>
    </w:p>
    <w:p w14:paraId="7C3AD3D3"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Важным критерием для оценки динамики становления правового государства является его «</w:t>
      </w:r>
      <w:r>
        <w:rPr>
          <w:rStyle w:val="WW8Num3z0"/>
          <w:rFonts w:ascii="Verdana" w:hAnsi="Verdana"/>
          <w:color w:val="4682B4"/>
          <w:sz w:val="18"/>
          <w:szCs w:val="18"/>
        </w:rPr>
        <w:t>правовое качество</w:t>
      </w:r>
      <w:r>
        <w:rPr>
          <w:rFonts w:ascii="Verdana" w:hAnsi="Verdana"/>
          <w:color w:val="000000"/>
          <w:sz w:val="18"/>
          <w:szCs w:val="18"/>
        </w:rPr>
        <w:t xml:space="preserve">». Под правовым качеством данного государства предлагается понимать высокий уровень правовой жизни граждан, обусловленный и обеспеченный законностью и их правовой культурой. Измерение качества правового государства возможно с использованием математических методов. Изучение состояния правовой культуры и законности требует использование методик правовой социологии для получения количественных характеристик элементов указанных явлений, а также для установления особенностей их взаимодействия. Это дает возможность определить </w:t>
      </w:r>
      <w:r>
        <w:rPr>
          <w:rFonts w:ascii="Verdana" w:hAnsi="Verdana"/>
          <w:color w:val="000000"/>
          <w:sz w:val="18"/>
          <w:szCs w:val="18"/>
        </w:rPr>
        <w:lastRenderedPageBreak/>
        <w:t>стратегию и тактику реализации государственных функций в сфере формирования правовой культуры общества и укрепления законности, а, следовательно, обеспечивать</w:t>
      </w:r>
      <w:r>
        <w:rPr>
          <w:rStyle w:val="WW8Num2z0"/>
          <w:rFonts w:ascii="Verdana" w:hAnsi="Verdana"/>
          <w:color w:val="000000"/>
          <w:sz w:val="18"/>
          <w:szCs w:val="18"/>
        </w:rPr>
        <w:t> </w:t>
      </w:r>
      <w:r>
        <w:rPr>
          <w:rStyle w:val="WW8Num3z0"/>
          <w:rFonts w:ascii="Verdana" w:hAnsi="Verdana"/>
          <w:color w:val="4682B4"/>
          <w:sz w:val="18"/>
          <w:szCs w:val="18"/>
        </w:rPr>
        <w:t>надлежащее</w:t>
      </w:r>
      <w:r>
        <w:rPr>
          <w:rStyle w:val="WW8Num2z0"/>
          <w:rFonts w:ascii="Verdana" w:hAnsi="Verdana"/>
          <w:color w:val="000000"/>
          <w:sz w:val="18"/>
          <w:szCs w:val="18"/>
        </w:rPr>
        <w:t> </w:t>
      </w:r>
      <w:r>
        <w:rPr>
          <w:rFonts w:ascii="Verdana" w:hAnsi="Verdana"/>
          <w:color w:val="000000"/>
          <w:sz w:val="18"/>
          <w:szCs w:val="18"/>
        </w:rPr>
        <w:t>функционирование институтов правового государства.</w:t>
      </w:r>
    </w:p>
    <w:p w14:paraId="77DD3C1C"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Самостоятельной функцией правового государства в современных условиях должна стать</w:t>
      </w:r>
      <w:r>
        <w:rPr>
          <w:rStyle w:val="WW8Num2z0"/>
          <w:rFonts w:ascii="Verdana" w:hAnsi="Verdana"/>
          <w:color w:val="000000"/>
          <w:sz w:val="18"/>
          <w:szCs w:val="18"/>
        </w:rPr>
        <w:t> </w:t>
      </w:r>
      <w:r>
        <w:rPr>
          <w:rStyle w:val="WW8Num3z0"/>
          <w:rFonts w:ascii="Verdana" w:hAnsi="Verdana"/>
          <w:color w:val="4682B4"/>
          <w:sz w:val="18"/>
          <w:szCs w:val="18"/>
        </w:rPr>
        <w:t>правовоспитательная</w:t>
      </w:r>
      <w:r>
        <w:rPr>
          <w:rStyle w:val="WW8Num2z0"/>
          <w:rFonts w:ascii="Verdana" w:hAnsi="Verdana"/>
          <w:color w:val="000000"/>
          <w:sz w:val="18"/>
          <w:szCs w:val="18"/>
        </w:rPr>
        <w:t> </w:t>
      </w:r>
      <w:r>
        <w:rPr>
          <w:rFonts w:ascii="Verdana" w:hAnsi="Verdana"/>
          <w:color w:val="000000"/>
          <w:sz w:val="18"/>
          <w:szCs w:val="18"/>
        </w:rPr>
        <w:t>функция, содержанием которой является целенаправленная деятельность государства и его органов по созданию условий и обеспечению усвоения индивидами правовых ценностей, знаний, умений в сфере права, приобретения правовой компетентности, привлечению для решения этой задачи институтов гражданского общества.</w:t>
      </w:r>
    </w:p>
    <w:p w14:paraId="7D58051D"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В целях формирования правовой культуры и укрепления законности в современных условиях необходимо проведения комплекса мероприятий, включающего:</w:t>
      </w:r>
    </w:p>
    <w:p w14:paraId="34C92EFC"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раннее правовое воспитание в образовательных и воспитательных учреждениях;</w:t>
      </w:r>
    </w:p>
    <w:p w14:paraId="251C405B"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специальное правовое воспитание, включенное в правовую деятельность государственных и муниципальных органов власти и управления, правоохранительных учреждений и должностных лиц, работающих с детьми и молодежью, как обязательное условие их</w:t>
      </w:r>
      <w:r>
        <w:rPr>
          <w:rStyle w:val="WW8Num2z0"/>
          <w:rFonts w:ascii="Verdana" w:hAnsi="Verdana"/>
          <w:color w:val="000000"/>
          <w:sz w:val="18"/>
          <w:szCs w:val="18"/>
        </w:rPr>
        <w:t> </w:t>
      </w:r>
      <w:r>
        <w:rPr>
          <w:rStyle w:val="WW8Num3z0"/>
          <w:rFonts w:ascii="Verdana" w:hAnsi="Verdana"/>
          <w:color w:val="4682B4"/>
          <w:sz w:val="18"/>
          <w:szCs w:val="18"/>
        </w:rPr>
        <w:t>правомочий</w:t>
      </w:r>
      <w:r>
        <w:rPr>
          <w:rFonts w:ascii="Verdana" w:hAnsi="Verdana"/>
          <w:color w:val="000000"/>
          <w:sz w:val="18"/>
          <w:szCs w:val="18"/>
        </w:rPr>
        <w:t>;</w:t>
      </w:r>
    </w:p>
    <w:p w14:paraId="47DDAF7C"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системную деятельность по профилактике</w:t>
      </w:r>
      <w:r>
        <w:rPr>
          <w:rStyle w:val="WW8Num2z0"/>
          <w:rFonts w:ascii="Verdana" w:hAnsi="Verdana"/>
          <w:color w:val="000000"/>
          <w:sz w:val="18"/>
          <w:szCs w:val="18"/>
        </w:rPr>
        <w:t> </w:t>
      </w:r>
      <w:r>
        <w:rPr>
          <w:rStyle w:val="WW8Num3z0"/>
          <w:rFonts w:ascii="Verdana" w:hAnsi="Verdana"/>
          <w:color w:val="4682B4"/>
          <w:sz w:val="18"/>
          <w:szCs w:val="18"/>
        </w:rPr>
        <w:t>правонарушений</w:t>
      </w:r>
      <w:r>
        <w:rPr>
          <w:rStyle w:val="WW8Num2z0"/>
          <w:rFonts w:ascii="Verdana" w:hAnsi="Verdana"/>
          <w:color w:val="000000"/>
          <w:sz w:val="18"/>
          <w:szCs w:val="18"/>
        </w:rPr>
        <w:t> </w:t>
      </w:r>
      <w:r>
        <w:rPr>
          <w:rFonts w:ascii="Verdana" w:hAnsi="Verdana"/>
          <w:color w:val="000000"/>
          <w:sz w:val="18"/>
          <w:szCs w:val="18"/>
        </w:rPr>
        <w:t>органов и организаций, отвечающих за работу с</w:t>
      </w:r>
      <w:r>
        <w:rPr>
          <w:rStyle w:val="WW8Num2z0"/>
          <w:rFonts w:ascii="Verdana" w:hAnsi="Verdana"/>
          <w:color w:val="000000"/>
          <w:sz w:val="18"/>
          <w:szCs w:val="18"/>
        </w:rPr>
        <w:t> </w:t>
      </w:r>
      <w:r>
        <w:rPr>
          <w:rStyle w:val="WW8Num3z0"/>
          <w:rFonts w:ascii="Verdana" w:hAnsi="Verdana"/>
          <w:color w:val="4682B4"/>
          <w:sz w:val="18"/>
          <w:szCs w:val="18"/>
        </w:rPr>
        <w:t>несовершеннолетними</w:t>
      </w:r>
      <w:r>
        <w:rPr>
          <w:rFonts w:ascii="Verdana" w:hAnsi="Verdana"/>
          <w:color w:val="000000"/>
          <w:sz w:val="18"/>
          <w:szCs w:val="18"/>
        </w:rPr>
        <w:t>;</w:t>
      </w:r>
    </w:p>
    <w:p w14:paraId="1EA20C61"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реализацию</w:t>
      </w:r>
      <w:r>
        <w:rPr>
          <w:rStyle w:val="WW8Num2z0"/>
          <w:rFonts w:ascii="Verdana" w:hAnsi="Verdana"/>
          <w:color w:val="000000"/>
          <w:sz w:val="18"/>
          <w:szCs w:val="18"/>
        </w:rPr>
        <w:t> </w:t>
      </w:r>
      <w:r>
        <w:rPr>
          <w:rStyle w:val="WW8Num3z0"/>
          <w:rFonts w:ascii="Verdana" w:hAnsi="Verdana"/>
          <w:color w:val="4682B4"/>
          <w:sz w:val="18"/>
          <w:szCs w:val="18"/>
        </w:rPr>
        <w:t>антикоррупционных</w:t>
      </w:r>
      <w:r>
        <w:rPr>
          <w:rStyle w:val="WW8Num2z0"/>
          <w:rFonts w:ascii="Verdana" w:hAnsi="Verdana"/>
          <w:color w:val="000000"/>
          <w:sz w:val="18"/>
          <w:szCs w:val="18"/>
        </w:rPr>
        <w:t> </w:t>
      </w:r>
      <w:r>
        <w:rPr>
          <w:rFonts w:ascii="Verdana" w:hAnsi="Verdana"/>
          <w:color w:val="000000"/>
          <w:sz w:val="18"/>
          <w:szCs w:val="18"/>
        </w:rPr>
        <w:t>программ;</w:t>
      </w:r>
    </w:p>
    <w:p w14:paraId="49C1A108"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осуществление правовой</w:t>
      </w:r>
      <w:r>
        <w:rPr>
          <w:rStyle w:val="WW8Num2z0"/>
          <w:rFonts w:ascii="Verdana" w:hAnsi="Verdana"/>
          <w:color w:val="000000"/>
          <w:sz w:val="18"/>
          <w:szCs w:val="18"/>
        </w:rPr>
        <w:t> </w:t>
      </w:r>
      <w:r>
        <w:rPr>
          <w:rStyle w:val="WW8Num3z0"/>
          <w:rFonts w:ascii="Verdana" w:hAnsi="Verdana"/>
          <w:color w:val="4682B4"/>
          <w:sz w:val="18"/>
          <w:szCs w:val="18"/>
        </w:rPr>
        <w:t>экспертизы</w:t>
      </w:r>
      <w:r>
        <w:rPr>
          <w:rStyle w:val="WW8Num2z0"/>
          <w:rFonts w:ascii="Verdana" w:hAnsi="Verdana"/>
          <w:color w:val="000000"/>
          <w:sz w:val="18"/>
          <w:szCs w:val="18"/>
        </w:rPr>
        <w:t> </w:t>
      </w:r>
      <w:r>
        <w:rPr>
          <w:rFonts w:ascii="Verdana" w:hAnsi="Verdana"/>
          <w:color w:val="000000"/>
          <w:sz w:val="18"/>
          <w:szCs w:val="18"/>
        </w:rPr>
        <w:t>нормативных правовых актов, регулирующих образовательные отношения на предмет направленности их правового воздействия на молодежь;</w:t>
      </w:r>
    </w:p>
    <w:p w14:paraId="244B87CD"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разработку на государственном уровне с обеспечением бюджетного финансирования концепции правового воспитания граждан с учетом различных категорий населения.</w:t>
      </w:r>
    </w:p>
    <w:p w14:paraId="00A5796D"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реализации предложенных мероприятий целесообразно разработать и принять целевую федеральную программу формирования правовой культуры общества и укреплении законности в Российской Федерации. Изложенные предложения могут быть положены в основу ее разработки.</w:t>
      </w:r>
    </w:p>
    <w:p w14:paraId="672FF5AE"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работы. В диссертации решена научная задача, состоящая в разработке предложений по преодолению существующих противоречий между современными тенденциями и закономерностями становления правового государства и содержанием государственно-правовой политики по укреплению его основ, в частности, в сферах обеспечения законности и формирования правовой культуры общества.</w:t>
      </w:r>
    </w:p>
    <w:p w14:paraId="35F0FF10"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заключается в том, что его результаты имеют методологическое значение для решения задач развития теоретико-правового знания об общих закономерностях становления и функционирования правового государства, а также таких важнейших его признаков, как законность и правовая культура. Выводы диссертанта обогащают общую теорию государства и права, дополняя ее положениями о функциях правового государства, месте, роли и взаимосвязи законности и правовой культуры в системе его признаков, особенностях содержания и структуры данных явлений в условиях становления упомянутого государства, введением в научный оборот новых теоретико-правовых понятий.</w:t>
      </w:r>
    </w:p>
    <w:p w14:paraId="7975C880"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работы состоит в том, что в результате проведенного исследования автором разработана методика оценки правовой культуры общества и динамики становления правового государства, определены приоритеты правовой политики российского государства в сфере формирования правовой культуры, укрепления законности, подготовлены предложения, в виде конкретных мер, по формированию правовой культуры и укреплению законности в Российской Федерации.</w:t>
      </w:r>
    </w:p>
    <w:p w14:paraId="3699BF7A"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могут быть использованы:</w:t>
      </w:r>
    </w:p>
    <w:p w14:paraId="4353713B"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проведении фундаментальных и прикладных исследований проблем становления правового государства, законности и правовой культуры;</w:t>
      </w:r>
    </w:p>
    <w:p w14:paraId="732BA9F7"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ходе проведения реформы</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системы в Российской Федерации;</w:t>
      </w:r>
    </w:p>
    <w:p w14:paraId="6D245825"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при разработке целевых программ по формированию правовой культуры общества и укреплении законности в Российской Федерации;</w:t>
      </w:r>
    </w:p>
    <w:p w14:paraId="2656878B"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подготовке методических рекомендаций по проведению анализа и оценке правовой культуры общества и динамики становления правового государства;</w:t>
      </w:r>
    </w:p>
    <w:p w14:paraId="609A9BF6"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ходе решения задачи профилактики правового нигилизма, формирования правовой культуры;</w:t>
      </w:r>
    </w:p>
    <w:p w14:paraId="265E1C9D"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учебном процессе в высших учебных заведениях юридического профиля для преподавания учебного курса «</w:t>
      </w:r>
      <w:r>
        <w:rPr>
          <w:rStyle w:val="WW8Num3z0"/>
          <w:rFonts w:ascii="Verdana" w:hAnsi="Verdana"/>
          <w:color w:val="4682B4"/>
          <w:sz w:val="18"/>
          <w:szCs w:val="18"/>
        </w:rPr>
        <w:t>Теория государства и права</w:t>
      </w:r>
      <w:r>
        <w:rPr>
          <w:rFonts w:ascii="Verdana" w:hAnsi="Verdana"/>
          <w:color w:val="000000"/>
          <w:sz w:val="18"/>
          <w:szCs w:val="18"/>
        </w:rPr>
        <w:t>», а также в процессе обучения слушателей по образовательным программам повышения квалификации и профессиональной переподготовки, в частности по специальности «</w:t>
      </w:r>
      <w:r>
        <w:rPr>
          <w:rStyle w:val="WW8Num3z0"/>
          <w:rFonts w:ascii="Verdana" w:hAnsi="Verdana"/>
          <w:color w:val="4682B4"/>
          <w:sz w:val="18"/>
          <w:szCs w:val="18"/>
        </w:rPr>
        <w:t>Государственное и муниципальное управление</w:t>
      </w:r>
      <w:r>
        <w:rPr>
          <w:rFonts w:ascii="Verdana" w:hAnsi="Verdana"/>
          <w:color w:val="000000"/>
          <w:sz w:val="18"/>
          <w:szCs w:val="18"/>
        </w:rPr>
        <w:t>».</w:t>
      </w:r>
    </w:p>
    <w:p w14:paraId="037C6A43"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диссертационного исследования. Диссертация подготовлена на кафедре теории и истории государства и права AHO</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Центросоюза РФ «</w:t>
      </w:r>
      <w:r>
        <w:rPr>
          <w:rStyle w:val="WW8Num3z0"/>
          <w:rFonts w:ascii="Verdana" w:hAnsi="Verdana"/>
          <w:color w:val="4682B4"/>
          <w:sz w:val="18"/>
          <w:szCs w:val="18"/>
        </w:rPr>
        <w:t>Российский университет кооперации</w:t>
      </w:r>
      <w:r>
        <w:rPr>
          <w:rFonts w:ascii="Verdana" w:hAnsi="Verdana"/>
          <w:color w:val="000000"/>
          <w:sz w:val="18"/>
          <w:szCs w:val="18"/>
        </w:rPr>
        <w:t>», где были проведены ее рецензирование и обсуждение.</w:t>
      </w:r>
    </w:p>
    <w:p w14:paraId="57053ACB"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исследования нашли отражение в научных публикациях, включая статьи в ведущих правовых журналах,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России, излагались в научных докладах и обсуждались на заседаниях кафедры, а также на научных конференциях: «</w:t>
      </w:r>
      <w:r>
        <w:rPr>
          <w:rStyle w:val="WW8Num3z0"/>
          <w:rFonts w:ascii="Verdana" w:hAnsi="Verdana"/>
          <w:color w:val="4682B4"/>
          <w:sz w:val="18"/>
          <w:szCs w:val="18"/>
        </w:rPr>
        <w:t>Государство в эпоху модернизации</w:t>
      </w:r>
      <w:r>
        <w:rPr>
          <w:rFonts w:ascii="Verdana" w:hAnsi="Verdana"/>
          <w:color w:val="000000"/>
          <w:sz w:val="18"/>
          <w:szCs w:val="18"/>
        </w:rPr>
        <w:t>» (2006, Чебоксары); «</w:t>
      </w:r>
      <w:r>
        <w:rPr>
          <w:rStyle w:val="WW8Num3z0"/>
          <w:rFonts w:ascii="Verdana" w:hAnsi="Verdana"/>
          <w:color w:val="4682B4"/>
          <w:sz w:val="18"/>
          <w:szCs w:val="18"/>
        </w:rPr>
        <w:t>Общество и право в эпоху преобразований</w:t>
      </w:r>
      <w:r>
        <w:rPr>
          <w:rFonts w:ascii="Verdana" w:hAnsi="Verdana"/>
          <w:color w:val="000000"/>
          <w:sz w:val="18"/>
          <w:szCs w:val="18"/>
        </w:rPr>
        <w:t>» (2009, Саранск); «Развитие научного потенциала молодежи в вузах: актуальные вопросы карьерного роста» (2010, Москва, Международный юридический институт); Чаяновские чтения (2010, Москва, Российский университет кооперации); «Образование XXI века» (2010, Москва, Общественная</w:t>
      </w:r>
      <w:r>
        <w:rPr>
          <w:rStyle w:val="WW8Num2z0"/>
          <w:rFonts w:ascii="Verdana" w:hAnsi="Verdana"/>
          <w:color w:val="000000"/>
          <w:sz w:val="18"/>
          <w:szCs w:val="18"/>
        </w:rPr>
        <w:t> </w:t>
      </w:r>
      <w:r>
        <w:rPr>
          <w:rStyle w:val="WW8Num3z0"/>
          <w:rFonts w:ascii="Verdana" w:hAnsi="Verdana"/>
          <w:color w:val="4682B4"/>
          <w:sz w:val="18"/>
          <w:szCs w:val="18"/>
        </w:rPr>
        <w:t>палата</w:t>
      </w:r>
      <w:r>
        <w:rPr>
          <w:rStyle w:val="WW8Num2z0"/>
          <w:rFonts w:ascii="Verdana" w:hAnsi="Verdana"/>
          <w:color w:val="000000"/>
          <w:sz w:val="18"/>
          <w:szCs w:val="18"/>
        </w:rPr>
        <w:t> </w:t>
      </w:r>
      <w:r>
        <w:rPr>
          <w:rFonts w:ascii="Verdana" w:hAnsi="Verdana"/>
          <w:color w:val="000000"/>
          <w:sz w:val="18"/>
          <w:szCs w:val="18"/>
        </w:rPr>
        <w:t>РФ), «</w:t>
      </w:r>
      <w:r>
        <w:rPr>
          <w:rStyle w:val="WW8Num3z0"/>
          <w:rFonts w:ascii="Verdana" w:hAnsi="Verdana"/>
          <w:color w:val="4682B4"/>
          <w:sz w:val="18"/>
          <w:szCs w:val="18"/>
        </w:rPr>
        <w:t>Общество и государство: проблемы взаимодействия</w:t>
      </w:r>
      <w:r>
        <w:rPr>
          <w:rFonts w:ascii="Verdana" w:hAnsi="Verdana"/>
          <w:color w:val="000000"/>
          <w:sz w:val="18"/>
          <w:szCs w:val="18"/>
        </w:rPr>
        <w:t>» (2011, Москва, Российский университет кооперации) и др.</w:t>
      </w:r>
    </w:p>
    <w:p w14:paraId="7EAD6F42"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Структура и объем работы определены целью, задачами исследования, а также избранной автором логикой изложения материала. Диссертация состоит из введения, двух глав, включающих шесть параграфов, заключения, списка использованных нормативных актов, материалов</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и литературы, а также приложений.</w:t>
      </w:r>
    </w:p>
    <w:p w14:paraId="5E923E4C" w14:textId="77777777" w:rsidR="0097278B" w:rsidRDefault="0097278B" w:rsidP="0097278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Кунев, Андрей Николаевич</w:t>
      </w:r>
    </w:p>
    <w:p w14:paraId="2B6CC540"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6D7E159"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настоящей диссертации рассмотрены наиболее важные вопросы взаимного воздействия</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правовой культуры, их влияния на процесс становления правового государства. В значительной мере они имеют методологический характер и могут быть развиты представителями отраслевых юридических наук, в процессе решения конкретных юридических проблем. Автор же стремился, прежде всего, привлечь внимание к исследованию правовой культуры как необходимому условию дальнейшей разработки ее теории, а также для решения наиболее важных практических вопросов, связанных с укреплением законности и</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деятельностью юридических учреждений. Вполне понятно поэтому, что в диссертации предпринята лишь первоначальная попытка научного рассмотрения проблем правовой культуры во взаимосвязи с</w:t>
      </w:r>
      <w:r>
        <w:rPr>
          <w:rStyle w:val="WW8Num2z0"/>
          <w:rFonts w:ascii="Verdana" w:hAnsi="Verdana"/>
          <w:color w:val="000000"/>
          <w:sz w:val="18"/>
          <w:szCs w:val="18"/>
        </w:rPr>
        <w:t> </w:t>
      </w:r>
      <w:r>
        <w:rPr>
          <w:rStyle w:val="WW8Num3z0"/>
          <w:rFonts w:ascii="Verdana" w:hAnsi="Verdana"/>
          <w:color w:val="4682B4"/>
          <w:sz w:val="18"/>
          <w:szCs w:val="18"/>
        </w:rPr>
        <w:t>законностью</w:t>
      </w:r>
      <w:r>
        <w:rPr>
          <w:rFonts w:ascii="Verdana" w:hAnsi="Verdana"/>
          <w:color w:val="000000"/>
          <w:sz w:val="18"/>
          <w:szCs w:val="18"/>
        </w:rPr>
        <w:t>, которые нуждаются в последующей всесторонней разработке.</w:t>
      </w:r>
    </w:p>
    <w:p w14:paraId="22ECD68B"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связи заслуживает внимания предложенный в диссертации целостный подход к пониманию законности как основанному, прежде всего, на понимании и убеждении точному соблюдению и</w:t>
      </w:r>
      <w:r>
        <w:rPr>
          <w:rStyle w:val="WW8Num2z0"/>
          <w:rFonts w:ascii="Verdana" w:hAnsi="Verdana"/>
          <w:color w:val="000000"/>
          <w:sz w:val="18"/>
          <w:szCs w:val="18"/>
        </w:rPr>
        <w:t> </w:t>
      </w:r>
      <w:r>
        <w:rPr>
          <w:rStyle w:val="WW8Num3z0"/>
          <w:rFonts w:ascii="Verdana" w:hAnsi="Verdana"/>
          <w:color w:val="4682B4"/>
          <w:sz w:val="18"/>
          <w:szCs w:val="18"/>
        </w:rPr>
        <w:t>исполнению</w:t>
      </w:r>
      <w:r>
        <w:rPr>
          <w:rStyle w:val="WW8Num2z0"/>
          <w:rFonts w:ascii="Verdana" w:hAnsi="Verdana"/>
          <w:color w:val="000000"/>
          <w:sz w:val="18"/>
          <w:szCs w:val="18"/>
        </w:rPr>
        <w:t> </w:t>
      </w:r>
      <w:r>
        <w:rPr>
          <w:rFonts w:ascii="Verdana" w:hAnsi="Verdana"/>
          <w:color w:val="000000"/>
          <w:sz w:val="18"/>
          <w:szCs w:val="18"/>
        </w:rPr>
        <w:t>всеми государственными органами, должностными лицами, организациями,</w:t>
      </w:r>
      <w:r>
        <w:rPr>
          <w:rStyle w:val="WW8Num2z0"/>
          <w:rFonts w:ascii="Verdana" w:hAnsi="Verdana"/>
          <w:color w:val="000000"/>
          <w:sz w:val="18"/>
          <w:szCs w:val="18"/>
        </w:rPr>
        <w:t> </w:t>
      </w:r>
      <w:r>
        <w:rPr>
          <w:rStyle w:val="WW8Num3z0"/>
          <w:rFonts w:ascii="Verdana" w:hAnsi="Verdana"/>
          <w:color w:val="4682B4"/>
          <w:sz w:val="18"/>
          <w:szCs w:val="18"/>
        </w:rPr>
        <w:t>гражданами</w:t>
      </w:r>
      <w:r>
        <w:rPr>
          <w:rStyle w:val="WW8Num2z0"/>
          <w:rFonts w:ascii="Verdana" w:hAnsi="Verdana"/>
          <w:color w:val="000000"/>
          <w:sz w:val="18"/>
          <w:szCs w:val="18"/>
        </w:rPr>
        <w:t> </w:t>
      </w:r>
      <w:r>
        <w:rPr>
          <w:rFonts w:ascii="Verdana" w:hAnsi="Verdana"/>
          <w:color w:val="000000"/>
          <w:sz w:val="18"/>
          <w:szCs w:val="18"/>
        </w:rPr>
        <w:t>законов и основанных на них правовых актов, направленных на охрану и развитие демократического правового государства, обеспечение прав,</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и законных интересов граждан.</w:t>
      </w:r>
    </w:p>
    <w:p w14:paraId="72EF69B6"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законности, необходимо видеть не только практическую, деятельно-стную сторону, связанную с превращением нормативных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Style w:val="WW8Num2z0"/>
          <w:rFonts w:ascii="Verdana" w:hAnsi="Verdana"/>
          <w:color w:val="000000"/>
          <w:sz w:val="18"/>
          <w:szCs w:val="18"/>
        </w:rPr>
        <w:t> </w:t>
      </w:r>
      <w:r>
        <w:rPr>
          <w:rFonts w:ascii="Verdana" w:hAnsi="Verdana"/>
          <w:color w:val="000000"/>
          <w:sz w:val="18"/>
          <w:szCs w:val="18"/>
        </w:rPr>
        <w:t>в правовой режим жизни общества, но и субъективную, связанную с представлениями, взглядами, установками, ценностными ориентациями личности, общества, составляющих его социальных групп, включая</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Наличие этой субъективной, «</w:t>
      </w:r>
      <w:r>
        <w:rPr>
          <w:rStyle w:val="WW8Num3z0"/>
          <w:rFonts w:ascii="Verdana" w:hAnsi="Verdana"/>
          <w:color w:val="4682B4"/>
          <w:sz w:val="18"/>
          <w:szCs w:val="18"/>
        </w:rPr>
        <w:t>внутренней</w:t>
      </w:r>
      <w:r>
        <w:rPr>
          <w:rFonts w:ascii="Verdana" w:hAnsi="Verdana"/>
          <w:color w:val="000000"/>
          <w:sz w:val="18"/>
          <w:szCs w:val="18"/>
        </w:rPr>
        <w:t>» стороны законности и является необходимой основой неразрывной связи и взаимообусловленности законности и правовой культуры.</w:t>
      </w:r>
    </w:p>
    <w:p w14:paraId="65B75570"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Представляется, что новые подходы к дальнейшей разработки теории правовой культуры открывает и ее понимание автором как обусловленной экономическим, политическим, социальным и духовным уровнем развития общества разновидность общей культуры, представляющей собой меру освоения и использования накопленных человечеством правовых ценностей, передаваемых в порядке преемственности от поколения к поколению. Подобное понимание предполагает повышенное внимание не только к элементам позитивного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как составного элемента правовой культуры, но и особый акцент на практической реализацию правовых ценностей. А это имеет особенно важное значение для осуществления мер, направленных на укрепление законности и правопорядка, борьбу с</w:t>
      </w:r>
      <w:r>
        <w:rPr>
          <w:rStyle w:val="WW8Num2z0"/>
          <w:rFonts w:ascii="Verdana" w:hAnsi="Verdana"/>
          <w:color w:val="000000"/>
          <w:sz w:val="18"/>
          <w:szCs w:val="18"/>
        </w:rPr>
        <w:t> </w:t>
      </w:r>
      <w:r>
        <w:rPr>
          <w:rStyle w:val="WW8Num3z0"/>
          <w:rFonts w:ascii="Verdana" w:hAnsi="Verdana"/>
          <w:color w:val="4682B4"/>
          <w:sz w:val="18"/>
          <w:szCs w:val="18"/>
        </w:rPr>
        <w:t>правонарушениями</w:t>
      </w:r>
      <w:r>
        <w:rPr>
          <w:rFonts w:ascii="Verdana" w:hAnsi="Verdana"/>
          <w:color w:val="000000"/>
          <w:sz w:val="18"/>
          <w:szCs w:val="18"/>
        </w:rPr>
        <w:t>.</w:t>
      </w:r>
    </w:p>
    <w:p w14:paraId="4555A04D"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учетом уже проделанной работы имеет смысл наметить некоторые наиболее перспективные пути дальнейшего изучения рассматриваемой в диссертации проблемы. Прежде всего, в углубленном изучении нуждаются сущность, содержание и признаки правового государства, к которым, по мнению диссертанта относятся правовая культура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Это позволит уточнить цели, задачи и функции государственности к которой только еще стремится Россия.</w:t>
      </w:r>
    </w:p>
    <w:p w14:paraId="00F3720F"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же связи находится и проблема соотношения и взаимовлияния законности, правовой культуры и демократии. Последнюю невозможно представить без соответствующего уровня правовой культуры</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без деятельности государственных органов, основанной на неукоснительном соблюдении требований действующего законодательства. В противном случае можно предположить нарастание</w:t>
      </w:r>
      <w:r>
        <w:rPr>
          <w:rStyle w:val="WW8Num2z0"/>
          <w:rFonts w:ascii="Verdana" w:hAnsi="Verdana"/>
          <w:color w:val="000000"/>
          <w:sz w:val="18"/>
          <w:szCs w:val="18"/>
        </w:rPr>
        <w:t> </w:t>
      </w:r>
      <w:r>
        <w:rPr>
          <w:rStyle w:val="WW8Num3z0"/>
          <w:rFonts w:ascii="Verdana" w:hAnsi="Verdana"/>
          <w:color w:val="4682B4"/>
          <w:sz w:val="18"/>
          <w:szCs w:val="18"/>
        </w:rPr>
        <w:t>коррупции</w:t>
      </w:r>
      <w:r>
        <w:rPr>
          <w:rStyle w:val="WW8Num2z0"/>
          <w:rFonts w:ascii="Verdana" w:hAnsi="Verdana"/>
          <w:color w:val="000000"/>
          <w:sz w:val="18"/>
          <w:szCs w:val="18"/>
        </w:rPr>
        <w:t> </w:t>
      </w:r>
      <w:r>
        <w:rPr>
          <w:rFonts w:ascii="Verdana" w:hAnsi="Verdana"/>
          <w:color w:val="000000"/>
          <w:sz w:val="18"/>
          <w:szCs w:val="18"/>
        </w:rPr>
        <w:t>и других многочисленных проявлений правового нигилизма в обществе. В свою очередь,</w:t>
      </w:r>
      <w:r>
        <w:rPr>
          <w:rStyle w:val="WW8Num2z0"/>
          <w:rFonts w:ascii="Verdana" w:hAnsi="Verdana"/>
          <w:color w:val="000000"/>
          <w:sz w:val="18"/>
          <w:szCs w:val="18"/>
        </w:rPr>
        <w:t> </w:t>
      </w:r>
      <w:r>
        <w:rPr>
          <w:rStyle w:val="WW8Num3z0"/>
          <w:rFonts w:ascii="Verdana" w:hAnsi="Verdana"/>
          <w:color w:val="4682B4"/>
          <w:sz w:val="18"/>
          <w:szCs w:val="18"/>
        </w:rPr>
        <w:t>пресечение</w:t>
      </w:r>
      <w:r>
        <w:rPr>
          <w:rStyle w:val="WW8Num2z0"/>
          <w:rFonts w:ascii="Verdana" w:hAnsi="Verdana"/>
          <w:color w:val="000000"/>
          <w:sz w:val="18"/>
          <w:szCs w:val="18"/>
        </w:rPr>
        <w:t> </w:t>
      </w:r>
      <w:r>
        <w:rPr>
          <w:rFonts w:ascii="Verdana" w:hAnsi="Verdana"/>
          <w:color w:val="000000"/>
          <w:sz w:val="18"/>
          <w:szCs w:val="18"/>
        </w:rPr>
        <w:t>авторитарных проявлений, политический плюрализм, идеологическое многообразие - важные факторы развития правовой культуры, укрепления законности.</w:t>
      </w:r>
    </w:p>
    <w:p w14:paraId="166B52E3"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Представляется также необходимым тщательное исследование состояния законности и профессиональной культуры различных социально-профессиональных групп российского общества, их взаимного влияния друг на друга, определение путей повышения их уровня, устранения препятствующих этому причин и условий.</w:t>
      </w:r>
    </w:p>
    <w:p w14:paraId="2E57931A"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Самостоятельным направлением, разумеется, является здесь исследование соотношения профессиональной культуры самих юристов и законности. Однако если в исследовании этой проблемы в целом имеются определенные положительные подвижки, то применительно к специализированным профессиональным группам юристов этого пока не наблюдается. Между тем как правовую культуру профессионально-юридическая общность в целом невозможно повысить без ее повышения у специализированных профессиональных групп юридических работников:</w:t>
      </w:r>
      <w:r>
        <w:rPr>
          <w:rStyle w:val="WW8Num2z0"/>
          <w:rFonts w:ascii="Verdana" w:hAnsi="Verdana"/>
          <w:color w:val="000000"/>
          <w:sz w:val="18"/>
          <w:szCs w:val="18"/>
        </w:rPr>
        <w:t> </w:t>
      </w:r>
      <w:r>
        <w:rPr>
          <w:rStyle w:val="WW8Num3z0"/>
          <w:rFonts w:ascii="Verdana" w:hAnsi="Verdana"/>
          <w:color w:val="4682B4"/>
          <w:sz w:val="18"/>
          <w:szCs w:val="18"/>
        </w:rPr>
        <w:t>следователей</w:t>
      </w:r>
      <w:r>
        <w:rPr>
          <w:rFonts w:ascii="Verdana" w:hAnsi="Verdana"/>
          <w:color w:val="000000"/>
          <w:sz w:val="18"/>
          <w:szCs w:val="18"/>
        </w:rPr>
        <w:t>, прокуроров (их заместителей и помощников),</w:t>
      </w:r>
      <w:r>
        <w:rPr>
          <w:rStyle w:val="WW8Num2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адвокатов, нотариусов, юрисконсультов, судебных</w:t>
      </w:r>
      <w:r>
        <w:rPr>
          <w:rStyle w:val="WW8Num2z0"/>
          <w:rFonts w:ascii="Verdana" w:hAnsi="Verdana"/>
          <w:color w:val="000000"/>
          <w:sz w:val="18"/>
          <w:szCs w:val="18"/>
        </w:rPr>
        <w:t> </w:t>
      </w:r>
      <w:r>
        <w:rPr>
          <w:rStyle w:val="WW8Num3z0"/>
          <w:rFonts w:ascii="Verdana" w:hAnsi="Verdana"/>
          <w:color w:val="4682B4"/>
          <w:sz w:val="18"/>
          <w:szCs w:val="18"/>
        </w:rPr>
        <w:t>приставов</w:t>
      </w:r>
      <w:r>
        <w:rPr>
          <w:rFonts w:ascii="Verdana" w:hAnsi="Verdana"/>
          <w:color w:val="000000"/>
          <w:sz w:val="18"/>
          <w:szCs w:val="18"/>
        </w:rPr>
        <w:t>, работников органов внутренних дел, сотрудников уголовно-исполнительных учреждений.</w:t>
      </w:r>
    </w:p>
    <w:p w14:paraId="70B31A1B"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аспекте раскрываемой в диссертации темы важно обратить особое внимание на состояние и взаимовлияние законности и профессиональной культуры на различных стадиях, этапах правового регулирования. Режим законности, в конечном счете, базируется на научно обоснованном правовом регулировании общественных отношений. Только в этом случае можно говорить об исчерпывающем и эффективном воздействии на все отношения, которые нуждаются в юридической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Fonts w:ascii="Verdana" w:hAnsi="Verdana"/>
          <w:color w:val="000000"/>
          <w:sz w:val="18"/>
          <w:szCs w:val="18"/>
        </w:rPr>
        <w:t>. Чрезмерное расширение правового пространства, также как и его сужение резко снижают уровень правового регулирования, его эффективность. Одновременно серьезно затрудняется использование других социальных регуляторов. Добиться оптимального состояния возможно лишь при высоко развитой правовой культуре.</w:t>
      </w:r>
    </w:p>
    <w:p w14:paraId="21FD7536"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Значительные возможности укрепления законности, повышения роли правовой культуры имеются в сфере</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В настоящей диссертации эта тема исследовалась в целом. Между тем важно проследить соотношение законности и правовой культуры применительно к отдельным стадиям</w:t>
      </w:r>
      <w:r>
        <w:rPr>
          <w:rStyle w:val="WW8Num2z0"/>
          <w:rFonts w:ascii="Verdana" w:hAnsi="Verdana"/>
          <w:color w:val="000000"/>
          <w:sz w:val="18"/>
          <w:szCs w:val="18"/>
        </w:rPr>
        <w:t> </w:t>
      </w:r>
      <w:r>
        <w:rPr>
          <w:rStyle w:val="WW8Num3z0"/>
          <w:rFonts w:ascii="Verdana" w:hAnsi="Verdana"/>
          <w:color w:val="4682B4"/>
          <w:sz w:val="18"/>
          <w:szCs w:val="18"/>
        </w:rPr>
        <w:t>правотворческого</w:t>
      </w:r>
      <w:r>
        <w:rPr>
          <w:rStyle w:val="WW8Num2z0"/>
          <w:rFonts w:ascii="Verdana" w:hAnsi="Verdana"/>
          <w:color w:val="000000"/>
          <w:sz w:val="18"/>
          <w:szCs w:val="18"/>
        </w:rPr>
        <w:t> </w:t>
      </w:r>
      <w:r>
        <w:rPr>
          <w:rFonts w:ascii="Verdana" w:hAnsi="Verdana"/>
          <w:color w:val="000000"/>
          <w:sz w:val="18"/>
          <w:szCs w:val="18"/>
        </w:rPr>
        <w:t>процесса: законодательной инициативе, обсуждению</w:t>
      </w:r>
      <w:r>
        <w:rPr>
          <w:rStyle w:val="WW8Num2z0"/>
          <w:rFonts w:ascii="Verdana" w:hAnsi="Verdana"/>
          <w:color w:val="000000"/>
          <w:sz w:val="18"/>
          <w:szCs w:val="18"/>
        </w:rPr>
        <w:t> </w:t>
      </w:r>
      <w:r>
        <w:rPr>
          <w:rStyle w:val="WW8Num3z0"/>
          <w:rFonts w:ascii="Verdana" w:hAnsi="Verdana"/>
          <w:color w:val="4682B4"/>
          <w:sz w:val="18"/>
          <w:szCs w:val="18"/>
        </w:rPr>
        <w:t>законопроекта</w:t>
      </w:r>
      <w:r>
        <w:rPr>
          <w:rFonts w:ascii="Verdana" w:hAnsi="Verdana"/>
          <w:color w:val="000000"/>
          <w:sz w:val="18"/>
          <w:szCs w:val="18"/>
        </w:rPr>
        <w:t>, принятию закона, его подписанию и официальному</w:t>
      </w:r>
      <w:r>
        <w:rPr>
          <w:rStyle w:val="WW8Num2z0"/>
          <w:rFonts w:ascii="Verdana" w:hAnsi="Verdana"/>
          <w:color w:val="000000"/>
          <w:sz w:val="18"/>
          <w:szCs w:val="18"/>
        </w:rPr>
        <w:t> </w:t>
      </w:r>
      <w:r>
        <w:rPr>
          <w:rStyle w:val="WW8Num3z0"/>
          <w:rFonts w:ascii="Verdana" w:hAnsi="Verdana"/>
          <w:color w:val="4682B4"/>
          <w:sz w:val="18"/>
          <w:szCs w:val="18"/>
        </w:rPr>
        <w:t>опубликованию</w:t>
      </w:r>
      <w:r>
        <w:rPr>
          <w:rFonts w:ascii="Verdana" w:hAnsi="Verdana"/>
          <w:color w:val="000000"/>
          <w:sz w:val="18"/>
          <w:szCs w:val="18"/>
        </w:rPr>
        <w:t>.</w:t>
      </w:r>
    </w:p>
    <w:p w14:paraId="138649FF"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Не мене важное направление дальнейшего изучения проблемы - это влияние правовой </w:t>
      </w:r>
      <w:r>
        <w:rPr>
          <w:rFonts w:ascii="Verdana" w:hAnsi="Verdana"/>
          <w:color w:val="000000"/>
          <w:sz w:val="18"/>
          <w:szCs w:val="18"/>
        </w:rPr>
        <w:lastRenderedPageBreak/>
        <w:t>культуры граждан на обеспечение соблюдение требований законодательства в процессе его реализации. В этой связи важно установить степень связи реализации прав, выполнения</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 соблюдения запретов субъектами правоотношений в зависимости от уровня их правовой культуры.</w:t>
      </w:r>
    </w:p>
    <w:p w14:paraId="21D18A04"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 меньшее значение рассматриваемая проблема имеет и применительно к</w:t>
      </w:r>
      <w:r>
        <w:rPr>
          <w:rStyle w:val="WW8Num2z0"/>
          <w:rFonts w:ascii="Verdana" w:hAnsi="Verdana"/>
          <w:color w:val="000000"/>
          <w:sz w:val="18"/>
          <w:szCs w:val="18"/>
        </w:rPr>
        <w:t> </w:t>
      </w:r>
      <w:r>
        <w:rPr>
          <w:rStyle w:val="WW8Num3z0"/>
          <w:rFonts w:ascii="Verdana" w:hAnsi="Verdana"/>
          <w:color w:val="4682B4"/>
          <w:sz w:val="18"/>
          <w:szCs w:val="18"/>
        </w:rPr>
        <w:t>должностным</w:t>
      </w:r>
      <w:r>
        <w:rPr>
          <w:rStyle w:val="WW8Num2z0"/>
          <w:rFonts w:ascii="Verdana" w:hAnsi="Verdana"/>
          <w:color w:val="000000"/>
          <w:sz w:val="18"/>
          <w:szCs w:val="18"/>
        </w:rPr>
        <w:t> </w:t>
      </w:r>
      <w:r>
        <w:rPr>
          <w:rFonts w:ascii="Verdana" w:hAnsi="Verdana"/>
          <w:color w:val="000000"/>
          <w:sz w:val="18"/>
          <w:szCs w:val="18"/>
        </w:rPr>
        <w:t>лицам, включая юристов в процессе применения права. Здесь особый интерес представляет выявление зависимости от правовой культуры эффективности конкретных стадий применения права: изучение и оценка обстоятельств дела, выбор соответствующей нормы права, проверка подлинности текста нормы, ее анализ с точки зрения законности, действия во времени, в пространстве и по кругу лиц, анализ содержания нормы права (</w:t>
      </w:r>
      <w:r>
        <w:rPr>
          <w:rStyle w:val="WW8Num3z0"/>
          <w:rFonts w:ascii="Verdana" w:hAnsi="Verdana"/>
          <w:color w:val="4682B4"/>
          <w:sz w:val="18"/>
          <w:szCs w:val="18"/>
        </w:rPr>
        <w:t>толкование</w:t>
      </w:r>
      <w:r>
        <w:rPr>
          <w:rFonts w:ascii="Verdana" w:hAnsi="Verdana"/>
          <w:color w:val="000000"/>
          <w:sz w:val="18"/>
          <w:szCs w:val="18"/>
        </w:rPr>
        <w:t>), принятие решения по рассматриваемому вопросу (</w:t>
      </w:r>
      <w:r>
        <w:rPr>
          <w:rStyle w:val="WW8Num3z0"/>
          <w:rFonts w:ascii="Verdana" w:hAnsi="Verdana"/>
          <w:color w:val="4682B4"/>
          <w:sz w:val="18"/>
          <w:szCs w:val="18"/>
        </w:rPr>
        <w:t>делу</w:t>
      </w:r>
      <w:r>
        <w:rPr>
          <w:rFonts w:ascii="Verdana" w:hAnsi="Verdana"/>
          <w:color w:val="000000"/>
          <w:sz w:val="18"/>
          <w:szCs w:val="18"/>
        </w:rPr>
        <w:t>), доведения принятого решения до сведения заинтересованных лиц, контроль за реализацией принятого решения.</w:t>
      </w:r>
    </w:p>
    <w:p w14:paraId="7EA86EC7" w14:textId="77777777" w:rsidR="0097278B" w:rsidRDefault="0097278B" w:rsidP="0097278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проблем укрепления законности и правопорядка связано не только со стадиями, но и со всей сферой правового регулирования. Поэтому, наряду с перечисленными, можно выделить и другие важные направления укрепления законности и правопорядка, которые во многом зависят от уровня правовой культуры общества. В диссертации отмечалось, что это во многом зависит от состояния профилактики</w:t>
      </w:r>
      <w:r>
        <w:rPr>
          <w:rStyle w:val="WW8Num2z0"/>
          <w:rFonts w:ascii="Verdana" w:hAnsi="Verdana"/>
          <w:color w:val="000000"/>
          <w:sz w:val="18"/>
          <w:szCs w:val="18"/>
        </w:rPr>
        <w:t> </w:t>
      </w:r>
      <w:r>
        <w:rPr>
          <w:rStyle w:val="WW8Num3z0"/>
          <w:rFonts w:ascii="Verdana" w:hAnsi="Verdana"/>
          <w:color w:val="4682B4"/>
          <w:sz w:val="18"/>
          <w:szCs w:val="18"/>
        </w:rPr>
        <w:t>правонарушений</w:t>
      </w:r>
      <w:r>
        <w:rPr>
          <w:rFonts w:ascii="Verdana" w:hAnsi="Verdana"/>
          <w:color w:val="000000"/>
          <w:sz w:val="18"/>
          <w:szCs w:val="18"/>
        </w:rPr>
        <w:t>. Особую актуальность сегодня представляют борьба с</w:t>
      </w:r>
      <w:r>
        <w:rPr>
          <w:rStyle w:val="WW8Num2z0"/>
          <w:rFonts w:ascii="Verdana" w:hAnsi="Verdana"/>
          <w:color w:val="000000"/>
          <w:sz w:val="18"/>
          <w:szCs w:val="18"/>
        </w:rPr>
        <w:t> </w:t>
      </w:r>
      <w:r>
        <w:rPr>
          <w:rStyle w:val="WW8Num3z0"/>
          <w:rFonts w:ascii="Verdana" w:hAnsi="Verdana"/>
          <w:color w:val="4682B4"/>
          <w:sz w:val="18"/>
          <w:szCs w:val="18"/>
        </w:rPr>
        <w:t>коррупцией</w:t>
      </w:r>
      <w:r>
        <w:rPr>
          <w:rStyle w:val="WW8Num2z0"/>
          <w:rFonts w:ascii="Verdana" w:hAnsi="Verdana"/>
          <w:color w:val="000000"/>
          <w:sz w:val="18"/>
          <w:szCs w:val="18"/>
        </w:rPr>
        <w:t> </w:t>
      </w:r>
      <w:r>
        <w:rPr>
          <w:rFonts w:ascii="Verdana" w:hAnsi="Verdana"/>
          <w:color w:val="000000"/>
          <w:sz w:val="18"/>
          <w:szCs w:val="18"/>
        </w:rPr>
        <w:t>в государственном аппарате, наркоманией, детской беспризорностью.</w:t>
      </w:r>
    </w:p>
    <w:p w14:paraId="1EAEB265" w14:textId="77777777" w:rsidR="0097278B" w:rsidRDefault="0097278B" w:rsidP="0097278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Эффективность профилактики и в целом работы по укреплению законности и правопорядка во многом зависит, как уже отмечалось, от состояния организация правового просвещения населения, правового воспитания молодежи, борьбы с правовым нигилизмом в целом. Вопросы правового воспитания не выпадают из поля зрения ученых-юристов. Однако, как нам представляется, они должны носить комплексный характер, основываться на данных социологических исследований, которые в последние годы стали заметной редкостью.</w:t>
      </w:r>
    </w:p>
    <w:p w14:paraId="2DF5C844" w14:textId="75B2B5D7" w:rsidR="0097278B" w:rsidRPr="0097278B" w:rsidRDefault="0097278B" w:rsidP="0097278B">
      <w:r>
        <w:rPr>
          <w:rFonts w:ascii="Verdana" w:hAnsi="Verdana"/>
          <w:color w:val="000000"/>
          <w:sz w:val="18"/>
          <w:szCs w:val="18"/>
        </w:rPr>
        <w:br/>
      </w:r>
    </w:p>
    <w:sectPr w:rsidR="0097278B" w:rsidRPr="0097278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56836" w14:textId="77777777" w:rsidR="0084146B" w:rsidRDefault="0084146B">
      <w:pPr>
        <w:spacing w:after="0" w:line="240" w:lineRule="auto"/>
      </w:pPr>
      <w:r>
        <w:separator/>
      </w:r>
    </w:p>
  </w:endnote>
  <w:endnote w:type="continuationSeparator" w:id="0">
    <w:p w14:paraId="62DD17E9" w14:textId="77777777" w:rsidR="0084146B" w:rsidRDefault="00841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58C85" w14:textId="77777777" w:rsidR="0084146B" w:rsidRDefault="0084146B">
      <w:pPr>
        <w:spacing w:after="0" w:line="240" w:lineRule="auto"/>
      </w:pPr>
      <w:r>
        <w:separator/>
      </w:r>
    </w:p>
  </w:footnote>
  <w:footnote w:type="continuationSeparator" w:id="0">
    <w:p w14:paraId="46AE89C0" w14:textId="77777777" w:rsidR="0084146B" w:rsidRDefault="00841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146B"/>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3E28"/>
    <w:rsid w:val="00A85620"/>
    <w:rsid w:val="00A85E20"/>
    <w:rsid w:val="00A861BD"/>
    <w:rsid w:val="00A86799"/>
    <w:rsid w:val="00A8753F"/>
    <w:rsid w:val="00A938AF"/>
    <w:rsid w:val="00A93AB7"/>
    <w:rsid w:val="00A93CA7"/>
    <w:rsid w:val="00A942FF"/>
    <w:rsid w:val="00A9646C"/>
    <w:rsid w:val="00A969F6"/>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7289</TotalTime>
  <Pages>10</Pages>
  <Words>5118</Words>
  <Characters>29179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1026</cp:revision>
  <cp:lastPrinted>2009-02-06T05:36:00Z</cp:lastPrinted>
  <dcterms:created xsi:type="dcterms:W3CDTF">2016-09-19T15:12:00Z</dcterms:created>
  <dcterms:modified xsi:type="dcterms:W3CDTF">2016-12-23T09:49:00Z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