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2B35A" w14:textId="78EFDE3E" w:rsidR="00C84EBD" w:rsidRDefault="001B3F9D" w:rsidP="001B3F9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Іваньков Ігор Володимирович. Тюремні установи в Україні в системі карально-охоронного механізму держави (кінець ХІХ- середина ХХ ст.) : дис... канд. юрид. наук: 12.00.01 / Національна академія внутрішніх справ України. - К., 2005</w:t>
      </w:r>
    </w:p>
    <w:p w14:paraId="2F1E07C4" w14:textId="77777777" w:rsidR="001B3F9D" w:rsidRPr="001B3F9D" w:rsidRDefault="001B3F9D" w:rsidP="001B3F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3F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Іваньков І.В. Тюремні установи в Україні в системі карально-охоронного механізму держави (кінець ХІХ — середина ХХ ст.) </w:t>
      </w:r>
      <w:r w:rsidRPr="001B3F9D">
        <w:rPr>
          <w:rFonts w:ascii="Times New Roman" w:eastAsia="Times New Roman" w:hAnsi="Times New Roman" w:cs="Times New Roman"/>
          <w:color w:val="000000"/>
          <w:sz w:val="27"/>
          <w:szCs w:val="27"/>
        </w:rPr>
        <w:t>– Рукопис.</w:t>
      </w:r>
    </w:p>
    <w:p w14:paraId="2E1CA7A5" w14:textId="77777777" w:rsidR="001B3F9D" w:rsidRPr="001B3F9D" w:rsidRDefault="001B3F9D" w:rsidP="001B3F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3F9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12.00.01 – теорія та історія держави і права; історія політичних і правових вчень. – Національна академія внутрішніх справ України, - Київ, 2005.</w:t>
      </w:r>
    </w:p>
    <w:p w14:paraId="1C583CAF" w14:textId="77777777" w:rsidR="001B3F9D" w:rsidRPr="001B3F9D" w:rsidRDefault="001B3F9D" w:rsidP="001B3F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3F9D">
        <w:rPr>
          <w:rFonts w:ascii="Times New Roman" w:eastAsia="Times New Roman" w:hAnsi="Times New Roman" w:cs="Times New Roman"/>
          <w:color w:val="000000"/>
          <w:sz w:val="27"/>
          <w:szCs w:val="27"/>
        </w:rPr>
        <w:t>В дисертації розглядаються історико-правові проблеми становлення, розвитку та практичної діяльності системи органів й установ виконання покарань України, як складової частини карально-охоронного механізму. Встановлено, що Головне тюремне управління виникло і зміцнилось як орган виконавчої влади державного апарату царської Росії, основу діяльності якого становили організаційні функції по налагодженню діяльності із забезпечення одноманітних умов виконання кримінальних покарань на всій території імперії, в тому числі і в Україні. Вивчаються правові засади діяльності системи виконання кримінальних покарань за часів перебування при владі Тимчасового уряду, Української Центральної Ради, Гетьманату та Директорії. З часом, у радянський період існування, перебуваючи у підпорядкуванні НКВС, поєднавши в своїй компетенції правоохоронні та репресивно-каральні функції, система виконання покарань вийшла із фактичного підпорядкування органів влади і управління республіки й перетворилась на знаряддя вирішення соціально-політичних та економічних проблем в Україні шляхом беззастережних репресивних заходів.</w:t>
      </w:r>
    </w:p>
    <w:p w14:paraId="252DEABC" w14:textId="77777777" w:rsidR="001B3F9D" w:rsidRPr="001B3F9D" w:rsidRDefault="001B3F9D" w:rsidP="001B3F9D"/>
    <w:sectPr w:rsidR="001B3F9D" w:rsidRPr="001B3F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4409D" w14:textId="77777777" w:rsidR="009E4CD3" w:rsidRDefault="009E4CD3">
      <w:pPr>
        <w:spacing w:after="0" w:line="240" w:lineRule="auto"/>
      </w:pPr>
      <w:r>
        <w:separator/>
      </w:r>
    </w:p>
  </w:endnote>
  <w:endnote w:type="continuationSeparator" w:id="0">
    <w:p w14:paraId="72213CA2" w14:textId="77777777" w:rsidR="009E4CD3" w:rsidRDefault="009E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08649" w14:textId="77777777" w:rsidR="009E4CD3" w:rsidRDefault="009E4CD3">
      <w:pPr>
        <w:spacing w:after="0" w:line="240" w:lineRule="auto"/>
      </w:pPr>
      <w:r>
        <w:separator/>
      </w:r>
    </w:p>
  </w:footnote>
  <w:footnote w:type="continuationSeparator" w:id="0">
    <w:p w14:paraId="5BC5F517" w14:textId="77777777" w:rsidR="009E4CD3" w:rsidRDefault="009E4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4C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6"/>
  </w:num>
  <w:num w:numId="5">
    <w:abstractNumId w:val="14"/>
  </w:num>
  <w:num w:numId="6">
    <w:abstractNumId w:val="4"/>
  </w:num>
  <w:num w:numId="7">
    <w:abstractNumId w:val="1"/>
  </w:num>
  <w:num w:numId="8">
    <w:abstractNumId w:val="17"/>
  </w:num>
  <w:num w:numId="9">
    <w:abstractNumId w:val="12"/>
  </w:num>
  <w:num w:numId="10">
    <w:abstractNumId w:val="13"/>
  </w:num>
  <w:num w:numId="11">
    <w:abstractNumId w:val="18"/>
  </w:num>
  <w:num w:numId="12">
    <w:abstractNumId w:val="6"/>
  </w:num>
  <w:num w:numId="13">
    <w:abstractNumId w:val="8"/>
  </w:num>
  <w:num w:numId="14">
    <w:abstractNumId w:val="9"/>
  </w:num>
  <w:num w:numId="15">
    <w:abstractNumId w:val="19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4CD3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44532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8717</cp:revision>
  <dcterms:created xsi:type="dcterms:W3CDTF">2024-06-20T08:51:00Z</dcterms:created>
  <dcterms:modified xsi:type="dcterms:W3CDTF">2024-08-03T22:50:00Z</dcterms:modified>
  <cp:category/>
</cp:coreProperties>
</file>