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A509C" w:rsidRDefault="008A509C" w:rsidP="008A509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Развитие хозяйственной юрисдикции в России</w:t>
      </w:r>
    </w:p>
    <w:p w:rsidR="008A509C" w:rsidRDefault="008A509C" w:rsidP="008A509C">
      <w:pPr>
        <w:spacing w:line="270" w:lineRule="atLeast"/>
        <w:rPr>
          <w:rFonts w:ascii="Verdana" w:hAnsi="Verdana"/>
          <w:b/>
          <w:bCs/>
          <w:color w:val="000000"/>
          <w:sz w:val="18"/>
          <w:szCs w:val="18"/>
        </w:rPr>
      </w:pPr>
      <w:r>
        <w:rPr>
          <w:rFonts w:ascii="Verdana" w:hAnsi="Verdana"/>
          <w:b/>
          <w:bCs/>
          <w:color w:val="000000"/>
          <w:sz w:val="18"/>
          <w:szCs w:val="18"/>
        </w:rPr>
        <w:t>Год: </w:t>
      </w:r>
    </w:p>
    <w:p w:rsidR="008A509C" w:rsidRDefault="008A509C" w:rsidP="008A509C">
      <w:pPr>
        <w:spacing w:line="270" w:lineRule="atLeast"/>
        <w:rPr>
          <w:rFonts w:ascii="Verdana" w:hAnsi="Verdana"/>
          <w:color w:val="000000"/>
          <w:sz w:val="18"/>
          <w:szCs w:val="18"/>
        </w:rPr>
      </w:pPr>
      <w:r>
        <w:rPr>
          <w:rFonts w:ascii="Verdana" w:hAnsi="Verdana"/>
          <w:color w:val="000000"/>
          <w:sz w:val="18"/>
          <w:szCs w:val="18"/>
        </w:rPr>
        <w:t>2001</w:t>
      </w:r>
    </w:p>
    <w:p w:rsidR="008A509C" w:rsidRDefault="008A509C" w:rsidP="008A509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A509C" w:rsidRDefault="008A509C" w:rsidP="008A509C">
      <w:pPr>
        <w:spacing w:line="270" w:lineRule="atLeast"/>
        <w:rPr>
          <w:rFonts w:ascii="Verdana" w:hAnsi="Verdana"/>
          <w:color w:val="000000"/>
          <w:sz w:val="18"/>
          <w:szCs w:val="18"/>
        </w:rPr>
      </w:pPr>
      <w:r>
        <w:rPr>
          <w:rFonts w:ascii="Verdana" w:hAnsi="Verdana"/>
          <w:color w:val="000000"/>
          <w:sz w:val="18"/>
          <w:szCs w:val="18"/>
        </w:rPr>
        <w:t>Гребенцов, Александр Михайлович</w:t>
      </w:r>
    </w:p>
    <w:p w:rsidR="008A509C" w:rsidRDefault="008A509C" w:rsidP="008A509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A509C" w:rsidRDefault="008A509C" w:rsidP="008A509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A509C" w:rsidRDefault="008A509C" w:rsidP="008A509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A509C" w:rsidRDefault="008A509C" w:rsidP="008A509C">
      <w:pPr>
        <w:spacing w:line="270" w:lineRule="atLeast"/>
        <w:rPr>
          <w:rFonts w:ascii="Verdana" w:hAnsi="Verdana"/>
          <w:color w:val="000000"/>
          <w:sz w:val="18"/>
          <w:szCs w:val="18"/>
        </w:rPr>
      </w:pPr>
      <w:r>
        <w:rPr>
          <w:rFonts w:ascii="Verdana" w:hAnsi="Verdana"/>
          <w:color w:val="000000"/>
          <w:sz w:val="18"/>
          <w:szCs w:val="18"/>
        </w:rPr>
        <w:t>Екатеринбург</w:t>
      </w:r>
    </w:p>
    <w:p w:rsidR="008A509C" w:rsidRDefault="008A509C" w:rsidP="008A509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A509C" w:rsidRDefault="008A509C" w:rsidP="008A509C">
      <w:pPr>
        <w:spacing w:line="270" w:lineRule="atLeast"/>
        <w:rPr>
          <w:rFonts w:ascii="Verdana" w:hAnsi="Verdana"/>
          <w:color w:val="000000"/>
          <w:sz w:val="18"/>
          <w:szCs w:val="18"/>
        </w:rPr>
      </w:pPr>
      <w:r>
        <w:rPr>
          <w:rFonts w:ascii="Verdana" w:hAnsi="Verdana"/>
          <w:color w:val="000000"/>
          <w:sz w:val="18"/>
          <w:szCs w:val="18"/>
        </w:rPr>
        <w:t>12.00.15</w:t>
      </w:r>
    </w:p>
    <w:p w:rsidR="008A509C" w:rsidRDefault="008A509C" w:rsidP="008A509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A509C" w:rsidRDefault="008A509C" w:rsidP="008A509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A509C" w:rsidRDefault="008A509C" w:rsidP="008A509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A509C" w:rsidRDefault="008A509C" w:rsidP="008A509C">
      <w:pPr>
        <w:spacing w:line="270" w:lineRule="atLeast"/>
        <w:rPr>
          <w:rFonts w:ascii="Verdana" w:hAnsi="Verdana"/>
          <w:color w:val="000000"/>
          <w:sz w:val="18"/>
          <w:szCs w:val="18"/>
        </w:rPr>
      </w:pPr>
      <w:r>
        <w:rPr>
          <w:rFonts w:ascii="Verdana" w:hAnsi="Verdana"/>
          <w:color w:val="000000"/>
          <w:sz w:val="18"/>
          <w:szCs w:val="18"/>
        </w:rPr>
        <w:t>221</w:t>
      </w:r>
    </w:p>
    <w:p w:rsidR="008A509C" w:rsidRDefault="008A509C" w:rsidP="008A509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Гребенцов, Александр Михайлович</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развития</w:t>
      </w:r>
      <w:r>
        <w:rPr>
          <w:rStyle w:val="WW8Num3z0"/>
          <w:rFonts w:ascii="Verdana" w:hAnsi="Verdana"/>
          <w:color w:val="000000"/>
          <w:sz w:val="18"/>
          <w:szCs w:val="18"/>
        </w:rPr>
        <w:t> </w:t>
      </w:r>
      <w:r>
        <w:rPr>
          <w:rStyle w:val="WW8Num4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юрисдикции в России.</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Период развития хозяйственной юрисдикции до первой четверти XIX века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Период развития хозяйственной юрисдикции с момента учреждения коммерческих судов до 1917 года.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Учреждение коммерческих судов.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Российской империи XIX -нач. XX века.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торговых дед. Специфика формирования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состава коммерческих судов.</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Особенности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коммерческих судах.</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Проблемы коммерческого судопроизводства данного периода.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Период развития хозяйственной юрисдикции с 1917 до 1931 г. XX века.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Органы хозяйственной юрисдикции в период нэпа.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Вопросы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хозяйственных дел.</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Состав органов хозяйственной юрисдикции и особенности порядка рассмотрения, подведомственных им</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Проблемы хозяйственной юрисдикции данного периода.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Период с момента создания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до формирования системы арбитражных судов (1931 - 1991 гг.).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Ликвидация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комиссий и создание системы органов государственного арбитража.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Организация органов государственного арбитража, их функции. Подведомственность хозяйственных споров.</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Основные принципы деятельности органов государственного арбитража.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Природа органов государственного арбитража и место норм, регламентировавших их деятельность, в системе права.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Современный период существования хозяйственной юрисдикции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с 1991 по настоящее время).</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хозяйственной юрисдикции в настоящий период.</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Ликвидация органов государственного арбитража и создание системы арбитражных судов.</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Проблемы разграничения компетенции судов Российской Федерации по рассмотрению хозяйственных (экономических) дел.</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Компетенция арбитражных судов по рассмотрению хозяйственных (экономических) дел.</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Компетенция судов общей юрисдикции по рассмотрению хозяйственных (экономических) дел.</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Компетенция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по рассмотрению хозяйственных (экономических) дел.</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Правовая природа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Понятие и критерии судебной специализации.</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 специализированный орган судебной власти.</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Теоретические проблемы самостоятельности отрасли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Основные точки зрения по вопросу отраслевой принадлежности норм арбитражного процессуального законодательства.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Предмет и метод правового регулирования гражданского процессуального и арбитражного процессуального права.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Сравнительный анализ принципов и некоторых нормативных положений гражданского процессуального и арбитражного процессуального права.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Место норм, регламентирующих</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арбитражных судах в системе российского права.</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проблемы совершенствования системы хозяйственной юрисдикции в России.</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Судоустройственные</w:t>
      </w:r>
      <w:r>
        <w:rPr>
          <w:rStyle w:val="WW8Num3z0"/>
          <w:rFonts w:ascii="Verdana" w:hAnsi="Verdana"/>
          <w:color w:val="000000"/>
          <w:sz w:val="18"/>
          <w:szCs w:val="18"/>
        </w:rPr>
        <w:t> </w:t>
      </w:r>
      <w:r>
        <w:rPr>
          <w:rFonts w:ascii="Verdana" w:hAnsi="Verdana"/>
          <w:color w:val="000000"/>
          <w:sz w:val="18"/>
          <w:szCs w:val="18"/>
        </w:rPr>
        <w:t>проблемы хозяйственной юрисдикции.</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Разграничение компетенции между</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и судами общей юрисдикции.</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Вопросы специализации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составов арбитражных судов.</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Вопросы совершенствования некоторых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судебной хозяйственной юрисдикции.</w:t>
      </w:r>
    </w:p>
    <w:p w:rsidR="008A509C" w:rsidRDefault="008A509C" w:rsidP="008A509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хозяйственной юрисдикции в России"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Вступление России на путь демократизации во всех областях общественной жизни вызвало бурное развитие экономики, что в свою очередь обусловило развитие законодательства, регламентирующего отношения в сфере предпринимательской и иной экономической деятельности. Необходимость зашиты прав и интересов субъектов предпринимательской деятельности явилось причиной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государства, как в аспекте</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Fonts w:ascii="Verdana" w:hAnsi="Verdana"/>
          <w:color w:val="000000"/>
          <w:sz w:val="18"/>
          <w:szCs w:val="18"/>
        </w:rPr>
        <w:t>, так и с точки зрения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Каждый раз, когда гражданский оборот существенно увеличивается в связи с введением начал рыночной экономики, возникает потребность поиска соответствующих процедур для того, чтобы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смогла «</w:t>
      </w:r>
      <w:r>
        <w:rPr>
          <w:rStyle w:val="WW8Num4z0"/>
          <w:rFonts w:ascii="Verdana" w:hAnsi="Verdana"/>
          <w:color w:val="4682B4"/>
          <w:sz w:val="18"/>
          <w:szCs w:val="18"/>
        </w:rPr>
        <w:t>переварить</w:t>
      </w:r>
      <w:r>
        <w:rPr>
          <w:rFonts w:ascii="Verdana" w:hAnsi="Verdana"/>
          <w:color w:val="000000"/>
          <w:sz w:val="18"/>
          <w:szCs w:val="18"/>
        </w:rPr>
        <w:t>» всё то количество дел, которое передаётся на разрешение судов. Например, в 20-х гг. XX века в России в период НЭПа в судах резко выросло количество дел (с 1925 по 1927 год - в два раза)1. Аналогичную тенденцию можно было наблюдать и в конце 80-хх - нач. 90-хх гг. XX века. Данное обстоятельство потребовало создания эффективной</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системы разрешения экономических споров, адекватно отражающей потребности общества и, прежде всего, предпринимательских кругов. Была создана система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принято новое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регламентирующее их деятельность, составившие основу системы хозяйственной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современной России.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десять лет была проведена колоссальная работа по совершенствованию системы хозяйственной юрисдикции как в области судоустройства, так и в аспекте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процессуальной деятельности.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роли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обусловили необходимость исследования перспектив функционирования действующей судебной системы, поскольку одной из основных задач правовой науки является своевременное прогнозирование необходимых изменений судебной системы и предложение наиболее оптимальных вариантов судоустройства и судопроизводства.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среди учёных и практиков ведётся оживлённая дискуссия по поводу целесообразности существования обособленной системы арбитражных судов, отраслевой принадлежности норм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Активно обсуждается проблема совершенствования уже существующей системы хозяйственной юрисдикции. В Государственной Думе Российской Федерации ведётся работа по приня</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Упрощение и ускорение советского гражданского процесса: опыт теории и практики (20-е гг.)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Серия 6. Право 1988 г. Вып. 2. с. 60-65. тию новых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Гражданского процессуального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и значимость научной разработки рассматриваемой темы проявляется в исследовании круга методологических и политико-правовых проблем становления, функционирования, назначения и перспектив развития хозяйственной юрисдикции в России.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хозяйственной юрисдикции не является новой темой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Однако настоящая работа представляет собой первую попытку комплексного исследования историко-правового развития системы хозяйственной юрисдикции и её элементов на разных этапах, включая современный период, а также анализ перспектив её динамики в современной России.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необходимо отметить, что данная работа ограничена рамками исследования судебной хозяйственной юрисдикции, за исключением советского периода истории России в силу его социально-экономических особенностей. Такое намеренное ограничение обусловлено, во-первых, невозможностью в ином случае уложиться в объёмы данной работы, а, во-вторых, органы судебной власти являются основными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в правовой системе любого государства и определяют ту или иную юрисдикци-онную модель.</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отметить, что с точки зрения методологии исследования понятие «</w:t>
      </w:r>
      <w:r>
        <w:rPr>
          <w:rStyle w:val="WW8Num4z0"/>
          <w:rFonts w:ascii="Verdana" w:hAnsi="Verdana"/>
          <w:color w:val="4682B4"/>
          <w:sz w:val="18"/>
          <w:szCs w:val="18"/>
        </w:rPr>
        <w:t>система хозяйственной юрисдикции</w:t>
      </w:r>
      <w:r>
        <w:rPr>
          <w:rFonts w:ascii="Verdana" w:hAnsi="Verdana"/>
          <w:color w:val="000000"/>
          <w:sz w:val="18"/>
          <w:szCs w:val="18"/>
        </w:rPr>
        <w:t>» в отличие от понятия «хозяйственная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применяется автором в структурно-организационном аспекте и характеризует структуру хозяйственной юрисдикции, её построение, организацию. Когда мы говорим о системе хозяйственной юрисдикции, то подразумеваем систему и особенности органов хозяйственной юрисдикции, источники процессуальных правил их деятельности, непосредственно сами правила производства в этих органах и т.п.</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Актуальность темы диссертации обуславливает цели работы: исследование процесса формирования и перспектив развития хозяйственной юрисдикции в России. Постановка данных целей определила необходимость решения следующих задач исследования:</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Выработать понятие хозяйственной юрисдикции и выявить присущие ей характерные особенности.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формирование хозяйственной юрисдикции в России в историческом аспекте.</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периодизацию этапов развития хозяйственной юрисдикции в России и выявить особенности каждого из них.</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факторы, влияющие на формирование той или иной системы хозяйственной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Определить место и характер основных органов хозяйственной юрисдикции в системе</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на каждом этапе исторического развития.</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Обозначить особенности хозяйственной юрисдикции в России в настоящее время.</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Рассмотреть перспективы развития современной системы хозяйственной юрисдикции.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Выделить основные направления совершенствования системы судебной хозяйственной юрисдикции в России в настоящее время.</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Объектами исследования являются историческое развитие хозяйственной юрисдикции в России, модели хозяйственной юрисдикции, сложившиеся в мировой практике, особенности судебной хозяйственной юрисдикции в современной России.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диссертационного исследования, особенности её объекта определили специфику источников исследования как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судебного, так и научного характера. В процессе работы были использованы нормативные акты и судебная практика дореволюционной России и советского периода её истории, а также законодательство зарубежных стран, современное российское законодательство и судебная практика, в том числе и официальные проекты Арбитражного процессуального 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Теоретико-концептуальную базу диссертационного исследования составили труды таких учёных как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Т. Е. Абова, С. Н.</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А. Т. Арапов, А. 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Е. В. Васьковский, А. П.</w:t>
      </w:r>
      <w:r>
        <w:rPr>
          <w:rStyle w:val="WW8Num3z0"/>
          <w:rFonts w:ascii="Verdana" w:hAnsi="Verdana"/>
          <w:color w:val="000000"/>
          <w:sz w:val="18"/>
          <w:szCs w:val="18"/>
        </w:rPr>
        <w:t> </w:t>
      </w:r>
      <w:r>
        <w:rPr>
          <w:rStyle w:val="WW8Num4z0"/>
          <w:rFonts w:ascii="Verdana" w:hAnsi="Verdana"/>
          <w:color w:val="4682B4"/>
          <w:sz w:val="18"/>
          <w:szCs w:val="18"/>
        </w:rPr>
        <w:t>Вершинин</w:t>
      </w:r>
      <w:r>
        <w:rPr>
          <w:rFonts w:ascii="Verdana" w:hAnsi="Verdana"/>
          <w:color w:val="000000"/>
          <w:sz w:val="18"/>
          <w:szCs w:val="18"/>
        </w:rPr>
        <w:t>, В. П. Воложанин, В. Н.</w:t>
      </w:r>
      <w:r>
        <w:rPr>
          <w:rStyle w:val="WW8Num3z0"/>
          <w:rFonts w:ascii="Verdana" w:hAnsi="Verdana"/>
          <w:color w:val="000000"/>
          <w:sz w:val="18"/>
          <w:szCs w:val="18"/>
        </w:rPr>
        <w:t> </w:t>
      </w:r>
      <w:r>
        <w:rPr>
          <w:rStyle w:val="WW8Num4z0"/>
          <w:rFonts w:ascii="Verdana" w:hAnsi="Verdana"/>
          <w:color w:val="4682B4"/>
          <w:sz w:val="18"/>
          <w:szCs w:val="18"/>
        </w:rPr>
        <w:t>Гапеев</w:t>
      </w:r>
      <w:r>
        <w:rPr>
          <w:rFonts w:ascii="Verdana" w:hAnsi="Verdana"/>
          <w:color w:val="000000"/>
          <w:sz w:val="18"/>
          <w:szCs w:val="18"/>
        </w:rPr>
        <w:t>, А. X. Гольм-стен, Рене Давид, Г. 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xml:space="preserve">, В. М. </w:t>
      </w:r>
      <w:r>
        <w:rPr>
          <w:rFonts w:ascii="Verdana" w:hAnsi="Verdana"/>
          <w:color w:val="000000"/>
          <w:sz w:val="18"/>
          <w:szCs w:val="18"/>
        </w:rPr>
        <w:lastRenderedPageBreak/>
        <w:t>Жуйков, И. 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Р. Ф. Каллистратова, М. 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А. Ф. Клейнман. К. И. Комиссаров. К. И. Малышев. Ю. К. Осипов. И. Г. По-бирченко, И. 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 М. Семёнов. В. 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М. И. Треушников, Д. А.</w:t>
      </w:r>
      <w:r>
        <w:rPr>
          <w:rStyle w:val="WW8Num3z0"/>
          <w:rFonts w:ascii="Verdana" w:hAnsi="Verdana"/>
          <w:color w:val="000000"/>
          <w:sz w:val="18"/>
          <w:szCs w:val="18"/>
        </w:rPr>
        <w:t> </w:t>
      </w:r>
      <w:r>
        <w:rPr>
          <w:rStyle w:val="WW8Num4z0"/>
          <w:rFonts w:ascii="Verdana" w:hAnsi="Verdana"/>
          <w:color w:val="4682B4"/>
          <w:sz w:val="18"/>
          <w:szCs w:val="18"/>
        </w:rPr>
        <w:t>Фурсов</w:t>
      </w:r>
      <w:r>
        <w:rPr>
          <w:rFonts w:ascii="Verdana" w:hAnsi="Verdana"/>
          <w:color w:val="000000"/>
          <w:sz w:val="18"/>
          <w:szCs w:val="18"/>
        </w:rPr>
        <w:t>, М. С. Шакарян, В. 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Г. Ф. Шершеневич, И. Е.</w:t>
      </w:r>
      <w:r>
        <w:rPr>
          <w:rStyle w:val="WW8Num3z0"/>
          <w:rFonts w:ascii="Verdana" w:hAnsi="Verdana"/>
          <w:color w:val="000000"/>
          <w:sz w:val="18"/>
          <w:szCs w:val="18"/>
        </w:rPr>
        <w:t> </w:t>
      </w:r>
      <w:r>
        <w:rPr>
          <w:rStyle w:val="WW8Num4z0"/>
          <w:rFonts w:ascii="Verdana" w:hAnsi="Verdana"/>
          <w:color w:val="4682B4"/>
          <w:sz w:val="18"/>
          <w:szCs w:val="18"/>
        </w:rPr>
        <w:t>Энгельман</w:t>
      </w:r>
      <w:r>
        <w:rPr>
          <w:rFonts w:ascii="Verdana" w:hAnsi="Verdana"/>
          <w:color w:val="000000"/>
          <w:sz w:val="18"/>
          <w:szCs w:val="18"/>
        </w:rPr>
        <w:t>, К. С. Юдельсон, М. 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В. Ф. Яковлев, В. 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других.</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материалы собирались автором во время учёбы на курсе «</w:t>
      </w:r>
      <w:r>
        <w:rPr>
          <w:rStyle w:val="WW8Num4z0"/>
          <w:rFonts w:ascii="Verdana" w:hAnsi="Verdana"/>
          <w:color w:val="4682B4"/>
          <w:sz w:val="18"/>
          <w:szCs w:val="18"/>
        </w:rPr>
        <w:t>Международное коммерческое право</w:t>
      </w:r>
      <w:r>
        <w:rPr>
          <w:rFonts w:ascii="Verdana" w:hAnsi="Verdana"/>
          <w:color w:val="000000"/>
          <w:sz w:val="18"/>
          <w:szCs w:val="18"/>
        </w:rPr>
        <w:t>» (Италия, г. Турин), организованном под эгидой</w:t>
      </w:r>
      <w:r>
        <w:rPr>
          <w:rStyle w:val="WW8Num3z0"/>
          <w:rFonts w:ascii="Verdana" w:hAnsi="Verdana"/>
          <w:color w:val="000000"/>
          <w:sz w:val="18"/>
          <w:szCs w:val="18"/>
        </w:rPr>
        <w:t> </w:t>
      </w:r>
      <w:r>
        <w:rPr>
          <w:rStyle w:val="WW8Num4z0"/>
          <w:rFonts w:ascii="Verdana" w:hAnsi="Verdana"/>
          <w:color w:val="4682B4"/>
          <w:sz w:val="18"/>
          <w:szCs w:val="18"/>
        </w:rPr>
        <w:t>УНИДРУА</w:t>
      </w:r>
      <w:r>
        <w:rPr>
          <w:rStyle w:val="WW8Num3z0"/>
          <w:rFonts w:ascii="Verdana" w:hAnsi="Verdana"/>
          <w:color w:val="000000"/>
          <w:sz w:val="18"/>
          <w:szCs w:val="18"/>
        </w:rPr>
        <w:t> </w:t>
      </w:r>
      <w:r>
        <w:rPr>
          <w:rFonts w:ascii="Verdana" w:hAnsi="Verdana"/>
          <w:color w:val="000000"/>
          <w:sz w:val="18"/>
          <w:szCs w:val="18"/>
        </w:rPr>
        <w:t>и ЮНСИТРАЛ.</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Методологию диссертационного исследования составили историко-правовой, сравнительно-правовой, сравнительно-исторический, формально-юридический, проблемно-хронологический методы, метод обработки статистических данных, а также анализ общетеоретических работ и трудов ученых-правоведов, комплексный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российского и зарубежного гражданского и арбитражного процессуального права, а также судебной практики арбитражных судов и судов общей юрисдикции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На защиту выносятся основные выводы и положения, отражающие новизну проведённого исследования:</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различных точек зрения, а также положений законодательства и судебной практики по его применению на всех этапах развития хозяйственной юрисдикции в России, автор обосновывает узкое и широкое понятие хозяйственного (экономического)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Во-первых, в узком смысле - это</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возникший в связи с осуществлением предпринимательской деятельности и непосредственно с ней связанный (при этом берётся во внимание легальное определение предпринимательской деятельности, данное в ст. 2 ГК РФ). Во-вторых, в широком смысле - это спор, возникший из любых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а также в связи с осуществлением предпринимательской деятельности.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Хозяйственную</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автор определяет через понятие хозяйственного спора в узком смысле: как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федеральным законом, в рамках соответствующих правовых процедур рассматривать и разрешать юридические дела, возникающие в связи с осуществлением предпринимательской деятельности и непосредственно с ней связанные.</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Существование хозяйственной юрисдикции вызвано объективными причинами, поскольку обусловлено наличием предпринимательских отношений. Весь процесс развития хозяйственной юрисдикции в России показывает её особое место в юрисдикционной деятельности.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работе выявлено, что хозяйственная юрисдикция является разновидностью одновременно как гражданской, так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юрисдикции, поскольку хозяйственные (экономические) дела возникают как из</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Fonts w:ascii="Verdana" w:hAnsi="Verdana"/>
          <w:color w:val="000000"/>
          <w:sz w:val="18"/>
          <w:szCs w:val="18"/>
        </w:rPr>
        <w:t>, так и из публично-правовых отношений. Таким образом, хозяйственная юрисдикция - это комплексный вид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Хозяйственная юрисдикция может являться и судебной</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Fonts w:ascii="Verdana" w:hAnsi="Verdana"/>
          <w:color w:val="000000"/>
          <w:sz w:val="18"/>
          <w:szCs w:val="18"/>
        </w:rPr>
        <w:t>. Автором выявлена тенденция, в соответствии с которой наличие судебной хозяйственной юрисдикция обусловлено либерализацией экономических отношений, существованием рыночной экономикой, в то время как огосударствление экономики и административно-командный тип экономической системы обуславливает существование административной (в смысле характера</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хозяйственной юрисдикции.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диссертации проведена периодизация, развития хозяйственной юрисдикции в России, в связи с чем автором предложено выделение следующих основных этапов её развития, каждый из которых имеет свою специфику:</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XV века по первую четверть XIX века;</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первой четверти XIX века до 1917 года;</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1917 года до начато 30-х гг. XX века;</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1931 года до начало 90-х гг. XX века:</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1991 по настоящее время.</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Проанатизировав особенности каждого периода развития хозяйственной юрисдикции не только в России, но в зарубежных странах, автор делает вывод о том, что хозяйственная юрисдикция не предполагает необходимости обязательного существования ! специатьных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органов, рассматривающих и разрешающих хозяйственные дела. Органами </w:t>
      </w:r>
      <w:r>
        <w:rPr>
          <w:rFonts w:ascii="Verdana" w:hAnsi="Verdana"/>
          <w:color w:val="000000"/>
          <w:sz w:val="18"/>
          <w:szCs w:val="18"/>
        </w:rPr>
        <w:lastRenderedPageBreak/>
        <w:t>хозяйственной юрисдикции могут быть и общие суды. Более того, советский период истории России характеризуются начичием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как основных органов хозяйственной юрисдикции.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автором сделан вывод о том, что в каждый период развития того или иного государства существует своя система хозяйственной юрисдикции, обусловленная потребностями общества, особенностями политической и экономической системы государства, степенью развития экономических отношений, результатом достигнутого общественного компромисса, эффективностью деятельности той или иной системы юрисдикционных органов и т.п.</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всех этапов развития хозяйственной юрисдикции в качестве её специфических черт автор выделяет:</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особый характер дел, как основной критерий выделения данного вида юрисдикции, - хозяйственные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их узком понимании;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специализация состава органа хозяйственной юрисдикции, что обусловлено особенностями разрешаемых им дел;</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ускоренный порядок рассмотрения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Быстрота разбирательства хозяйственных споров, в силу особенностей предпринимательских отношений, всегда</w:t>
      </w:r>
      <w:r>
        <w:rPr>
          <w:rStyle w:val="WW8Num3z0"/>
          <w:rFonts w:ascii="Verdana" w:hAnsi="Verdana"/>
          <w:color w:val="000000"/>
          <w:sz w:val="18"/>
          <w:szCs w:val="18"/>
        </w:rPr>
        <w:t> </w:t>
      </w:r>
      <w:r>
        <w:rPr>
          <w:rStyle w:val="WW8Num4z0"/>
          <w:rFonts w:ascii="Verdana" w:hAnsi="Verdana"/>
          <w:color w:val="4682B4"/>
          <w:sz w:val="18"/>
          <w:szCs w:val="18"/>
        </w:rPr>
        <w:t>признавалась</w:t>
      </w:r>
      <w:r>
        <w:rPr>
          <w:rStyle w:val="WW8Num3z0"/>
          <w:rFonts w:ascii="Verdana" w:hAnsi="Verdana"/>
          <w:color w:val="000000"/>
          <w:sz w:val="18"/>
          <w:szCs w:val="18"/>
        </w:rPr>
        <w:t> </w:t>
      </w:r>
      <w:r>
        <w:rPr>
          <w:rFonts w:ascii="Verdana" w:hAnsi="Verdana"/>
          <w:color w:val="000000"/>
          <w:sz w:val="18"/>
          <w:szCs w:val="18"/>
        </w:rPr>
        <w:t>характерной чертой хозяйственной юрисдикции.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Автор, на основе собранного и проанализированного материала, даёт новую оценку некоторым историческим фактам. В частности в диссертации обосновывается, что:</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ни в один из периодов истории развития хозяйственной юрисдикции для России не было характерно обособление специализированной судебной хозяйственной юрисдикции. Это произошло только в современный период.</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двойственность системы хозяйственной юрисдикции в период нэпа (суды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комиссии) была обусловлена двойственностью в экономической политике государства (совместное существование государственного и частного сектора экономики).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выявлена тенденция, отражающая преемственность в некоторых вопросах (организационная структура,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правила) различных систем хозяйственной юрисдикции в процессе их развития. Особенно чётко указанная тенденция проявляется в соотношении арбитражных комиссий и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а также органов государственного арбитража и современных арбитражных судов.</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обосновывается, что специализация органов судебной власти зависит от характера рассматриваемых ими дел и предполагает отнесение таких дел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только данного суда. При этом автором доказывается, что особый субъектный состав в совокупности с характером спора присущ специализации в сфере хозяйственной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рассматривает арбитражные суды на современном этапе развития хозяйственной юрисдикции как специализированные органы судебной власти, разрешающие, в подавляющем большинстве споры, из предпринимательских отношений. При этом предлагается более последовательно разграничить предметы ведения дел между судами общей юрисдикции и</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устранив случаи альтернативной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а также передать в</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ведение арбитражных судов, безотносительно к субъектному составу, некоторые категории дел. непосредственно вытекающие или связанные с предпринимательской деятельностью (например, дела из корпоративных отношений внутри коммерческих организаций).</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Исследовав положения законодательства и судебной практики по его применению, автор пришёл к выводу, что в современном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закреплены чёткие критерии разграничения предметов ведения между арбитражными судами и судами общей юрисдикции. Автор доказывает, что оба критерия (экономический характер спора и его субъектный состав) являются наиболее оптимальными критериями разделения специализированной хозяйственной и</w:t>
      </w:r>
      <w:r>
        <w:rPr>
          <w:rStyle w:val="WW8Num3z0"/>
          <w:rFonts w:ascii="Verdana" w:hAnsi="Verdana"/>
          <w:color w:val="000000"/>
          <w:sz w:val="18"/>
          <w:szCs w:val="18"/>
        </w:rPr>
        <w:t> </w:t>
      </w:r>
      <w:r>
        <w:rPr>
          <w:rStyle w:val="WW8Num4z0"/>
          <w:rFonts w:ascii="Verdana" w:hAnsi="Verdana"/>
          <w:color w:val="4682B4"/>
          <w:sz w:val="18"/>
          <w:szCs w:val="18"/>
        </w:rPr>
        <w:t>общегражданской</w:t>
      </w:r>
      <w:r>
        <w:rPr>
          <w:rStyle w:val="WW8Num3z0"/>
          <w:rFonts w:ascii="Verdana" w:hAnsi="Verdana"/>
          <w:color w:val="000000"/>
          <w:sz w:val="18"/>
          <w:szCs w:val="18"/>
        </w:rPr>
        <w:t> </w:t>
      </w:r>
      <w:r>
        <w:rPr>
          <w:rFonts w:ascii="Verdana" w:hAnsi="Verdana"/>
          <w:color w:val="000000"/>
          <w:sz w:val="18"/>
          <w:szCs w:val="18"/>
        </w:rPr>
        <w:t>юрисдикции. Их выделение обусловлено особым характером и субъектным составом спорных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являющихся предметом деятельности арбитражных судов. Эти критерии позволяют относить к ведомству арбитражных судов все споры из чисто предпринимательских отношений.</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На основе анализа законодательства, а также проектов процессуальных кодексов, с учётом мнений, высказанных в юридической литературе, автор подробно аргументирует. что</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не обладает чертами, позволяющими относить его к самостоятельной отрасли права. Автор доказывает, что нор.мы, регламентирующие</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делам, отнесённым к ведомству арбитражных судов, входят в состав гражданского процессуального права. Вместе с тем, несмотря на единый характер гражданского процессуального права, следует различать</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определяемые через характер и содержание деятельности соответствующих органов судебной власти.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сделанных выводов автор дополнительно аргументирует, что гражданское процессуальное право является самостоятельной отраслью права, отличающейся особым предметом и методом правового регулирования, особыми правовыми принципами и регулирующая отношения по рассмотрению и разрешению судами общей юрисдикции и арбитражными судами гражданских (в широком смысле) дел.</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Автор предлагает разработать и принять единый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включающий в качестве главы или раздела нормы, регламентирующие особенности судопроизводства в арбитражных судах. В диссертации обосновано, что единое гражданское процессуальное право и законодательство исключит существующее «</w:t>
      </w:r>
      <w:r>
        <w:rPr>
          <w:rStyle w:val="WW8Num4z0"/>
          <w:rFonts w:ascii="Verdana" w:hAnsi="Verdana"/>
          <w:color w:val="4682B4"/>
          <w:sz w:val="18"/>
          <w:szCs w:val="18"/>
        </w:rPr>
        <w:t>правовое соперничество</w:t>
      </w:r>
      <w:r>
        <w:rPr>
          <w:rFonts w:ascii="Verdana" w:hAnsi="Verdana"/>
          <w:color w:val="000000"/>
          <w:sz w:val="18"/>
          <w:szCs w:val="18"/>
        </w:rPr>
        <w:t>» между</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и гражданским процессом, имеющее место в настоящее время, поднимет гражданское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на более высокий уровень развития, а также позволит проводить научные исследования в едином ключе без «</w:t>
      </w:r>
      <w:r>
        <w:rPr>
          <w:rStyle w:val="WW8Num4z0"/>
          <w:rFonts w:ascii="Verdana" w:hAnsi="Verdana"/>
          <w:color w:val="4682B4"/>
          <w:sz w:val="18"/>
          <w:szCs w:val="18"/>
        </w:rPr>
        <w:t>теоретического дублирования</w:t>
      </w:r>
      <w:r>
        <w:rPr>
          <w:rFonts w:ascii="Verdana" w:hAnsi="Verdana"/>
          <w:color w:val="000000"/>
          <w:sz w:val="18"/>
          <w:szCs w:val="18"/>
        </w:rPr>
        <w:t>».</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Автор обосновывает, что нет прямой корреляции между единым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и законодательством и наличием единых судов, рассматривающих все гражданские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дела. Единое гражданское процессуальное право не означает единства судебной системы хозяйственной и общегражданской юрисдикции. Необходимость объединения арбитражных судов с судами общей юрисдикции в настоящее время отсутствует, поскольку потенциал арбитражных судов, как специализированных органов судебной власти, полностью не раскрыт, и их деятельность достаточно эффективно способствует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предпринимательской деятельности.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 целях обеспечения единства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устранения возможных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подведомственности споров в диссертации предлагается: 1) создание в перспективе единого высшего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России путём объединения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и Высшего Арбитражного Суда, либо 2) учреждение Высшей судебной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в компетенцию которой входило бы рассмотрение спорных вопросов 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 а также разрешение коллизий, возникающих при разграничении предметов ведения между различными судами.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Исследовав действующее законодательство, автор пришёл к выводу, что отсутствие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понятия гражданской процессуальной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может неблагоприятным образом сказываться на правах и законных интересах физических лиц-участников арбитражного процесса. Признание единства гражданского процессуального права и принятие единого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позволят устранить данный пробел в законодательстве.</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диссертации обосновывается целесообразность исключения из ведомства арбитражных судов дел об установлении фактов, имеющих юридическое значение для возникновения, изменения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организаций и граждан в сфере предпринимательской и иной экономической деятельности.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Автором подробно обосновано, что институт участия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отражает присущую хозяйственной юрисдикции специфику судебного состава и способствует достижению целей деятельности арбитражных судов и повышению эффективности правосудия по экономическим делам. В связи с этим внесены предложения по совершенствованию и развитию этого института арбитражного процесса.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диссертации обосновывается, что стадия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и гражданском процессах нуждается в новом подходе, отражающем</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xml:space="preserve">осуществления </w:t>
      </w:r>
      <w:r>
        <w:rPr>
          <w:rFonts w:ascii="Verdana" w:hAnsi="Verdana"/>
          <w:color w:val="000000"/>
          <w:sz w:val="18"/>
          <w:szCs w:val="18"/>
        </w:rPr>
        <w:lastRenderedPageBreak/>
        <w:t>правосудия по гражданским (в широком смысле) делам и соответствующем принципам</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состязательности и равноправия сторон. В связи с этим вносятся некоторые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процессуатьного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Научное и практическое значение проведённого диссертационного исследования заключается в целом ряде научных выводов и положений, направленных на дальнейшее развитие науки гражданского процессуального права и процессуального законодательства. Сформулированные выводы позволят внести определённый вклад и в решение дискуссионного вопроса о перспективах развития и совершенствования системы судебной хозяйственной юрисдикции в современной России. Историко-правовой анализ развития хозяйственной юрисдикции в России также позволяет использовать работу для целей преподавания курсов гражданского процесса,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исследования. Диссертация состоит из введения. двух глав, заключения и библиографического списка использованной литературы.</w:t>
      </w:r>
    </w:p>
    <w:p w:rsidR="008A509C" w:rsidRDefault="008A509C" w:rsidP="008A509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Гребенцов, Александр Михайлович</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исследованию, необходимо выделить следующие основные выводы:</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хозяйственный (экономический)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имеет два значения. Хозяйственный спор в узком смысле означает спор, возникший в связи с осуществлением предпринимательской деятельности и непосредственно с не-й связанный (при этом берётся во внимание легальное определение, данное в ст. 2 ГК РФ). В широком смысле под хозяйственным</w:t>
      </w:r>
      <w:r>
        <w:rPr>
          <w:rStyle w:val="WW8Num3z0"/>
          <w:rFonts w:ascii="Verdana" w:hAnsi="Verdana"/>
          <w:color w:val="000000"/>
          <w:sz w:val="18"/>
          <w:szCs w:val="18"/>
        </w:rPr>
        <w:t> </w:t>
      </w:r>
      <w:r>
        <w:rPr>
          <w:rStyle w:val="WW8Num4z0"/>
          <w:rFonts w:ascii="Verdana" w:hAnsi="Verdana"/>
          <w:color w:val="4682B4"/>
          <w:sz w:val="18"/>
          <w:szCs w:val="18"/>
        </w:rPr>
        <w:t>спором</w:t>
      </w:r>
      <w:r>
        <w:rPr>
          <w:rFonts w:ascii="Verdana" w:hAnsi="Verdana"/>
          <w:color w:val="000000"/>
          <w:sz w:val="18"/>
          <w:szCs w:val="18"/>
        </w:rPr>
        <w:t>понимается спор, возникший из любых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а также в связи с осуществлением предпринимательской деятельности.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Хозяйственная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 это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федерачь-ным законом, в рамках соответствующих правовых процедур рассматривать и разрешать юридические дела, возникающие в связи с осуществлением предпринимательской деятельности и непосредственно с ней связанные. Таким образом, хозяйственная юрисдикция определяется через узкий смысл хозяйственного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Определение понятия «</w:t>
      </w:r>
      <w:r>
        <w:rPr>
          <w:rStyle w:val="WW8Num4z0"/>
          <w:rFonts w:ascii="Verdana" w:hAnsi="Verdana"/>
          <w:color w:val="4682B4"/>
          <w:sz w:val="18"/>
          <w:szCs w:val="18"/>
        </w:rPr>
        <w:t>хозяйственная юрисдикция</w:t>
      </w:r>
      <w:r>
        <w:rPr>
          <w:rFonts w:ascii="Verdana" w:hAnsi="Verdana"/>
          <w:color w:val="000000"/>
          <w:sz w:val="18"/>
          <w:szCs w:val="18"/>
        </w:rPr>
        <w:t>» через широкое понятие хозяйственного спора делает хозяйственную</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идентичной общегражданской юрисдикции, в связи с чем, в этом случае, теряется смысл её выделения.</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хозяйственная юрисдикция - это деятельность специализированных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по рассмотрению и разрешение юридических дел, возникающих в связи с осуществлением предпринимательской деятельности и непосредственно с ней связанных.</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Существование хозяйственной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вызвано объективными причинами, поскольку обусловлено ншшчиемпредпринимательских и иных экономических отношений. Весь процесс развития хозяйственной юрисдикции в России показывает её особое место: во все времена имелись</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органы со специальной компетенцией по рассмотрению хозяйственных дел (например, органы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 советский период; коммерческие суды в дореволюционной России, несмотря на то что, в большинстве территорий торговые дела рассматривались общими судами, коммерческие суды являлись специальными органами хозяйственной юрисдикции в тех местностях, в которых они действовали;</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 настоящее время).</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Хозяйственная юрисдикция является разновидностью одновременно как гражданской юрисдикции, так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юрисдикции, поскольку хозяйственные (экономические) дела возникают как из</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Fonts w:ascii="Verdana" w:hAnsi="Verdana"/>
          <w:color w:val="000000"/>
          <w:sz w:val="18"/>
          <w:szCs w:val="18"/>
        </w:rPr>
        <w:t>, так и из публично-правовых отношений. Таким образом, хозяйственная юрисдикция - это комплексный вид юрисдикции. Любое комплексное правовое образование, прежде всего, имеет значение для комплексных научных разработок, имеющих в этом смысле большое практическое значение.</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Хозяйственная юрисдикция может являться и судебной</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Fonts w:ascii="Verdana" w:hAnsi="Verdana"/>
          <w:color w:val="000000"/>
          <w:sz w:val="18"/>
          <w:szCs w:val="18"/>
        </w:rPr>
        <w:t>, в этом смысле она является деятельностью по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xml:space="preserve">по экономическим делам. Наличие судебной хозяйственной юрисдикция обусловлено либерализацией экономических отношений, рыночной экономикой. Например, в дореволюционной период истории хозяйственной юрисдикции существовали коммерческие суды, общие суды также рассматривали большую категорию </w:t>
      </w:r>
      <w:r>
        <w:rPr>
          <w:rFonts w:ascii="Verdana" w:hAnsi="Verdana"/>
          <w:color w:val="000000"/>
          <w:sz w:val="18"/>
          <w:szCs w:val="18"/>
        </w:rPr>
        <w:lastRenderedPageBreak/>
        <w:t>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период нэпа основными органами хозяйственной юрисдикции являлись органы судебной власти, в современной России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 главный орган хозяйственной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Огосударствление экономики и административно-командный тип экономической системы обуславливает существование административной (в смысле характера юрисдик-ционного органа) хозяйственной юрисдикции. В период нэпа в государственном секторе экономики существовали арбитражные комиссии, являвшиеся</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органами хозяйственной юрисдикции функционального характера, в советский период истории России основным органом хозяйственной юрисдикции были органы государственного арбитража, которые носили характер органов управления народным хозяйством и входили в систему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 основании проведённого исследования можно выделить следующие основные этапы в развития хозяйственной юрисдикции в России, каждый из которых имеют свою специфику.</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XV века по первую четверть XIX века (органы хозяйственной юрисдикции носили сословный характер, а также были обусловлены территориальным признаком - функционировали в городах в составе органов городского управления; отсутствовало единое правовое регулирование хозяйственной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первой четверти XIX века до 1917 года (впервые были созданы специализированные органы судебной хозяйственной юрисдикции - коммерческие суды, однако идея о создании специализированной системы судебной хозяйственной юрисдикции была проведена непоследовательно и основную массу хозяйственных дел в рамках всей страны рассматривали общие суды; существовав единый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торгового судопроизводства, который однако не имел существенных отличий от правил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за исключением некоторых положений обусловленных недоработкой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силу исторических причин, при этом хозяйственные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общих судах рассматривались по правилам</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гражданского судопроизводства);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1917 года до начала 30-х гг. XX века (суд являлся основным органом хозяйственной юрисдикции; арбитражные комиссии, являвшиеся административными органами хозяйственной юрисдикции, рассматривали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споры между государственными предприятиями и организациями; двойственность хозяйственной юрисдикции данного периода была обусловлена двойственностью экономической политики государства - существование частного и государственного секторов экономики; хозяйственные дела в судах рассматривались по правилам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1923 года; арбитражные комиссии действовали на основании соответствующих правил, которые существенно не отличались от положений ГПК);</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1931 года до начала 90-х гг. XX века (основными органами хозяйственной юрисдикции являлись органы государственного арбитража, носившие</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характер; суды рассматривали некоторые категории хозяйственных дел лишь в порядке исключения; правила рассмотрения хозяйственных споров, являвшиеся частью</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во многом повторяли положения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но отличались от него некоторыми принципиальными моментами (принцип ар-битрирования, принцип активного вмешательства арбитража в хозяйственные отношения, отсутствие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т.п.);</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1991 по настоящее время (данный период характеризуется чётким разделением судебной гражданской юрисдикции на специализированную хозяйственную и</w:t>
      </w:r>
      <w:r>
        <w:rPr>
          <w:rStyle w:val="WW8Num3z0"/>
          <w:rFonts w:ascii="Verdana" w:hAnsi="Verdana"/>
          <w:color w:val="000000"/>
          <w:sz w:val="18"/>
          <w:szCs w:val="18"/>
        </w:rPr>
        <w:t> </w:t>
      </w:r>
      <w:r>
        <w:rPr>
          <w:rStyle w:val="WW8Num4z0"/>
          <w:rFonts w:ascii="Verdana" w:hAnsi="Verdana"/>
          <w:color w:val="4682B4"/>
          <w:sz w:val="18"/>
          <w:szCs w:val="18"/>
        </w:rPr>
        <w:t>общегражданскую</w:t>
      </w:r>
      <w:r>
        <w:rPr>
          <w:rFonts w:ascii="Verdana" w:hAnsi="Verdana"/>
          <w:color w:val="000000"/>
          <w:sz w:val="18"/>
          <w:szCs w:val="18"/>
        </w:rPr>
        <w:t>, основные органы хозяйственной юрисдикции - арбитражные суды,</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является частью гражданского процессуального права).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Хозяйственная юрисдикция не предполагает необходимость обязательного существования специальных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рассматривающих и разрешающих хозяйственные дела. Органами хозяйственной юрисдикции могут быть и общие суды, что подтверждается историей её развития в России и за рубежом. В дореволюционный период истории России общие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учреждения являлись, практически, основными органами хозяйственной юрисдикции. Аналогичная ситуация имела место и в 20 -х гг. XX века. Советский период истории России характеризуются наличием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как основных органов хозяйственной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каждый период развития того или иного государства существует своя система хозяйственной юрисдикции, обусловленная потребностями общества, степенью развития экономических отношений, результатом достигнутого общественного компромисса, эффективностью деятельности той или иной системы</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и т.п. Так, например, первый специализированный коммерческий суд в г. Одессе возник во многом благодаря активности городского купечества и занимаемого им социально-экономического положения. В советское время наличие обособленных органов хозяйственной юрисдикции административного характера было вызвано особым местом экономического управления в системе государственного управления. Функция разрешения хозяйственных споров между государственными предприятиями и учреждениями являлась одной из важнейших функций экономического управления и требовала особой квалификации и достаточного времени. В связи с этим целесообразнее было создавать специальные юрисдикционные органы в рамках органов управления народным хозяйством для более эффективной реализации функции разрешения хозяйственных споров. В современный период создание независимой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во многом было обусловлено практической целесообразностью, немалую роль сыграл и субъективный фактор.</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качестве специфических черт хозяйственной юрисдикции можно выделить следующие:</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особый характер дел, как основной критерий выделения данного вида юрисдикции, - хозяйственные споры в их узком понимании: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специализация состава органа хозяйственной юрисдикции, что обусловлено особенностями разрешаемых им дел (в коммерческих судах дореволюционной России в качестве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выступали в том числи и представители купечества, в заседаниях арбитражных комиссий принимал участие хозяйственный работник, в силу принципа</w:t>
      </w:r>
      <w:r>
        <w:rPr>
          <w:rStyle w:val="WW8Num3z0"/>
          <w:rFonts w:ascii="Verdana" w:hAnsi="Verdana"/>
          <w:color w:val="000000"/>
          <w:sz w:val="18"/>
          <w:szCs w:val="18"/>
        </w:rPr>
        <w:t> </w:t>
      </w:r>
      <w:r>
        <w:rPr>
          <w:rStyle w:val="WW8Num4z0"/>
          <w:rFonts w:ascii="Verdana" w:hAnsi="Verdana"/>
          <w:color w:val="4682B4"/>
          <w:sz w:val="18"/>
          <w:szCs w:val="18"/>
        </w:rPr>
        <w:t>арбитрирования</w:t>
      </w:r>
      <w:r>
        <w:rPr>
          <w:rFonts w:ascii="Verdana" w:hAnsi="Verdana"/>
          <w:color w:val="000000"/>
          <w:sz w:val="18"/>
          <w:szCs w:val="18"/>
        </w:rPr>
        <w:t>государственный арбитраж также обладал специализацией состава, в современном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предусмотрен институт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ускоренный порядок рассмотрения хозяйственных споров. Быстрота</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хозяйственных споров, в силу особенностей предпринимательских отношений, всегда</w:t>
      </w:r>
      <w:r>
        <w:rPr>
          <w:rStyle w:val="WW8Num3z0"/>
          <w:rFonts w:ascii="Verdana" w:hAnsi="Verdana"/>
          <w:color w:val="000000"/>
          <w:sz w:val="18"/>
          <w:szCs w:val="18"/>
        </w:rPr>
        <w:t> </w:t>
      </w:r>
      <w:r>
        <w:rPr>
          <w:rStyle w:val="WW8Num4z0"/>
          <w:rFonts w:ascii="Verdana" w:hAnsi="Verdana"/>
          <w:color w:val="4682B4"/>
          <w:sz w:val="18"/>
          <w:szCs w:val="18"/>
        </w:rPr>
        <w:t>признавалась</w:t>
      </w:r>
      <w:r>
        <w:rPr>
          <w:rStyle w:val="WW8Num3z0"/>
          <w:rFonts w:ascii="Verdana" w:hAnsi="Verdana"/>
          <w:color w:val="000000"/>
          <w:sz w:val="18"/>
          <w:szCs w:val="18"/>
        </w:rPr>
        <w:t> </w:t>
      </w:r>
      <w:r>
        <w:rPr>
          <w:rFonts w:ascii="Verdana" w:hAnsi="Verdana"/>
          <w:color w:val="000000"/>
          <w:sz w:val="18"/>
          <w:szCs w:val="18"/>
        </w:rPr>
        <w:t>характерной чертой хозяйственной юрисдикции.</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Проведённое исследование позволяет сделать вывод о том, что:</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ни в один из периодов истории развития хозяйственной юрисдикции для России не было характерно обособление специализированной судебной хозяйственной юрисдикции. В дореволюционной России тенденция развития хозяйственной юрисдикции свидетельствовала о необходимости упразднения коммерческих судов, которых к началу XX века оставалось всего четыре. В период нэпа общие суды рассматривать хозяйственные дела. В период деятельности государственного арбитража в силу специфики политического и экономического строя государства не было необходимости в органах судебной хозяйственной юрисдикции. Создание специализированной и независимой системы органов судебной власти произошло только в современный период.</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двойственность системы хозяйственной юрисдикции в период нэпа (суды и арбитражные комиссии) была обусловлена двойственностью в экономической политике государства (совместное существование государственного и частного сектора экономики).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основании проведённого исследования можно сделать вывод о наличии тенденции, отражающей преемственность систем хозяйственной юрисдикции в России в процессе её развития. Данная преемственность выражается в таких вопросах как организационная структура органов хозяйственной юрисдикции,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правила их деятельности. Особенно чётко эта тенденция проявляется в соотношении арбитражных комиссий и органов государственного арбитража в аспекте характера</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его подчинённости и территориальной компетенции, а также органов государственного арбитража и современных арбитражных судов в части некоторых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и организационной структуры.</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Специализация органов судебной власти зависит от характера рассматриваемых ими дел и предполагает</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подсудность таких дел только данному суду. Особый субъектный состав в совокупности с характером отношений характерен для специализации в сфере хозяйственной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арбитражные суды на современном этапе развития хозяйственной юрисдикции следует рассматривать как специализированные судебные органы, в компетенцию которых входит разрешение, в подавляющем большинстве, споров из предприни4 мательских отношений. С учётом вышеизложенного необходимо более последовательно разграничить предметы ведения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устранив случаи альтернативной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(подведомственности), а также передать в</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ведение арбитражных судов, безотносительно к субъектному составу, некоторые категории дел, непосредственно вытекающие или связанные с предпринимательской деятельностью (например, споры между акционером и акционерным обществом, участниками иных хозяйственных обществ и товариществ, вытекающих из деятельности данного хозяйственного общества (товарищества), кроме трудовых споров, т.е. дела из корпоративных отношений внутри коммерческих организаций). Однако при этом, в целях соблюдения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доступности правосудия, следует обязательно рассмотреть вопрос о создании в некоторых экономически развитых городах* за исключением административного центра субъекта федерации, арбитражных судов либо введении института выездных заседаний арбитражных судов.</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современном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закреплены чёткие критерии разграничения предметов ведения между арбитражными судами и судами общей юрисдикции. Оба критерия (экономический характер спора и его субъектный состав) являются наиболее оптимальными критериями разделения специализированной судебной хозяйственной юрисдикции и</w:t>
      </w:r>
      <w:r>
        <w:rPr>
          <w:rStyle w:val="WW8Num3z0"/>
          <w:rFonts w:ascii="Verdana" w:hAnsi="Verdana"/>
          <w:color w:val="000000"/>
          <w:sz w:val="18"/>
          <w:szCs w:val="18"/>
        </w:rPr>
        <w:t> </w:t>
      </w:r>
      <w:r>
        <w:rPr>
          <w:rStyle w:val="WW8Num4z0"/>
          <w:rFonts w:ascii="Verdana" w:hAnsi="Verdana"/>
          <w:color w:val="4682B4"/>
          <w:sz w:val="18"/>
          <w:szCs w:val="18"/>
        </w:rPr>
        <w:t>общегражданской</w:t>
      </w:r>
      <w:r>
        <w:rPr>
          <w:rStyle w:val="WW8Num3z0"/>
          <w:rFonts w:ascii="Verdana" w:hAnsi="Verdana"/>
          <w:color w:val="000000"/>
          <w:sz w:val="18"/>
          <w:szCs w:val="18"/>
        </w:rPr>
        <w:t> </w:t>
      </w:r>
      <w:r>
        <w:rPr>
          <w:rFonts w:ascii="Verdana" w:hAnsi="Verdana"/>
          <w:color w:val="000000"/>
          <w:sz w:val="18"/>
          <w:szCs w:val="18"/>
        </w:rPr>
        <w:t>судебной юрисдикции, поскольку, если в качестве критерия взять предпринимательский характер отношений спорящих сторон, то в силу сложности применения такого критерия будут возникать постоянные сложности в определении компетенции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критерии позволяют относить к подсудности арбитражных судов все споры из чисто предпринимательских отношений.</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Диссертационное исследование позволяет сделать вывод о том, что современное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не обладает чертами, дающими основание относить его к самостоятельной отрасли права. Оно входит в состав гражданского процессуального права, в связи с чем необходима разработка и принятие единого ГПК. Представляется, что особенности судопроизводства в арбитражных судах в едином ГПК могли бы регламентироваться в отдельном разделе или главе: например, «Особенности -судопроизводства в арбитражных судах» либо «Особенности рассмотрения дел, отнесенных к ведомству (подсудности) арбитражных судов».</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единый характер гражданского процессуального права, необходимо различать арбитражный и гражданский процесс, определяемые через характер и содержание деятельности соответствующего органа судебной власти.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 процесс - это совокупность действий и возникающих в ходе этих действий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осуществлением правосудия по гражданским (в широком смысле)</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судами общей юрисдикции.' Арбитражный процесс - это совокупность действий и возникающих в ходе этих действий процессуальных правоотношений, связанных с осуществлением правосудия по делам, отнесённым к ведомству арбитражных судов.</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Разделение данных понятий ценно с теоретической точки зрения, поскольку позволит избежать путаницы, например, при совместном анализе деятельности арбитражных судов и судов общей юрисдикции, поскольку некоторые особенности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арбитражных судов, обусловленные специфическими чертами спорных правоотношений, объективно существует. При этом, термин «</w:t>
      </w:r>
      <w:r>
        <w:rPr>
          <w:rStyle w:val="WW8Num4z0"/>
          <w:rFonts w:ascii="Verdana" w:hAnsi="Verdana"/>
          <w:color w:val="4682B4"/>
          <w:sz w:val="18"/>
          <w:szCs w:val="18"/>
        </w:rPr>
        <w:t>гражданский процесс</w:t>
      </w:r>
      <w:r>
        <w:rPr>
          <w:rFonts w:ascii="Verdana" w:hAnsi="Verdana"/>
          <w:color w:val="000000"/>
          <w:sz w:val="18"/>
          <w:szCs w:val="18"/>
        </w:rPr>
        <w:t>» в аспекте единого гражданского процессуального права может носить широкий характер, т.е. охватывать как арбитражный процесс, так и гражданский Процесс в вышеуказанном смысле.</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Арбитражный процесс является формой осуществления гражданского и административного судопроизводства, точно также как и гражданский процесс, поскольку как арбитражные суды, так и суды общей юрисдикции рассматривают дела, возникающие из частно-правовых и публично-правовых отношений.</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гражданское процессуальное право следует определять следующим образом - это самостоятельная отрасль права, отличающаяся особым предметом и методом правового регулирования, особыми правовыми принципами и регулирующая отношения по рассмотрению и разрешению судами общей юрисдикции и арбитражными судами гражданских (в широком смысле) дел. Предметом гражданского процессуального права является гражданский (в узком смысле) и арбитражный процесс.</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Поскольку нормы, регламентирующие особенности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хозяйственным (экономическим) делам — это часть гражданского процессуального права, то разработка и принятие единого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включающего специальный раздел или главу, посвященную</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особенностей арбитражного процесса, будет логическим завершением слияния норм процессуального права. Данное слияние не вызовет каких-либо значимых материальных и интеллектуальных затрат, но позволит создать единый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закон, учитывающий все положительные стороны деятельности арбитражных и судов общей юрисдикции, что будет способствовать улучшению качества правосудия. В данной ситуации следует отличать специализацию юрисдикционных органов и специализацию норм, регулирующих деятельность таких органов. Специализация процессуальных норм может быть абсолютно «</w:t>
      </w:r>
      <w:r>
        <w:rPr>
          <w:rStyle w:val="WW8Num4z0"/>
          <w:rFonts w:ascii="Verdana" w:hAnsi="Verdana"/>
          <w:color w:val="4682B4"/>
          <w:sz w:val="18"/>
          <w:szCs w:val="18"/>
        </w:rPr>
        <w:t>безболезненно</w:t>
      </w:r>
      <w:r>
        <w:rPr>
          <w:rFonts w:ascii="Verdana" w:hAnsi="Verdana"/>
          <w:color w:val="000000"/>
          <w:sz w:val="18"/>
          <w:szCs w:val="18"/>
        </w:rPr>
        <w:t>» проведена в рамках одного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акта.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единства гражданского процессуального права и законодательства: 1) исключит существующее «</w:t>
      </w:r>
      <w:r>
        <w:rPr>
          <w:rStyle w:val="WW8Num4z0"/>
          <w:rFonts w:ascii="Verdana" w:hAnsi="Verdana"/>
          <w:color w:val="4682B4"/>
          <w:sz w:val="18"/>
          <w:szCs w:val="18"/>
        </w:rPr>
        <w:t>правовое соперничество</w:t>
      </w:r>
      <w:r>
        <w:rPr>
          <w:rFonts w:ascii="Verdana" w:hAnsi="Verdana"/>
          <w:color w:val="000000"/>
          <w:sz w:val="18"/>
          <w:szCs w:val="18"/>
        </w:rPr>
        <w:t>» между</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и гражданским процессом, имеющее место в настоящее время; 2) поднимет гражданское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на более высокий уровень развития; 3) позволит развивать единую теорию гражданского процессуального права и проводить научные исследования в едином ключе, не тратя время и возможности на «</w:t>
      </w:r>
      <w:r>
        <w:rPr>
          <w:rStyle w:val="WW8Num4z0"/>
          <w:rFonts w:ascii="Verdana" w:hAnsi="Verdana"/>
          <w:color w:val="4682B4"/>
          <w:sz w:val="18"/>
          <w:szCs w:val="18"/>
        </w:rPr>
        <w:t>теоретическое дублирование</w:t>
      </w:r>
      <w:r>
        <w:rPr>
          <w:rFonts w:ascii="Verdana" w:hAnsi="Verdana"/>
          <w:color w:val="000000"/>
          <w:sz w:val="18"/>
          <w:szCs w:val="18"/>
        </w:rPr>
        <w:t>».</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Нет прямой корреляции между единым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и законодательством и наличием единых судов, рассматривающих все гражданские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дела. Единое гражданское процессуальное право абсолютно не означает единства судебной системы хозяйственной и общегражданской юрисдикции.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единства арбитражного процессуального и гражданского процессуального права не может с необходимостью влечь за собой слияние систем арбитражных и общих судов. Единое гражданское процессуальное право и единое гражданское процессуальное законодательство не обуславливают существование только одних общих судебных органов. При этом также существование отдельной подсистемы специализированных или иных судебных органов не влечёт неизбежности существование отдельных отраслей процессуального права, в том числе и отдельных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для каждого из таких судов. Исторический и современный опыт показывает, что единое процессуальное право, закреплённое в едином</w:t>
      </w:r>
      <w:r>
        <w:rPr>
          <w:rStyle w:val="WW8Num3z0"/>
          <w:rFonts w:ascii="Verdana" w:hAnsi="Verdana"/>
          <w:color w:val="000000"/>
          <w:sz w:val="18"/>
          <w:szCs w:val="18"/>
        </w:rPr>
        <w:t> </w:t>
      </w:r>
      <w:r>
        <w:rPr>
          <w:rStyle w:val="WW8Num4z0"/>
          <w:rFonts w:ascii="Verdana" w:hAnsi="Verdana"/>
          <w:color w:val="4682B4"/>
          <w:sz w:val="18"/>
          <w:szCs w:val="18"/>
        </w:rPr>
        <w:t>кодифицированном</w:t>
      </w:r>
      <w:r>
        <w:rPr>
          <w:rStyle w:val="WW8Num3z0"/>
          <w:rFonts w:ascii="Verdana" w:hAnsi="Verdana"/>
          <w:color w:val="000000"/>
          <w:sz w:val="18"/>
          <w:szCs w:val="18"/>
        </w:rPr>
        <w:t> </w:t>
      </w:r>
      <w:r>
        <w:rPr>
          <w:rFonts w:ascii="Verdana" w:hAnsi="Verdana"/>
          <w:color w:val="000000"/>
          <w:sz w:val="18"/>
          <w:szCs w:val="18"/>
        </w:rPr>
        <w:t>нормативном акте, вполне может регулировать деятельность различных судов, обладающих специальной компетенцией. Такой опыт в отношении системы военных судов имеется в настоящее время и в России.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Устранение дуализма процессуального права вовсе не означает ликвидацию дуализма гражданской юрисдикции, поскольку право как социальное образование.и органы, его применяющие, имеют разные цели и задачи, выполняют разные функции, воплощаются в разной форме. Необходимости слияния арбитражных судов с судами общей юрисдикции нет, поскольку потенциал арбитражных судов, как специализированных органов судебной власти, полностью не раскрыт, и их деятельность достаточно эффективно способствует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предпринимательской деятельности.</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 причине соблюдения единства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устранения возможных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подведомственности споров в диссертации-предлагается:</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создание в перспективе единого высшего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России путём объединения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и Высшего Арбитражного Суда, либо ,</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учреждение Высшей судебной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в компетенцию которой входили бы рассмотрение спорных вопросов 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 возникших в практике судов общей юрисдикции и арбитражных судов, а также разрешение коллизий в вопросе разграничения предметов ведения между различными судами, то есть исключительно вопросы права.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В арбитражном процессе отсутствует понятие гражданской процессуальной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 Поскольку в настоящее время участниками арбитражного процесса могут быть физические лица, а в проекте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предлагается расширить перечень дел, рассматриваемых арбитражным судом безотносительно субъектному составу, то отсутствие вышеназванных процессуальных категорий может неблагоприятным образом сказываться на правах и законных интересах физических лиц-участников арбитражного процесса. В связи с этим необходимо ввести и в арбитражный процесс понятие гражданской процессуальной право- и дееспособности. Это возможно путём принятия единого гражданского процессуального кодекса.</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Рассмотрение дел об установлении фактов, имеющих юридическое значение для щ возникновения, изменения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организаций и граждан в сфере предпринимательской и иной экономической деятельности, необходимо исключить из компетенции арбитражных судов и передать в ведение судов общей юрисдикции поскольку данные дела, по сути, являются бесспорными и не обуславливают специализацию органа, их рассматривающего. Суды общей юрисдикции имеют богатый опыт разрешения указанной категории дел и достаточно</w:t>
      </w:r>
      <w:r>
        <w:rPr>
          <w:rStyle w:val="WW8Num3z0"/>
          <w:rFonts w:ascii="Verdana" w:hAnsi="Verdana"/>
          <w:color w:val="000000"/>
          <w:sz w:val="18"/>
          <w:szCs w:val="18"/>
        </w:rPr>
        <w:t> </w:t>
      </w:r>
      <w:r>
        <w:rPr>
          <w:rStyle w:val="WW8Num4z0"/>
          <w:rFonts w:ascii="Verdana" w:hAnsi="Verdana"/>
          <w:color w:val="4682B4"/>
          <w:sz w:val="18"/>
          <w:szCs w:val="18"/>
        </w:rPr>
        <w:t>компетентны</w:t>
      </w:r>
      <w:r>
        <w:rPr>
          <w:rStyle w:val="WW8Num3z0"/>
          <w:rFonts w:ascii="Verdana" w:hAnsi="Verdana"/>
          <w:color w:val="000000"/>
          <w:sz w:val="18"/>
          <w:szCs w:val="18"/>
        </w:rPr>
        <w:t> </w:t>
      </w:r>
      <w:r>
        <w:rPr>
          <w:rFonts w:ascii="Verdana" w:hAnsi="Verdana"/>
          <w:color w:val="000000"/>
          <w:sz w:val="18"/>
          <w:szCs w:val="18"/>
        </w:rPr>
        <w:t>в этом вопросе. В судебной практике арбитражных судов случаи рассмотрения дел об установлении фактов, имеющих юридическое значение, являются скорее исключением, чем правилом. Кроме того, особенности субъектного состава данных дел и характер правоотношений, лежащих в основе поданного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могут вызвать трудности в определении компетенции тех или иных судов по рассмотрению обозначенной категории дел.</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Названное предложение позволит обеспечить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доступности правосудия, поскольку суды общей юрисдикции наиболее приближены к «</w:t>
      </w:r>
      <w:r>
        <w:rPr>
          <w:rStyle w:val="WW8Num4z0"/>
          <w:rFonts w:ascii="Verdana" w:hAnsi="Verdana"/>
          <w:color w:val="4682B4"/>
          <w:sz w:val="18"/>
          <w:szCs w:val="18"/>
        </w:rPr>
        <w:t>потребителям</w:t>
      </w:r>
      <w:r>
        <w:rPr>
          <w:rFonts w:ascii="Verdana" w:hAnsi="Verdana"/>
          <w:color w:val="000000"/>
          <w:sz w:val="18"/>
          <w:szCs w:val="18"/>
        </w:rPr>
        <w:t>».</w:t>
      </w:r>
    </w:p>
    <w:p w:rsidR="008A509C" w:rsidRDefault="008A509C" w:rsidP="008A50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Проведённый анализ института участия арбитражных заседателей в арбитражном процессе показывает, что данный институт отражает присущую хозяйственной юрисдикции специфику судебного состава и способствует достижению целей деятельности арбитражных судов и повышению эффективности правосудия по экономическим делам, что подтверждает необходимость совершенствования и развития данного института в арбитражном процессе.</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арбитражных заседателей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позволит устранить формальный подход при отправлении правосудия по гражданским делам. Арбитражные</w:t>
      </w:r>
      <w:r>
        <w:rPr>
          <w:rStyle w:val="WW8Num3z0"/>
          <w:rFonts w:ascii="Verdana" w:hAnsi="Verdana"/>
          <w:color w:val="000000"/>
          <w:sz w:val="18"/>
          <w:szCs w:val="18"/>
        </w:rPr>
        <w:t> </w:t>
      </w:r>
      <w:r>
        <w:rPr>
          <w:rStyle w:val="WW8Num4z0"/>
          <w:rFonts w:ascii="Verdana" w:hAnsi="Verdana"/>
          <w:color w:val="4682B4"/>
          <w:sz w:val="18"/>
          <w:szCs w:val="18"/>
        </w:rPr>
        <w:t>заседатели</w:t>
      </w:r>
      <w:r>
        <w:rPr>
          <w:rStyle w:val="WW8Num3z0"/>
          <w:rFonts w:ascii="Verdana" w:hAnsi="Verdana"/>
          <w:color w:val="000000"/>
          <w:sz w:val="18"/>
          <w:szCs w:val="18"/>
        </w:rPr>
        <w:t> </w:t>
      </w:r>
      <w:r>
        <w:rPr>
          <w:rFonts w:ascii="Verdana" w:hAnsi="Verdana"/>
          <w:color w:val="000000"/>
          <w:sz w:val="18"/>
          <w:szCs w:val="18"/>
        </w:rPr>
        <w:t>должны являться специалистами-практиками в области предпринимательских отношений и быть</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факта, в отличие от профессиональных судей, которые являются судьями права. В связи с этим участие арбитражных заседателей в судах</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инстанций нецелесообразно.</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процедуру отбора арбитражных заседателей в качестве обязательных субъектов следует включить профессионатьные некоммерческие объединения предпринимателей (торгово-промышленные палаты, саморегулирующие организации профессиональных участников рынка ценных бумаг и т.п.).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арбитражных заседателей необходимо привлекать по сложным и объёмным делам, требующим оценки большого фактического материала. По аналогии с</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разбирательством следует ввести принцип выбора арбитражных заседателей сторонами из предложенного списка кандидатур.</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арбитражные заседатели привлекаются к отправлению правосудия, необходимо установить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предоставляемыми им полномочиями, а также предусмотреть 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них в связи с осуществлением ими судебных функций.</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Стадия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и гражданском процессах нуждается в новом подходе, отражающем гарантии осуществления правосудия по гражданским делам.</w:t>
      </w:r>
    </w:p>
    <w:p w:rsidR="008A509C" w:rsidRDefault="008A509C" w:rsidP="008A50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является одной из стадий гражданского судопроизводства, то на ней должны действовать те же принципы, которые действуют и на иных его стадиях. Во-первых, поводом для рассмотрения вопроса о возбуждении надзорного производства должны являться только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участвующих в деле лиц (в том чисел и тех лиц. права и интересы которых затронуты</w:t>
      </w:r>
      <w:r>
        <w:rPr>
          <w:rStyle w:val="WW8Num3z0"/>
          <w:rFonts w:ascii="Verdana" w:hAnsi="Verdana"/>
          <w:color w:val="000000"/>
          <w:sz w:val="18"/>
          <w:szCs w:val="18"/>
        </w:rPr>
        <w:t> </w:t>
      </w:r>
      <w:r>
        <w:rPr>
          <w:rStyle w:val="WW8Num4z0"/>
          <w:rFonts w:ascii="Verdana" w:hAnsi="Verdana"/>
          <w:color w:val="4682B4"/>
          <w:sz w:val="18"/>
          <w:szCs w:val="18"/>
        </w:rPr>
        <w:t>обжалуемым</w:t>
      </w:r>
      <w:r>
        <w:rPr>
          <w:rStyle w:val="WW8Num3z0"/>
          <w:rFonts w:ascii="Verdana" w:hAnsi="Verdana"/>
          <w:color w:val="000000"/>
          <w:sz w:val="18"/>
          <w:szCs w:val="18"/>
        </w:rPr>
        <w:t> </w:t>
      </w:r>
      <w:r>
        <w:rPr>
          <w:rFonts w:ascii="Verdana" w:hAnsi="Verdana"/>
          <w:color w:val="000000"/>
          <w:sz w:val="18"/>
          <w:szCs w:val="18"/>
        </w:rPr>
        <w:t>судебным актом). Во-вторых, подачу</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жадобы необходимо ограничить соответствующим сроком, поскольку</w:t>
      </w:r>
      <w:r>
        <w:rPr>
          <w:rStyle w:val="WW8Num3z0"/>
          <w:rFonts w:ascii="Verdana" w:hAnsi="Verdana"/>
          <w:color w:val="000000"/>
          <w:sz w:val="18"/>
          <w:szCs w:val="18"/>
        </w:rPr>
        <w:t> </w:t>
      </w:r>
      <w:r>
        <w:rPr>
          <w:rStyle w:val="WW8Num4z0"/>
          <w:rFonts w:ascii="Verdana" w:hAnsi="Verdana"/>
          <w:color w:val="4682B4"/>
          <w:sz w:val="18"/>
          <w:szCs w:val="18"/>
        </w:rPr>
        <w:t>бессрочность</w:t>
      </w:r>
      <w:r>
        <w:rPr>
          <w:rStyle w:val="WW8Num3z0"/>
          <w:rFonts w:ascii="Verdana" w:hAnsi="Verdana"/>
          <w:color w:val="000000"/>
          <w:sz w:val="18"/>
          <w:szCs w:val="18"/>
        </w:rPr>
        <w:t> </w:t>
      </w:r>
      <w:r>
        <w:rPr>
          <w:rFonts w:ascii="Verdana" w:hAnsi="Verdana"/>
          <w:color w:val="000000"/>
          <w:sz w:val="18"/>
          <w:szCs w:val="18"/>
        </w:rPr>
        <w:t>в этом вопросе подрывает стабильность гражданского оборота. В-третьих, вопрос о возбуждении надзорного производства (</w:t>
      </w:r>
      <w:r>
        <w:rPr>
          <w:rStyle w:val="WW8Num4z0"/>
          <w:rFonts w:ascii="Verdana" w:hAnsi="Verdana"/>
          <w:color w:val="4682B4"/>
          <w:sz w:val="18"/>
          <w:szCs w:val="18"/>
        </w:rPr>
        <w:t>принесении</w:t>
      </w:r>
      <w:r>
        <w:rPr>
          <w:rStyle w:val="WW8Num3z0"/>
          <w:rFonts w:ascii="Verdana" w:hAnsi="Verdana"/>
          <w:color w:val="000000"/>
          <w:sz w:val="18"/>
          <w:szCs w:val="18"/>
        </w:rPr>
        <w:t> </w:t>
      </w:r>
      <w:r>
        <w:rPr>
          <w:rFonts w:ascii="Verdana" w:hAnsi="Verdana"/>
          <w:color w:val="000000"/>
          <w:sz w:val="18"/>
          <w:szCs w:val="18"/>
        </w:rPr>
        <w:t>протеста) должен решаться исключительно судом соответствующей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xml:space="preserve">как </w:t>
      </w:r>
      <w:r>
        <w:rPr>
          <w:rFonts w:ascii="Verdana" w:hAnsi="Verdana"/>
          <w:color w:val="000000"/>
          <w:sz w:val="18"/>
          <w:szCs w:val="18"/>
        </w:rPr>
        <w:lastRenderedPageBreak/>
        <w:t>органом правосудия по гражданским (в широком смысле) делам. В-четвертых,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должны предоставляться равные возможности защиты их прав и законных интересов в ходе рассмотрения дела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w:t>
      </w:r>
    </w:p>
    <w:p w:rsidR="008A509C" w:rsidRDefault="008A509C" w:rsidP="008A509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Гребенцов, Александр Михайлович, 2001 год</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Тадевосян В. С.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1968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Проблемы арбитража в новейших трудах советских учёных./</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 5.</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Хозяйственный процесс порядок защиты хозяйственных прав. - В кн.: Теоретические проблемы хозяйственного права. М. 1975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Охрана хозяйственных прав предприятий. М. 1975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Арбитражный суд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Государство и право. 2000. № 9.</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Абрамов С. Ещё и ещё раз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комиссиях./Еженедельник советской юстиции. 1929, №45.</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Советский гражданский процесс. М. 1952. "</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 В. Проблемы административного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арбитражном процессе. Автореф. канд. диссер. Екатеринбург. 2000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19.71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Структура советского права. М., 1975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Курс в двух томах. T.l. М., 1981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Опыт комплексного исследования. М.,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Алёхин А. П.,</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 М. Административное право Российской Федерации. Учебник в 2-частях. М., 1998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Андреева Т.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арбитражным судам./ Хозяйство и право. 1997. № 8, с. 161.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Анохин В. Проблемы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и процесса. / Хозяйство и право, 1997, № 4, с. 176.</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Аппарат управления социалистического государства. М. 1976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советском хозяйстве. Сборник законов,</w:t>
      </w:r>
      <w:r>
        <w:rPr>
          <w:rStyle w:val="WW8Num3z0"/>
          <w:rFonts w:ascii="Verdana" w:hAnsi="Verdana"/>
          <w:color w:val="000000"/>
          <w:sz w:val="18"/>
          <w:szCs w:val="18"/>
        </w:rPr>
        <w:t> </w:t>
      </w:r>
      <w:r>
        <w:rPr>
          <w:rStyle w:val="WW8Num4z0"/>
          <w:rFonts w:ascii="Verdana" w:hAnsi="Verdana"/>
          <w:color w:val="4682B4"/>
          <w:sz w:val="18"/>
          <w:szCs w:val="18"/>
        </w:rPr>
        <w:t>указов</w:t>
      </w:r>
      <w:r>
        <w:rPr>
          <w:rFonts w:ascii="Verdana" w:hAnsi="Verdana"/>
          <w:color w:val="000000"/>
          <w:sz w:val="18"/>
          <w:szCs w:val="18"/>
        </w:rPr>
        <w:t>, постановлений и инструкций со вступительной статьёй В. Н.</w:t>
      </w:r>
      <w:r>
        <w:rPr>
          <w:rStyle w:val="WW8Num3z0"/>
          <w:rFonts w:ascii="Verdana" w:hAnsi="Verdana"/>
          <w:color w:val="000000"/>
          <w:sz w:val="18"/>
          <w:szCs w:val="18"/>
        </w:rPr>
        <w:t> </w:t>
      </w:r>
      <w:r>
        <w:rPr>
          <w:rStyle w:val="WW8Num4z0"/>
          <w:rFonts w:ascii="Verdana" w:hAnsi="Verdana"/>
          <w:color w:val="4682B4"/>
          <w:sz w:val="18"/>
          <w:szCs w:val="18"/>
        </w:rPr>
        <w:t>Можейко</w:t>
      </w:r>
      <w:r>
        <w:rPr>
          <w:rFonts w:ascii="Verdana" w:hAnsi="Verdana"/>
          <w:color w:val="000000"/>
          <w:sz w:val="18"/>
          <w:szCs w:val="18"/>
        </w:rPr>
        <w:t>, 3. И. Шкундина. М., 1948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Арбитраж в СССР. Под ред. А. 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Арбитраж в СССР под ред. М. 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М. С, Фальковича. М., 1970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СССР. Учебник под ред.</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Style w:val="WW8Num3z0"/>
          <w:rFonts w:ascii="Verdana" w:hAnsi="Verdana"/>
          <w:color w:val="000000"/>
          <w:sz w:val="18"/>
          <w:szCs w:val="18"/>
        </w:rPr>
        <w:t> </w:t>
      </w:r>
      <w:r>
        <w:rPr>
          <w:rFonts w:ascii="Verdana" w:hAnsi="Verdana"/>
          <w:color w:val="000000"/>
          <w:sz w:val="18"/>
          <w:szCs w:val="18"/>
        </w:rPr>
        <w:t>А. А. М., 1973 г.Щ</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Арбитраж в СССР. Учебник под ред.</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 С. М. 1984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Арбитражный процесс. Учебник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Арбитражный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 В./ М., 19^8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Я. Т. О понятии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защиты права. в кн.: Вопросы организации суда и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СССР. Т. И.</w:t>
      </w:r>
      <w:r>
        <w:rPr>
          <w:rStyle w:val="WW8Num3z0"/>
          <w:rFonts w:ascii="Verdana" w:hAnsi="Verdana"/>
          <w:color w:val="000000"/>
          <w:sz w:val="18"/>
          <w:szCs w:val="18"/>
        </w:rPr>
        <w:t> </w:t>
      </w:r>
      <w:r>
        <w:rPr>
          <w:rStyle w:val="WW8Num4z0"/>
          <w:rFonts w:ascii="Verdana" w:hAnsi="Verdana"/>
          <w:color w:val="4682B4"/>
          <w:sz w:val="18"/>
          <w:szCs w:val="18"/>
        </w:rPr>
        <w:t>Калининград</w:t>
      </w:r>
      <w:r>
        <w:rPr>
          <w:rFonts w:ascii="Verdana" w:hAnsi="Verdana"/>
          <w:color w:val="000000"/>
          <w:sz w:val="18"/>
          <w:szCs w:val="18"/>
        </w:rPr>
        <w:t>, 1973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А. Т. Проблемы теории и практики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Ленинград. 1984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Арсенъев</w:t>
      </w:r>
      <w:r>
        <w:rPr>
          <w:rStyle w:val="WW8Num3z0"/>
          <w:rFonts w:ascii="Verdana" w:hAnsi="Verdana"/>
          <w:color w:val="000000"/>
          <w:sz w:val="18"/>
          <w:szCs w:val="18"/>
        </w:rPr>
        <w:t> </w:t>
      </w:r>
      <w:r>
        <w:rPr>
          <w:rFonts w:ascii="Verdana" w:hAnsi="Verdana"/>
          <w:color w:val="000000"/>
          <w:sz w:val="18"/>
          <w:szCs w:val="18"/>
        </w:rPr>
        <w:t>Б. Я. Гарантии прав личности в советском уголовной процессе. Тезисы дис. докт. юр. наук. М., 1947.</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Афанасьев Место</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в общей системе советских учреждений./ Арбитраж. 1937,-№ 3.</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 П.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канд. дис. Екатеринбург,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Берном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Яркое 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проблема гражданской юрисдикции. Екатеринбург.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Правосудие во Франции. М, 1994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К. Маркс о соотношении материачьного права и процесса./ Правоведение. 1978. № 4.</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Предмет и система курса «</w:t>
      </w:r>
      <w:r>
        <w:rPr>
          <w:rStyle w:val="WW8Num4z0"/>
          <w:rFonts w:ascii="Verdana" w:hAnsi="Verdana"/>
          <w:color w:val="4682B4"/>
          <w:sz w:val="18"/>
          <w:szCs w:val="18"/>
        </w:rPr>
        <w:t>Арбитражный процесс в СССР</w:t>
      </w:r>
      <w:r>
        <w:rPr>
          <w:rFonts w:ascii="Verdana" w:hAnsi="Verdana"/>
          <w:color w:val="000000"/>
          <w:sz w:val="18"/>
          <w:szCs w:val="18"/>
        </w:rPr>
        <w:t>». Правовая природа</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в учебнике Арбитражный процесс в СССР. Учебник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1981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Апелляция в гражданском и арбитражном процессе. М., 1997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Баришполъская Т. Ю. Гражданские процесс и процедура. Автореф. канд. дис. Томск. 1988г.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Бранденбургский Я.</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комиссии./ Еженедельник советской юстиции. 1923. №16.</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 Советское гражданское право и социалистическая законность./Соц.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Курс гражданского процесса, в 2-х том^х, М. 1913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М. 1914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Вопросы русского гражданского права и процесса. М., 1896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Способы защиты гражданских прав в суде. С.-Петербург. 1997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Упрощение и ускорение советского гражданского процесса: опыт теории и практики (20-е гг.)./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Серия 6. Право 1988 г. Вып. 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и Зайцев И. М. Гражданский процесс. М.,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Виноградова Е. А,</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в России.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1993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Автореф. докт. дис. М.,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 П. Несудебные формы разрешения гражданско-правовых споров. Свердловск, 1974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 Н. Сущность арбитражной формы защиты права. Автореф. канд. дис. Ростов-на-Дону. 1971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 Н. Правосудие и арбитраж. Ростов-на-Дону. 1983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Гошбарг А. Г. Курс гражданского процесса. М.-Л. 1928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СПб. 1894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Учебник русского гражданского судопроизводства, С.-Петербург, 1913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Гордон В.</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позднейшими</w:t>
      </w:r>
      <w:r>
        <w:rPr>
          <w:rStyle w:val="WW8Num3z0"/>
          <w:rFonts w:ascii="Verdana" w:hAnsi="Verdana"/>
          <w:color w:val="000000"/>
          <w:sz w:val="18"/>
          <w:szCs w:val="18"/>
        </w:rPr>
        <w:t> </w:t>
      </w:r>
      <w:r>
        <w:rPr>
          <w:rStyle w:val="WW8Num4z0"/>
          <w:rFonts w:ascii="Verdana" w:hAnsi="Verdana"/>
          <w:color w:val="4682B4"/>
          <w:sz w:val="18"/>
          <w:szCs w:val="18"/>
        </w:rPr>
        <w:t>узаконениями</w:t>
      </w:r>
      <w:r>
        <w:rPr>
          <w:rFonts w:ascii="Verdana" w:hAnsi="Verdana"/>
          <w:color w:val="000000"/>
          <w:sz w:val="18"/>
          <w:szCs w:val="18"/>
        </w:rPr>
        <w:t>, законодательными мотивами и разъяснениями</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 С.-Петербург. 1903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Генетические основы теории юридического процесса. в науч. сборнике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Вып. 10. Харьков. 1982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Горшенев В. М,</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 Я. Правоприменительная деятельность./Сов. государство и право. 1969. № 5.</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Государственному</w:t>
      </w:r>
      <w:r>
        <w:rPr>
          <w:rStyle w:val="WW8Num3z0"/>
          <w:rFonts w:ascii="Verdana" w:hAnsi="Verdana"/>
          <w:color w:val="000000"/>
          <w:sz w:val="18"/>
          <w:szCs w:val="18"/>
        </w:rPr>
        <w:t> </w:t>
      </w:r>
      <w:r>
        <w:rPr>
          <w:rStyle w:val="WW8Num4z0"/>
          <w:rFonts w:ascii="Verdana" w:hAnsi="Verdana"/>
          <w:color w:val="4682B4"/>
          <w:sz w:val="18"/>
          <w:szCs w:val="18"/>
        </w:rPr>
        <w:t>арбитру</w:t>
      </w:r>
      <w:r>
        <w:rPr>
          <w:rStyle w:val="WW8Num3z0"/>
          <w:rFonts w:ascii="Verdana" w:hAnsi="Verdana"/>
          <w:color w:val="000000"/>
          <w:sz w:val="18"/>
          <w:szCs w:val="18"/>
        </w:rPr>
        <w:t> </w:t>
      </w:r>
      <w:r>
        <w:rPr>
          <w:rFonts w:ascii="Verdana" w:hAnsi="Verdana"/>
          <w:color w:val="000000"/>
          <w:sz w:val="18"/>
          <w:szCs w:val="18"/>
        </w:rPr>
        <w:t>и хозяйственному руководителю. Нормативные акты./ Под ред. Н. П. Малыпакова. М. 1989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право. Ч. 1. Учебник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М., 1996г.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с постатейно-систематизированными материалами./ Составители: С. В. Александровский и В. Н. Лебедев. М., 1928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Учебник под ред. Н. 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 Т. Чечота. М. 1968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 под ред.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 А. Чечиной и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1996г.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процесс. Учебник под ред. В. В. Яркова. М.,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Гребенников</w:t>
      </w:r>
      <w:r>
        <w:rPr>
          <w:rStyle w:val="WW8Num3z0"/>
          <w:rFonts w:ascii="Verdana" w:hAnsi="Verdana"/>
          <w:color w:val="000000"/>
          <w:sz w:val="18"/>
          <w:szCs w:val="18"/>
        </w:rPr>
        <w:t> </w:t>
      </w:r>
      <w:r>
        <w:rPr>
          <w:rFonts w:ascii="Verdana" w:hAnsi="Verdana"/>
          <w:color w:val="000000"/>
          <w:sz w:val="18"/>
          <w:szCs w:val="18"/>
        </w:rPr>
        <w:t>В. В. Нормативная функция государственного арбитража. В кн.: Правовые аспекты совершенствования хозяйственного механизма. М., 1979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 Акты конституционного суда РФ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Российская юстиция. 1998. № 11, с. 3-4, № 12.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 Влияние норм материального права на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(научно-практические проблемы). Автореф. докт. дис. М,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Проблемы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Об экономии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в советском гражданском процессе. в Сб. «Развитие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СССР и усиление их охраны на современном этапе коммунистического строительства». Саратов, 1962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Дегтярёв С. Л. Принцип номинализма и его влияние на институт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в законодательстве и судебной практике. Российский юридический журнал. 1997 г., №4.</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Демченко</w:t>
      </w:r>
      <w:r>
        <w:rPr>
          <w:rStyle w:val="WW8Num3z0"/>
          <w:rFonts w:ascii="Verdana" w:hAnsi="Verdana"/>
          <w:color w:val="000000"/>
          <w:sz w:val="18"/>
          <w:szCs w:val="18"/>
        </w:rPr>
        <w:t> </w:t>
      </w:r>
      <w:r>
        <w:rPr>
          <w:rFonts w:ascii="Verdana" w:hAnsi="Verdana"/>
          <w:color w:val="000000"/>
          <w:sz w:val="18"/>
          <w:szCs w:val="18"/>
        </w:rPr>
        <w:t>Г.В. Из истории судоустройства в Древней России. Варшава. 1909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Практика бывшего 4-го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департаментов, а также общего собрания Сената по торговым делам (1889-1913). М., 1914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Основные проблемы арбитражного процесса в свете закона «О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в СССР»,- в кн.: Повышение роли государственного арбитража в механизме социалистического хозяйствования. М., 1981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 Н. Понятие советского социалистического правосудия./ Уч.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16. М., 1963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 Г. Гражданское процессуальное право зарубежных стран. М., 2000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Судебное установление фактов, имеющих юридическое значение. М., 1973г.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Особенности судебного рассмотрения отдельных категорий гражданских дел. Ярославль, 1974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Право советских граждан на судебную защиту как право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субъективное. В кн.: Проблема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Ершов В. Прямое применение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Отрешения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до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Российская юстиция. 1998. № 9, с. 2-4, № 10.</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Н. Н. Судоустройство России в XVIII-первой половине XIX вв. М, 1993г.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Л. В. Налоговый Суд</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ВВАС РФ. 1998. № 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Соотношение права и закона./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4.</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Новое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праве (комментарий законодательства). Бюллетень Верховного Суда РФ. 1996. № 5.</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Судебная защита прав граждан и юридических лиц. М., 1997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Теоретические и практические проблемы конституционного права на судебную защиту. Автореф. доктор, дис. М„ 1997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 О некоторых противоречиях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 Хозяйство и право, 1997, № 9.</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 К. О роли судебной практики в российском праве. -Межвузовский сборник научных трудов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Сущность хозяйственных споров. Саратов, 1974.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Хозяйственный спор и арбитражный процесс. Саратов, 1982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Предмет и система советского гражданского процессуального права./ Правоведение. 1962 г., № 9.</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В.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основах гражданского судопроизводства./ Труды Иркутского ун-та, т. 81. Серия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вып. 12, ч. 2. Иркутск, 1971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В. Подведомственность гражданских дел суду и некоторые вопросы теории гражданского процесса. в Сб. «</w:t>
      </w:r>
      <w:r>
        <w:rPr>
          <w:rStyle w:val="WW8Num4z0"/>
          <w:rFonts w:ascii="Verdana" w:hAnsi="Verdana"/>
          <w:color w:val="4682B4"/>
          <w:sz w:val="18"/>
          <w:szCs w:val="18"/>
        </w:rPr>
        <w:t>Проблемы советского государства и права</w:t>
      </w:r>
      <w:r>
        <w:rPr>
          <w:rFonts w:ascii="Verdana" w:hAnsi="Verdana"/>
          <w:color w:val="000000"/>
          <w:sz w:val="18"/>
          <w:szCs w:val="18"/>
        </w:rPr>
        <w:t>». Иркутск, 1972 г. выпуск 4.</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Изложение доклада Председателя Высшего Арбитражного Оуда РФ'Я Ф. Яковлева на совещании по итогам работы арбитражных судов в 998 г./</w:t>
      </w:r>
      <w:r>
        <w:rPr>
          <w:rStyle w:val="WW8Num3z0"/>
          <w:rFonts w:ascii="Verdana" w:hAnsi="Verdana"/>
          <w:color w:val="000000"/>
          <w:sz w:val="18"/>
          <w:szCs w:val="18"/>
        </w:rPr>
        <w:t> </w:t>
      </w:r>
      <w:r>
        <w:rPr>
          <w:rStyle w:val="WW8Num4z0"/>
          <w:rFonts w:ascii="Verdana" w:hAnsi="Verdana"/>
          <w:color w:val="4682B4"/>
          <w:sz w:val="18"/>
          <w:szCs w:val="18"/>
        </w:rPr>
        <w:t>ВВАС</w:t>
      </w:r>
      <w:r>
        <w:rPr>
          <w:rStyle w:val="WW8Num3z0"/>
          <w:rFonts w:ascii="Verdana" w:hAnsi="Verdana"/>
          <w:color w:val="000000"/>
          <w:sz w:val="18"/>
          <w:szCs w:val="18"/>
        </w:rPr>
        <w:t> </w:t>
      </w:r>
      <w:r>
        <w:rPr>
          <w:rFonts w:ascii="Verdana" w:hAnsi="Verdana"/>
          <w:color w:val="000000"/>
          <w:sz w:val="18"/>
          <w:szCs w:val="18"/>
        </w:rPr>
        <w:t>РФ, № 4, 1999г.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International Encyclopaedia of Laws. Civil procedure. 1998. Hague-London-Boston. Part 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План и договор в условиях хозяйственной реформы. Сов. государство и право. 1967, № 7.</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Ф. Государственный арбитраж (проблемы совершенствования организации и деятельности). Автореф. докт. дисс. М., 1972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Ф. Государственный арбитраж. М., 1973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Каплистратова Р. Ф. Рец. на кн. И. Г.</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Хозяйственная юрисдикция</w:t>
      </w:r>
      <w:r>
        <w:rPr>
          <w:rFonts w:ascii="Verdana" w:hAnsi="Verdana"/>
          <w:color w:val="000000"/>
          <w:sz w:val="18"/>
          <w:szCs w:val="18"/>
        </w:rPr>
        <w:t>» (общее учение)». Сов. государство и право. 1974. № 7.</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 Ф. Ведомственный арбитраж в СССР. Калинин. 1984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В. С. Хозяйственный, арбитражные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кодексы Беларуси, России, Украины. Сравнительный анализ. Минск,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Кпеандров</w:t>
      </w:r>
      <w:r>
        <w:rPr>
          <w:rStyle w:val="WW8Num3z0"/>
          <w:rFonts w:ascii="Verdana" w:hAnsi="Verdana"/>
          <w:color w:val="000000"/>
          <w:sz w:val="18"/>
          <w:szCs w:val="18"/>
        </w:rPr>
        <w:t> </w:t>
      </w:r>
      <w:r>
        <w:rPr>
          <w:rFonts w:ascii="Verdana" w:hAnsi="Verdana"/>
          <w:color w:val="000000"/>
          <w:sz w:val="18"/>
          <w:szCs w:val="18"/>
        </w:rPr>
        <w:t>М. И. Диффузия исполнительной и судебной власти при рассмотрении дел о банкротстве./ Российский юридический журнал. 1993.'№ 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Кпеандров М. И. Очерки российского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Fonts w:ascii="Verdana" w:hAnsi="Verdana"/>
          <w:color w:val="000000"/>
          <w:sz w:val="18"/>
          <w:szCs w:val="18"/>
        </w:rPr>
        <w:t>: проблемы настоящего и будущее. Новосибирск. 1998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Кпеандров М. И. О совершенствовании правового статуса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заседателей./ Российский юридический журнал. 1999, № 3.</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Кчейнман А. Ф. Советский гражданский процесс. М., 1954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Суд первой инстанции как субъект советского гражданского процессуального права и другие органы, разрешающие правовые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Сборник научных трудов Свердловского Юридического Института. Свердловск. 1976. Вып. 7.</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арбитражной практики. Выпуск 21. Отв. редактор Ю. Г. Матвеев. М., 1991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Под ред.</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В.Ф., ЮковаМ.К М„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Задачи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гражданского судопроизводства. Свердловск. 1973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в резолюциях и решениях съездов, конференций и</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ЦК. М., 1970, т.2.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Советский гражданский оборот. Ученые записки</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Т. V. М„ 1957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 А. Очерки гражданского процессуального права. Кинешма, 1924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Н. В. В последний раз об арбитражных комиссиях.//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 23.</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 В. Судебное решение в английском гражданском процессе. М., 1998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Курс лекций, читанных проф.</w:t>
      </w:r>
      <w:r>
        <w:rPr>
          <w:rStyle w:val="WW8Num3z0"/>
          <w:rFonts w:ascii="Verdana" w:hAnsi="Verdana"/>
          <w:color w:val="000000"/>
          <w:sz w:val="18"/>
          <w:szCs w:val="18"/>
        </w:rPr>
        <w:t> </w:t>
      </w:r>
      <w:r>
        <w:rPr>
          <w:rStyle w:val="WW8Num4z0"/>
          <w:rFonts w:ascii="Verdana" w:hAnsi="Verdana"/>
          <w:color w:val="4682B4"/>
          <w:sz w:val="18"/>
          <w:szCs w:val="18"/>
        </w:rPr>
        <w:t>Гамбаровым</w:t>
      </w:r>
      <w:r>
        <w:rPr>
          <w:rStyle w:val="WW8Num3z0"/>
          <w:rFonts w:ascii="Verdana" w:hAnsi="Verdana"/>
          <w:color w:val="000000"/>
          <w:sz w:val="18"/>
          <w:szCs w:val="18"/>
        </w:rPr>
        <w:t> </w:t>
      </w:r>
      <w:r>
        <w:rPr>
          <w:rFonts w:ascii="Verdana" w:hAnsi="Verdana"/>
          <w:color w:val="000000"/>
          <w:sz w:val="18"/>
          <w:szCs w:val="18"/>
        </w:rPr>
        <w:t>Ю. С. 1894-95 ак.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Лебедев В. От концепции судебной реформы к новым идеям развития судебной системы./Рос. юстиция. 2000. № 3, с. 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Липецкер</w:t>
      </w:r>
      <w:r>
        <w:rPr>
          <w:rStyle w:val="WW8Num3z0"/>
          <w:rFonts w:ascii="Verdana" w:hAnsi="Verdana"/>
          <w:color w:val="000000"/>
          <w:sz w:val="18"/>
          <w:szCs w:val="18"/>
        </w:rPr>
        <w:t> </w:t>
      </w:r>
      <w:r>
        <w:rPr>
          <w:rFonts w:ascii="Verdana" w:hAnsi="Verdana"/>
          <w:color w:val="000000"/>
          <w:sz w:val="18"/>
          <w:szCs w:val="18"/>
        </w:rPr>
        <w:t>М. С. Арбитраж в системе органов государственного управления. Труды военно-юридической академии, вып. VIII. М. 1948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 В. Сущность государственного арбитража. М„ 1968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Лория</w:t>
      </w:r>
      <w:r>
        <w:rPr>
          <w:rStyle w:val="WW8Num3z0"/>
          <w:rFonts w:ascii="Verdana" w:hAnsi="Verdana"/>
          <w:color w:val="000000"/>
          <w:sz w:val="18"/>
          <w:szCs w:val="18"/>
        </w:rPr>
        <w:t> </w:t>
      </w:r>
      <w:r>
        <w:rPr>
          <w:rFonts w:ascii="Verdana" w:hAnsi="Verdana"/>
          <w:color w:val="000000"/>
          <w:sz w:val="18"/>
          <w:szCs w:val="18"/>
        </w:rPr>
        <w:t>В. А. Проблемы кодификации советского административно-процессуального права. Автореф. докт. дис. Киев. 1976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Лукъянцев</w:t>
      </w:r>
      <w:r>
        <w:rPr>
          <w:rStyle w:val="WW8Num3z0"/>
          <w:rFonts w:ascii="Verdana" w:hAnsi="Verdana"/>
          <w:color w:val="000000"/>
          <w:sz w:val="18"/>
          <w:szCs w:val="18"/>
        </w:rPr>
        <w:t> </w:t>
      </w:r>
      <w:r>
        <w:rPr>
          <w:rFonts w:ascii="Verdana" w:hAnsi="Verdana"/>
          <w:color w:val="000000"/>
          <w:sz w:val="18"/>
          <w:szCs w:val="18"/>
        </w:rPr>
        <w:t>А. А. Проблема участия третьих лиц в арбитражном процессе. Автореф. канд. дисс., Саратов, 1973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С.-Петербург. В 3-х томах. 1879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Б. С. Внутрисиндикатские отношения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арбитраж. В кн.: Синдикаты и</w:t>
      </w:r>
      <w:r>
        <w:rPr>
          <w:rStyle w:val="WW8Num3z0"/>
          <w:rFonts w:ascii="Verdana" w:hAnsi="Verdana"/>
          <w:color w:val="000000"/>
          <w:sz w:val="18"/>
          <w:szCs w:val="18"/>
        </w:rPr>
        <w:t> </w:t>
      </w:r>
      <w:r>
        <w:rPr>
          <w:rStyle w:val="WW8Num4z0"/>
          <w:rFonts w:ascii="Verdana" w:hAnsi="Verdana"/>
          <w:color w:val="4682B4"/>
          <w:sz w:val="18"/>
          <w:szCs w:val="18"/>
        </w:rPr>
        <w:t>внутрисиндикатские</w:t>
      </w:r>
      <w:r>
        <w:rPr>
          <w:rStyle w:val="WW8Num3z0"/>
          <w:rFonts w:ascii="Verdana" w:hAnsi="Verdana"/>
          <w:color w:val="000000"/>
          <w:sz w:val="18"/>
          <w:szCs w:val="18"/>
        </w:rPr>
        <w:t> </w:t>
      </w:r>
      <w:r>
        <w:rPr>
          <w:rFonts w:ascii="Verdana" w:hAnsi="Verdana"/>
          <w:color w:val="000000"/>
          <w:sz w:val="18"/>
          <w:szCs w:val="18"/>
        </w:rPr>
        <w:t>отношения. М., 1927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Гражданский процесс как форма социального управления. Свердловск, 1989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 Г. Принцип приоритета письменных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/Система гражданской юрисдикции в канун XIX века: современное состояние и перспективы развития. Межвузовский сборник научных трудов. Екатеринбург. 2000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Мелик-Оганджанов П. Разграничение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коммерческих судов от подсудности судебных учреждений общих и мировых. Одесса^. 1880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Социальные функции гражданского процессуального права./ Советское государство и право. 1975, № 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С. Д. Предмет правового регулирования советского уголовного процессуального права. Автореф. канд. диссер. Свердловск. 1988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Мишина</w:t>
      </w:r>
      <w:r>
        <w:rPr>
          <w:rStyle w:val="WW8Num3z0"/>
          <w:rFonts w:ascii="Verdana" w:hAnsi="Verdana"/>
          <w:color w:val="000000"/>
          <w:sz w:val="18"/>
          <w:szCs w:val="18"/>
        </w:rPr>
        <w:t> </w:t>
      </w:r>
      <w:r>
        <w:rPr>
          <w:rFonts w:ascii="Verdana" w:hAnsi="Verdana"/>
          <w:color w:val="000000"/>
          <w:sz w:val="18"/>
          <w:szCs w:val="18"/>
        </w:rPr>
        <w:t>М. Г. Принципы арбитражного судоустройства. Автореф. канд. дис. Екатеринбург. 2000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Михайловский</w:t>
      </w:r>
      <w:r>
        <w:rPr>
          <w:rStyle w:val="WW8Num3z0"/>
          <w:rFonts w:ascii="Verdana" w:hAnsi="Verdana"/>
          <w:color w:val="000000"/>
          <w:sz w:val="18"/>
          <w:szCs w:val="18"/>
        </w:rPr>
        <w:t> </w:t>
      </w:r>
      <w:r>
        <w:rPr>
          <w:rFonts w:ascii="Verdana" w:hAnsi="Verdana"/>
          <w:color w:val="000000"/>
          <w:sz w:val="18"/>
          <w:szCs w:val="18"/>
        </w:rPr>
        <w:t>И. В. Судебное право как самостоятельная юридическая наука. «</w:t>
      </w:r>
      <w:r>
        <w:rPr>
          <w:rStyle w:val="WW8Num4z0"/>
          <w:rFonts w:ascii="Verdana" w:hAnsi="Verdana"/>
          <w:color w:val="4682B4"/>
          <w:sz w:val="18"/>
          <w:szCs w:val="18"/>
        </w:rPr>
        <w:t>Право</w:t>
      </w:r>
      <w:r>
        <w:rPr>
          <w:rFonts w:ascii="Verdana" w:hAnsi="Verdana"/>
          <w:color w:val="000000"/>
          <w:sz w:val="18"/>
          <w:szCs w:val="18"/>
        </w:rPr>
        <w:t>». 1908, №32.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Можейко</w:t>
      </w:r>
      <w:r>
        <w:rPr>
          <w:rStyle w:val="WW8Num3z0"/>
          <w:rFonts w:ascii="Verdana" w:hAnsi="Verdana"/>
          <w:color w:val="000000"/>
          <w:sz w:val="18"/>
          <w:szCs w:val="18"/>
        </w:rPr>
        <w:t> </w:t>
      </w:r>
      <w:r>
        <w:rPr>
          <w:rFonts w:ascii="Verdana" w:hAnsi="Verdana"/>
          <w:color w:val="000000"/>
          <w:sz w:val="18"/>
          <w:szCs w:val="18"/>
        </w:rPr>
        <w:t>В. Н. О правовой природе советского государственного арбитража./ Советское государство и право. 1947, № 6.</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Московский Коммерческий Суд. Очерки истории Московского Коммерческого Суда (1833-1908 г.г.) и его современные деятели. Под ред.</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Style w:val="WW8Num3z0"/>
          <w:rFonts w:ascii="Verdana" w:hAnsi="Verdana"/>
          <w:color w:val="000000"/>
          <w:sz w:val="18"/>
          <w:szCs w:val="18"/>
        </w:rPr>
        <w:t> </w:t>
      </w:r>
      <w:r>
        <w:rPr>
          <w:rFonts w:ascii="Verdana" w:hAnsi="Verdana"/>
          <w:color w:val="000000"/>
          <w:sz w:val="18"/>
          <w:szCs w:val="18"/>
        </w:rPr>
        <w:t>Н. А., Год-зевича Т. М. С.-Петербург. 1909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Нажимов</w:t>
      </w:r>
      <w:r>
        <w:rPr>
          <w:rStyle w:val="WW8Num3z0"/>
          <w:rFonts w:ascii="Verdana" w:hAnsi="Verdana"/>
          <w:color w:val="000000"/>
          <w:sz w:val="18"/>
          <w:szCs w:val="18"/>
        </w:rPr>
        <w:t> </w:t>
      </w:r>
      <w:r>
        <w:rPr>
          <w:rFonts w:ascii="Verdana" w:hAnsi="Verdana"/>
          <w:color w:val="000000"/>
          <w:sz w:val="18"/>
          <w:szCs w:val="18"/>
        </w:rPr>
        <w:t>В. П. Понятие и виды правосудия. в кн.: Вопросы современного развития советской юридической науки. JL, 1968.</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Насыров</w:t>
      </w:r>
      <w:r>
        <w:rPr>
          <w:rStyle w:val="WW8Num3z0"/>
          <w:rFonts w:ascii="Verdana" w:hAnsi="Verdana"/>
          <w:color w:val="000000"/>
          <w:sz w:val="18"/>
          <w:szCs w:val="18"/>
        </w:rPr>
        <w:t> </w:t>
      </w:r>
      <w:r>
        <w:rPr>
          <w:rFonts w:ascii="Verdana" w:hAnsi="Verdana"/>
          <w:color w:val="000000"/>
          <w:sz w:val="18"/>
          <w:szCs w:val="18"/>
        </w:rPr>
        <w:t>Р. В. О коммерческих судах в России./ Российский юридический журнал. 1996, № 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Невзоров</w:t>
      </w:r>
      <w:r>
        <w:rPr>
          <w:rStyle w:val="WW8Num3z0"/>
          <w:rFonts w:ascii="Verdana" w:hAnsi="Verdana"/>
          <w:color w:val="000000"/>
          <w:sz w:val="18"/>
          <w:szCs w:val="18"/>
        </w:rPr>
        <w:t> </w:t>
      </w:r>
      <w:r>
        <w:rPr>
          <w:rFonts w:ascii="Verdana" w:hAnsi="Verdana"/>
          <w:color w:val="000000"/>
          <w:sz w:val="18"/>
          <w:szCs w:val="18"/>
        </w:rPr>
        <w:t>А. С. Пособие по торговому праву. Юрьев. 1912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Солидарность интересов в советском гражданском праве. М.: Го-сюриздат, 1951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и Шведова Н. Ю. Толковый словарь русскогочязыка. М., 1997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Ордынский С. Новый этап в развитии системы органов государственного арбитража./ Сов. юстиция, 1977. № 15.</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Подведомственность юридических дел. Свердловск, 1973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Основные показатели работы арбитражных судов Российской Федерации в 19981999 гг./Вестник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2000. № 3.</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Основы немецкого торгового и хозяйственного права. М., 1995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Отчет о работе Московской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за время с 1 января 1926 года по 1 января 1927 года. М., 1927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Павлов А. Проблемы согласования подведомственности федеральных судов./ Хоз-во и право. 1997. №11.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 Г. Подведомственность хозяйственных споров. Киев. 1969г.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 Г. Хозяйственные споры и формы их разрешения. Автореф. докт. диссер. Харьков, 1971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 Г. Разрешение хозяйственных споров и защита хозяйственных прав. в кн.: Хозяйственное процессуальное законодательство. Киев. 1976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 Г. Предмет хозяйственного процессуального права. в кн. Проблемы социальной законности. Вып. 10. Харьков 1982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 Н., Строгович М. С,</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 М., Мельников А. А. Проблемы судебного права. М., 1983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Практика арбитражной комиссии</w:t>
      </w:r>
      <w:r>
        <w:rPr>
          <w:rStyle w:val="WW8Num3z0"/>
          <w:rFonts w:ascii="Verdana" w:hAnsi="Verdana"/>
          <w:color w:val="000000"/>
          <w:sz w:val="18"/>
          <w:szCs w:val="18"/>
        </w:rPr>
        <w:t> </w:t>
      </w:r>
      <w:r>
        <w:rPr>
          <w:rStyle w:val="WW8Num4z0"/>
          <w:rFonts w:ascii="Verdana" w:hAnsi="Verdana"/>
          <w:color w:val="4682B4"/>
          <w:sz w:val="18"/>
          <w:szCs w:val="18"/>
        </w:rPr>
        <w:t>ВСНХ</w:t>
      </w:r>
      <w:r>
        <w:rPr>
          <w:rStyle w:val="WW8Num3z0"/>
          <w:rFonts w:ascii="Verdana" w:hAnsi="Verdana"/>
          <w:color w:val="000000"/>
          <w:sz w:val="18"/>
          <w:szCs w:val="18"/>
        </w:rPr>
        <w:t> </w:t>
      </w:r>
      <w:r>
        <w:rPr>
          <w:rFonts w:ascii="Verdana" w:hAnsi="Verdana"/>
          <w:color w:val="000000"/>
          <w:sz w:val="18"/>
          <w:szCs w:val="18"/>
        </w:rPr>
        <w:t>СССР, принципиальные положения, типичные решения (май 1926-ноябрь 1927 г.)» вып. III, Гостехиздат, 1928.</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Проект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внесенного в Государственную Думу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Российской Федерации.</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Н. Теоретические основы правовой процедуры. Автореф. доктор, диссер. М., 1993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Радус-Зенъкович В., Вольфсон Ф. Арбитражные комиссии и система общего суда. М.: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Рейе Давид, Камилла Жоффре-Спинози. Основные правовые системы современности. М.,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Предмет науки советского гражданского процессуального права. Автореф. канд. дис. Свердловск. 1985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Англии и США. М.,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Курс доказательственного права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Яркое В.В. Гражданское право и гражданский процесс в современной России. Екатеринбург Москва,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 К. О полной и неполной апелляции. Журнал Министерства Юстиции. СПб. 1907. №3.</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Предмет и система гражданского процессуального права. В кн.: Советский гражданский процесс. М., 1978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Семёнов В. 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судопроизводства. М., 1982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Сапожников Н. Задачи органов арбитража на современном этапе развития народного хозяйства. Сов. юстиция. 1981. № 13.</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Справедливый судебный процесс: иллюзии или реальность?/ Система гражданской юрисдикции в канун XXI века: современное состояние и перспективы. Межвузовский сборник научных трудов. Екатеринбург. 2000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Советское гражданское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О. А. М., 1985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Советский гражданский процесс. Учебник под ред. М. А. Гурвича. М. 1975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Советская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важнейших документах.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 Д. Вопросы теории советского административно-процессуального права. Автореф. докт. дис. Ленинград. 1968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 Д. Административно-процессуальное право. М., 1972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СталевЖ. Болгарское гражданское процессуальное право. София. 1966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Студеникин</w:t>
      </w:r>
      <w:r>
        <w:rPr>
          <w:rStyle w:val="WW8Num3z0"/>
          <w:rFonts w:ascii="Verdana" w:hAnsi="Verdana"/>
          <w:color w:val="000000"/>
          <w:sz w:val="18"/>
          <w:szCs w:val="18"/>
        </w:rPr>
        <w:t> </w:t>
      </w:r>
      <w:r>
        <w:rPr>
          <w:rFonts w:ascii="Verdana" w:hAnsi="Verdana"/>
          <w:color w:val="000000"/>
          <w:sz w:val="18"/>
          <w:szCs w:val="18"/>
        </w:rPr>
        <w:t>С. С. Советское административное право. М. 1946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Судебно-арбитражная статистка./ Вестник Высшего Арбитражного суда'РФ, 1995 г., №4, с. 75, 1997, №4.</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западных государств. Под ред. В. А. Туманова. М., 1991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С. Разрешение хозяйственных споров. в учебнике Хозяйственное право под ред. В. В. Лаптева. М. 1967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Принципы арбитражного процесса и влияние советской процессуальной теории на их формирование. Автореф. докт. дис. М. 1984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Татищев</w:t>
      </w:r>
      <w:r>
        <w:rPr>
          <w:rStyle w:val="WW8Num3z0"/>
          <w:rFonts w:ascii="Verdana" w:hAnsi="Verdana"/>
          <w:color w:val="000000"/>
          <w:sz w:val="18"/>
          <w:szCs w:val="18"/>
        </w:rPr>
        <w:t> </w:t>
      </w:r>
      <w:r>
        <w:rPr>
          <w:rFonts w:ascii="Verdana" w:hAnsi="Verdana"/>
          <w:color w:val="000000"/>
          <w:sz w:val="18"/>
          <w:szCs w:val="18"/>
        </w:rPr>
        <w:t>В. Н. Представление о купечестве и ремеслах. Избран. произведения. Л., 1979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Теория государства и права. Учебник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 Д. Перевало-ва. Екатеринбург,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Туткевич</w:t>
      </w:r>
      <w:r>
        <w:rPr>
          <w:rStyle w:val="WW8Num3z0"/>
          <w:rFonts w:ascii="Verdana" w:hAnsi="Verdana"/>
          <w:color w:val="000000"/>
          <w:sz w:val="18"/>
          <w:szCs w:val="18"/>
        </w:rPr>
        <w:t> </w:t>
      </w:r>
      <w:r>
        <w:rPr>
          <w:rFonts w:ascii="Verdana" w:hAnsi="Verdana"/>
          <w:color w:val="000000"/>
          <w:sz w:val="18"/>
          <w:szCs w:val="18"/>
        </w:rPr>
        <w:t>Д. В. О наших коммерческих судах./ Журнал Министерства юстиции. 1888. № 7.</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Тютюкин</w:t>
      </w:r>
      <w:r>
        <w:rPr>
          <w:rStyle w:val="WW8Num3z0"/>
          <w:rFonts w:ascii="Verdana" w:hAnsi="Verdana"/>
          <w:color w:val="000000"/>
          <w:sz w:val="18"/>
          <w:szCs w:val="18"/>
        </w:rPr>
        <w:t> </w:t>
      </w:r>
      <w:r>
        <w:rPr>
          <w:rFonts w:ascii="Verdana" w:hAnsi="Verdana"/>
          <w:color w:val="000000"/>
          <w:sz w:val="18"/>
          <w:szCs w:val="18"/>
        </w:rPr>
        <w:t>В. А. Военная юстиция: прошлое, настоящее и будущее./ Российский юридический журнал. 1998. № 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Федеральный арбитражный суд Уральского округа. Практика. Комментарии. Обзоры. 2000. № 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Филиппов С. В, Судебная система США. М., 1980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Из истории арбитражного судоустройства и судопроизводства.// Вестник Высшего Арбитражного Суда Российской Федерации. 1996. № 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Участие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в рассмотрении и разрешении экономических споров./ ВВАС РФ, № 2. 1998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Соотношение отраслей гражданского процессуального и арбитражного процессуального права./ Российская юстиция. 1998., № 9.</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Предмет, система и основные принципы арбитражного процессуального права (проблемы теории и практики). М.,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Совершенствовать структуру и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Сов. юстиция. 1961. №4.</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Хозяйственное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В. В. М., 1967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Хрестоматия по гражданскому процессу под ред. М. К. Треушникова. М.,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Царьков</w:t>
      </w:r>
      <w:r>
        <w:rPr>
          <w:rStyle w:val="WW8Num3z0"/>
          <w:rFonts w:ascii="Verdana" w:hAnsi="Verdana"/>
          <w:color w:val="000000"/>
          <w:sz w:val="18"/>
          <w:szCs w:val="18"/>
        </w:rPr>
        <w:t> </w:t>
      </w:r>
      <w:r>
        <w:rPr>
          <w:rFonts w:ascii="Verdana" w:hAnsi="Verdana"/>
          <w:color w:val="000000"/>
          <w:sz w:val="18"/>
          <w:szCs w:val="18"/>
        </w:rPr>
        <w:t>В. Н. Вопросы гражданской юрисдикции в Федеральном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о военных судах Российской Федерации./ Российский юридический журнал. 2000. № 4.</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Н. И. Арбитраж и регулирование хозяйственных взаимоотношений./ Сов. государство и право. 1970. № 10.</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проблемы эффективности правосудия по гражданским делам. Новосибирск. 1997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Основные направления развития науки советского гражданского процессуального права. Ленинград, 1987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ЧечотД. М. Субъективное право и формы его защиты. Ленинград, 1968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докт. дис. Ленинград, 1973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Предмет и система науки гражданского процессуального права. -в учебнике Гражданское процессуальное право России, под ред. М. С. Шакарян. М. 1996г.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Защита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порядке гражданского судопроизводства. в кн. «</w:t>
      </w:r>
      <w:r>
        <w:rPr>
          <w:rStyle w:val="WW8Num4z0"/>
          <w:rFonts w:ascii="Verdana" w:hAnsi="Verdana"/>
          <w:color w:val="4682B4"/>
          <w:sz w:val="18"/>
          <w:szCs w:val="18"/>
        </w:rPr>
        <w:t>Общая теория прав человека</w:t>
      </w:r>
      <w:r>
        <w:rPr>
          <w:rFonts w:ascii="Verdana" w:hAnsi="Verdana"/>
          <w:color w:val="000000"/>
          <w:sz w:val="18"/>
          <w:szCs w:val="18"/>
        </w:rPr>
        <w:t>». М.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Шалюпа</w:t>
      </w:r>
      <w:r>
        <w:rPr>
          <w:rStyle w:val="WW8Num3z0"/>
          <w:rFonts w:ascii="Verdana" w:hAnsi="Verdana"/>
          <w:color w:val="000000"/>
          <w:sz w:val="18"/>
          <w:szCs w:val="18"/>
        </w:rPr>
        <w:t> </w:t>
      </w:r>
      <w:r>
        <w:rPr>
          <w:rFonts w:ascii="Verdana" w:hAnsi="Verdana"/>
          <w:color w:val="000000"/>
          <w:sz w:val="18"/>
          <w:szCs w:val="18"/>
        </w:rPr>
        <w:t>М. П., Донде Я. А. Государственный арбитраж в СССР. М., 1959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 А. Принцип диспозитивности гражданского процессуального права. Автореф. канд. дис. Саратов. 1999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Курс торгового права в 4-х томах. Москва. 1908-1912 гг.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торгового права (по изданию 1914 г.) М., 1994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Предмет и метод гражданского процессуального права./ Сов. государство и право. 1974. № 11.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Основные проблемы системы гражданского процессуального права. Автореф. докт. дис. М., 1989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Арбитражного процессуального кодекса РФ. М. 1996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Арбитражный процесс в вопросах и ответах. М., 1998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по вопросам арбитражного процессуального права. М., 2001г.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Шкуро</w:t>
      </w:r>
      <w:r>
        <w:rPr>
          <w:rStyle w:val="WW8Num3z0"/>
          <w:rFonts w:ascii="Verdana" w:hAnsi="Verdana"/>
          <w:color w:val="000000"/>
          <w:sz w:val="18"/>
          <w:szCs w:val="18"/>
        </w:rPr>
        <w:t> </w:t>
      </w:r>
      <w:r>
        <w:rPr>
          <w:rFonts w:ascii="Verdana" w:hAnsi="Verdana"/>
          <w:color w:val="000000"/>
          <w:sz w:val="18"/>
          <w:szCs w:val="18"/>
        </w:rPr>
        <w:t>А. М., Гуляева Т. И. Роль облисполкома в руководстве деятельностью государственного арбитража./ Сов. государство и право. 1970. № 7.</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Энгелъман</w:t>
      </w:r>
      <w:r>
        <w:rPr>
          <w:rStyle w:val="WW8Num3z0"/>
          <w:rFonts w:ascii="Verdana" w:hAnsi="Verdana"/>
          <w:color w:val="000000"/>
          <w:sz w:val="18"/>
          <w:szCs w:val="18"/>
        </w:rPr>
        <w:t> </w:t>
      </w:r>
      <w:r>
        <w:rPr>
          <w:rFonts w:ascii="Verdana" w:hAnsi="Verdana"/>
          <w:color w:val="000000"/>
          <w:sz w:val="18"/>
          <w:szCs w:val="18"/>
        </w:rPr>
        <w:t>И. Е. Учебник русского гражданского судопроизводства. Юрьев. 1904г.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Теоретические проблемы системы гражданского процессуального права. Автореф. докт. дис. Свердловск. 1982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Вторичные правовые образования в системе гражданского процессуального права. В межвузовском тематическом сборнике «</w:t>
      </w:r>
      <w:r>
        <w:rPr>
          <w:rStyle w:val="WW8Num4z0"/>
          <w:rFonts w:ascii="Verdana" w:hAnsi="Verdana"/>
          <w:color w:val="4682B4"/>
          <w:sz w:val="18"/>
          <w:szCs w:val="18"/>
        </w:rPr>
        <w:t>Материальное право и процессуальные средства его защиты</w:t>
      </w:r>
      <w:r>
        <w:rPr>
          <w:rFonts w:ascii="Verdana" w:hAnsi="Verdana"/>
          <w:color w:val="000000"/>
          <w:sz w:val="18"/>
          <w:szCs w:val="18"/>
        </w:rPr>
        <w:t>». Калинин. 1981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Пучинский В. М,</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w:t>
      </w:r>
      <w:r>
        <w:rPr>
          <w:rStyle w:val="WW8Num4z0"/>
          <w:rFonts w:ascii="Verdana" w:hAnsi="Verdana"/>
          <w:color w:val="4682B4"/>
          <w:sz w:val="18"/>
          <w:szCs w:val="18"/>
        </w:rPr>
        <w:t>О проекте Арбитражного процессуального кодекса РФ</w:t>
      </w:r>
      <w:r>
        <w:rPr>
          <w:rFonts w:ascii="Verdana" w:hAnsi="Verdana"/>
          <w:color w:val="000000"/>
          <w:sz w:val="18"/>
          <w:szCs w:val="18"/>
        </w:rPr>
        <w:t>»/ Вестник Высшего Арбитражного Суда РФ, 1994, № 11.</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Изменяя совершенствуем. - «ЭЖ-Юрист». 1998. № 19.</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Под ред. Недбагто П.Е.,</w:t>
      </w:r>
      <w:r>
        <w:rPr>
          <w:rStyle w:val="WW8Num3z0"/>
          <w:rFonts w:ascii="Verdana" w:hAnsi="Verdana"/>
          <w:color w:val="000000"/>
          <w:sz w:val="18"/>
          <w:szCs w:val="18"/>
        </w:rPr>
        <w:t> </w:t>
      </w:r>
      <w:r>
        <w:rPr>
          <w:rStyle w:val="WW8Num4z0"/>
          <w:rFonts w:ascii="Verdana" w:hAnsi="Verdana"/>
          <w:color w:val="4682B4"/>
          <w:sz w:val="18"/>
          <w:szCs w:val="18"/>
        </w:rPr>
        <w:t>Горшенева</w:t>
      </w:r>
      <w:r>
        <w:rPr>
          <w:rStyle w:val="WW8Num3z0"/>
          <w:rFonts w:ascii="Verdana" w:hAnsi="Verdana"/>
          <w:color w:val="000000"/>
          <w:sz w:val="18"/>
          <w:szCs w:val="18"/>
        </w:rPr>
        <w:t> </w:t>
      </w:r>
      <w:r>
        <w:rPr>
          <w:rFonts w:ascii="Verdana" w:hAnsi="Verdana"/>
          <w:color w:val="000000"/>
          <w:sz w:val="18"/>
          <w:szCs w:val="18"/>
        </w:rPr>
        <w:t>В. М. М.,1976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1912.</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П. П. Природа и значение арбитражных органов в СССР. Ученые записки СЮИ. Т. V. М., 1957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Гражданско-правовой метод регулирования общественных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Свердловск, 1972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М., Юков М. К. Новое в деятельности арбитражных судов./ Закон. 1995, №9.</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Юридические факты в механизме реализации норм гражданского процессуального права. Екатеринбург. 1992 г.</w:t>
      </w:r>
    </w:p>
    <w:p w:rsidR="008A509C" w:rsidRDefault="008A509C" w:rsidP="008A50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Будущее системы гражданской юрисдикции: попытка прогноза./ Система гражданской юрисдикции в канун XXI века: современное состояние и перспективы. Межвузовский сборник научных трудов. Екатеринбург. 2000 г.</w:t>
      </w:r>
    </w:p>
    <w:p w:rsidR="005E73D8" w:rsidRDefault="008A509C" w:rsidP="008A509C">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57D3F" w:rsidRDefault="00F57D3F" w:rsidP="0074339D">
      <w:pPr>
        <w:jc w:val="both"/>
        <w:rPr>
          <w:rFonts w:ascii="Verdana" w:hAnsi="Verdana"/>
          <w:color w:val="000000"/>
          <w:sz w:val="18"/>
          <w:szCs w:val="18"/>
        </w:rPr>
      </w:pPr>
      <w:r>
        <w:rPr>
          <w:rFonts w:ascii="Verdana" w:hAnsi="Verdana"/>
          <w:color w:val="000000"/>
          <w:sz w:val="18"/>
          <w:szCs w:val="18"/>
        </w:rPr>
        <w:br/>
      </w:r>
    </w:p>
    <w:p w:rsidR="0068362D" w:rsidRPr="00031E5A" w:rsidRDefault="00ED1762" w:rsidP="00F57D3F">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C4" w:rsidRDefault="00AC7AC4">
      <w:r>
        <w:separator/>
      </w:r>
    </w:p>
  </w:endnote>
  <w:endnote w:type="continuationSeparator" w:id="0">
    <w:p w:rsidR="00AC7AC4" w:rsidRDefault="00AC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C4" w:rsidRDefault="00AC7AC4">
      <w:r>
        <w:separator/>
      </w:r>
    </w:p>
  </w:footnote>
  <w:footnote w:type="continuationSeparator" w:id="0">
    <w:p w:rsidR="00AC7AC4" w:rsidRDefault="00AC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C7AC4"/>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571890520">
          <w:marLeft w:val="0"/>
          <w:marRight w:val="0"/>
          <w:marTop w:val="0"/>
          <w:marBottom w:val="0"/>
          <w:divBdr>
            <w:top w:val="none" w:sz="0" w:space="0" w:color="auto"/>
            <w:left w:val="none" w:sz="0" w:space="0" w:color="auto"/>
            <w:bottom w:val="none" w:sz="0" w:space="0" w:color="auto"/>
            <w:right w:val="none" w:sz="0" w:space="0" w:color="auto"/>
          </w:divBdr>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15943918">
          <w:marLeft w:val="0"/>
          <w:marRight w:val="0"/>
          <w:marTop w:val="0"/>
          <w:marBottom w:val="0"/>
          <w:divBdr>
            <w:top w:val="none" w:sz="0" w:space="0" w:color="auto"/>
            <w:left w:val="none" w:sz="0" w:space="0" w:color="auto"/>
            <w:bottom w:val="none" w:sz="0" w:space="0" w:color="auto"/>
            <w:right w:val="none" w:sz="0" w:space="0" w:color="auto"/>
          </w:divBdr>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 w:id="138806845">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1074475760">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264311062">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sChild>
            <w:div w:id="1957131785">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110274140">
          <w:marLeft w:val="0"/>
          <w:marRight w:val="0"/>
          <w:marTop w:val="0"/>
          <w:marBottom w:val="0"/>
          <w:divBdr>
            <w:top w:val="none" w:sz="0" w:space="0" w:color="auto"/>
            <w:left w:val="none" w:sz="0" w:space="0" w:color="auto"/>
            <w:bottom w:val="none" w:sz="0" w:space="0" w:color="auto"/>
            <w:right w:val="none" w:sz="0" w:space="0" w:color="auto"/>
          </w:divBdr>
        </w:div>
        <w:div w:id="2019504473">
          <w:marLeft w:val="0"/>
          <w:marRight w:val="0"/>
          <w:marTop w:val="0"/>
          <w:marBottom w:val="0"/>
          <w:divBdr>
            <w:top w:val="none" w:sz="0" w:space="0" w:color="auto"/>
            <w:left w:val="none" w:sz="0" w:space="0" w:color="auto"/>
            <w:bottom w:val="none" w:sz="0" w:space="0" w:color="auto"/>
            <w:right w:val="none" w:sz="0" w:space="0" w:color="auto"/>
          </w:divBdr>
          <w:divsChild>
            <w:div w:id="411201760">
              <w:marLeft w:val="0"/>
              <w:marRight w:val="0"/>
              <w:marTop w:val="0"/>
              <w:marBottom w:val="0"/>
              <w:divBdr>
                <w:top w:val="none" w:sz="0" w:space="0" w:color="auto"/>
                <w:left w:val="none" w:sz="0" w:space="0" w:color="auto"/>
                <w:bottom w:val="none" w:sz="0" w:space="0" w:color="auto"/>
                <w:right w:val="none" w:sz="0" w:space="0" w:color="auto"/>
              </w:divBdr>
            </w:div>
          </w:divsChild>
        </w:div>
        <w:div w:id="1051883614">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589897360">
          <w:marLeft w:val="0"/>
          <w:marRight w:val="0"/>
          <w:marTop w:val="0"/>
          <w:marBottom w:val="0"/>
          <w:divBdr>
            <w:top w:val="none" w:sz="0" w:space="0" w:color="auto"/>
            <w:left w:val="none" w:sz="0" w:space="0" w:color="auto"/>
            <w:bottom w:val="none" w:sz="0" w:space="0" w:color="auto"/>
            <w:right w:val="none" w:sz="0" w:space="0" w:color="auto"/>
          </w:divBdr>
        </w:div>
        <w:div w:id="1007289907">
          <w:marLeft w:val="0"/>
          <w:marRight w:val="0"/>
          <w:marTop w:val="0"/>
          <w:marBottom w:val="0"/>
          <w:divBdr>
            <w:top w:val="none" w:sz="0" w:space="0" w:color="auto"/>
            <w:left w:val="none" w:sz="0" w:space="0" w:color="auto"/>
            <w:bottom w:val="none" w:sz="0" w:space="0" w:color="auto"/>
            <w:right w:val="none" w:sz="0" w:space="0" w:color="auto"/>
          </w:divBdr>
          <w:divsChild>
            <w:div w:id="2069528536">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81867335">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762263">
          <w:marLeft w:val="0"/>
          <w:marRight w:val="0"/>
          <w:marTop w:val="300"/>
          <w:marBottom w:val="0"/>
          <w:divBdr>
            <w:top w:val="none" w:sz="0" w:space="0" w:color="auto"/>
            <w:left w:val="none" w:sz="0" w:space="0" w:color="auto"/>
            <w:bottom w:val="none" w:sz="0" w:space="0" w:color="auto"/>
            <w:right w:val="none" w:sz="0" w:space="0" w:color="auto"/>
          </w:divBdr>
          <w:divsChild>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sChild>
                <w:div w:id="1937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1492941914">
              <w:marLeft w:val="0"/>
              <w:marRight w:val="0"/>
              <w:marTop w:val="0"/>
              <w:marBottom w:val="0"/>
              <w:divBdr>
                <w:top w:val="none" w:sz="0" w:space="0" w:color="auto"/>
                <w:left w:val="none" w:sz="0" w:space="0" w:color="auto"/>
                <w:bottom w:val="none" w:sz="0" w:space="0" w:color="auto"/>
                <w:right w:val="none" w:sz="0" w:space="0" w:color="auto"/>
              </w:divBdr>
            </w:div>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1801000030">
              <w:marLeft w:val="0"/>
              <w:marRight w:val="0"/>
              <w:marTop w:val="0"/>
              <w:marBottom w:val="0"/>
              <w:divBdr>
                <w:top w:val="none" w:sz="0" w:space="0" w:color="auto"/>
                <w:left w:val="none" w:sz="0" w:space="0" w:color="auto"/>
                <w:bottom w:val="none" w:sz="0" w:space="0" w:color="auto"/>
                <w:right w:val="none" w:sz="0" w:space="0" w:color="auto"/>
              </w:divBdr>
            </w:div>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414984840">
              <w:marLeft w:val="0"/>
              <w:marRight w:val="0"/>
              <w:marTop w:val="0"/>
              <w:marBottom w:val="0"/>
              <w:divBdr>
                <w:top w:val="none" w:sz="0" w:space="0" w:color="auto"/>
                <w:left w:val="none" w:sz="0" w:space="0" w:color="auto"/>
                <w:bottom w:val="none" w:sz="0" w:space="0" w:color="auto"/>
                <w:right w:val="none" w:sz="0" w:space="0" w:color="auto"/>
              </w:divBdr>
            </w:div>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sChild>
                <w:div w:id="2094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16722129">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sChild>
            <w:div w:id="2093382892">
              <w:marLeft w:val="0"/>
              <w:marRight w:val="0"/>
              <w:marTop w:val="0"/>
              <w:marBottom w:val="0"/>
              <w:divBdr>
                <w:top w:val="none" w:sz="0" w:space="0" w:color="auto"/>
                <w:left w:val="none" w:sz="0" w:space="0" w:color="auto"/>
                <w:bottom w:val="none" w:sz="0" w:space="0" w:color="auto"/>
                <w:right w:val="none" w:sz="0" w:space="0" w:color="auto"/>
              </w:divBdr>
            </w:div>
          </w:divsChild>
        </w:div>
        <w:div w:id="166142714">
          <w:marLeft w:val="0"/>
          <w:marRight w:val="0"/>
          <w:marTop w:val="0"/>
          <w:marBottom w:val="0"/>
          <w:divBdr>
            <w:top w:val="none" w:sz="0" w:space="0" w:color="auto"/>
            <w:left w:val="none" w:sz="0" w:space="0" w:color="auto"/>
            <w:bottom w:val="none" w:sz="0" w:space="0" w:color="auto"/>
            <w:right w:val="none" w:sz="0" w:space="0" w:color="auto"/>
          </w:divBdr>
        </w:div>
        <w:div w:id="2019622991">
          <w:marLeft w:val="0"/>
          <w:marRight w:val="0"/>
          <w:marTop w:val="0"/>
          <w:marBottom w:val="0"/>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639458668">
          <w:marLeft w:val="0"/>
          <w:marRight w:val="0"/>
          <w:marTop w:val="0"/>
          <w:marBottom w:val="0"/>
          <w:divBdr>
            <w:top w:val="none" w:sz="0" w:space="0" w:color="auto"/>
            <w:left w:val="none" w:sz="0" w:space="0" w:color="auto"/>
            <w:bottom w:val="none" w:sz="0" w:space="0" w:color="auto"/>
            <w:right w:val="none" w:sz="0" w:space="0" w:color="auto"/>
          </w:divBdr>
        </w:div>
        <w:div w:id="2038266862">
          <w:marLeft w:val="0"/>
          <w:marRight w:val="0"/>
          <w:marTop w:val="0"/>
          <w:marBottom w:val="0"/>
          <w:divBdr>
            <w:top w:val="none" w:sz="0" w:space="0" w:color="auto"/>
            <w:left w:val="none" w:sz="0" w:space="0" w:color="auto"/>
            <w:bottom w:val="none" w:sz="0" w:space="0" w:color="auto"/>
            <w:right w:val="none" w:sz="0" w:space="0" w:color="auto"/>
          </w:divBdr>
          <w:divsChild>
            <w:div w:id="1886872066">
              <w:marLeft w:val="0"/>
              <w:marRight w:val="0"/>
              <w:marTop w:val="0"/>
              <w:marBottom w:val="0"/>
              <w:divBdr>
                <w:top w:val="none" w:sz="0" w:space="0" w:color="auto"/>
                <w:left w:val="none" w:sz="0" w:space="0" w:color="auto"/>
                <w:bottom w:val="none" w:sz="0" w:space="0" w:color="auto"/>
                <w:right w:val="none" w:sz="0" w:space="0" w:color="auto"/>
              </w:divBdr>
            </w:div>
          </w:divsChild>
        </w:div>
        <w:div w:id="1951006739">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659575897">
          <w:marLeft w:val="0"/>
          <w:marRight w:val="0"/>
          <w:marTop w:val="0"/>
          <w:marBottom w:val="0"/>
          <w:divBdr>
            <w:top w:val="none" w:sz="0" w:space="0" w:color="auto"/>
            <w:left w:val="none" w:sz="0" w:space="0" w:color="auto"/>
            <w:bottom w:val="none" w:sz="0" w:space="0" w:color="auto"/>
            <w:right w:val="none" w:sz="0" w:space="0" w:color="auto"/>
          </w:divBdr>
        </w:div>
        <w:div w:id="1443264774">
          <w:marLeft w:val="0"/>
          <w:marRight w:val="0"/>
          <w:marTop w:val="0"/>
          <w:marBottom w:val="0"/>
          <w:divBdr>
            <w:top w:val="none" w:sz="0" w:space="0" w:color="auto"/>
            <w:left w:val="none" w:sz="0" w:space="0" w:color="auto"/>
            <w:bottom w:val="none" w:sz="0" w:space="0" w:color="auto"/>
            <w:right w:val="none" w:sz="0" w:space="0" w:color="auto"/>
          </w:divBdr>
          <w:divsChild>
            <w:div w:id="2051220618">
              <w:marLeft w:val="0"/>
              <w:marRight w:val="0"/>
              <w:marTop w:val="0"/>
              <w:marBottom w:val="0"/>
              <w:divBdr>
                <w:top w:val="none" w:sz="0" w:space="0" w:color="auto"/>
                <w:left w:val="none" w:sz="0" w:space="0" w:color="auto"/>
                <w:bottom w:val="none" w:sz="0" w:space="0" w:color="auto"/>
                <w:right w:val="none" w:sz="0" w:space="0" w:color="auto"/>
              </w:divBdr>
            </w:div>
          </w:divsChild>
        </w:div>
        <w:div w:id="4788905">
          <w:marLeft w:val="0"/>
          <w:marRight w:val="0"/>
          <w:marTop w:val="0"/>
          <w:marBottom w:val="0"/>
          <w:divBdr>
            <w:top w:val="none" w:sz="0" w:space="0" w:color="auto"/>
            <w:left w:val="none" w:sz="0" w:space="0" w:color="auto"/>
            <w:bottom w:val="none" w:sz="0" w:space="0" w:color="auto"/>
            <w:right w:val="none" w:sz="0" w:space="0" w:color="auto"/>
          </w:divBdr>
        </w:div>
        <w:div w:id="887230796">
          <w:marLeft w:val="0"/>
          <w:marRight w:val="0"/>
          <w:marTop w:val="0"/>
          <w:marBottom w:val="0"/>
          <w:divBdr>
            <w:top w:val="none" w:sz="0" w:space="0" w:color="auto"/>
            <w:left w:val="none" w:sz="0" w:space="0" w:color="auto"/>
            <w:bottom w:val="none" w:sz="0" w:space="0" w:color="auto"/>
            <w:right w:val="none" w:sz="0" w:space="0" w:color="auto"/>
          </w:divBdr>
          <w:divsChild>
            <w:div w:id="1912764165">
              <w:marLeft w:val="0"/>
              <w:marRight w:val="0"/>
              <w:marTop w:val="0"/>
              <w:marBottom w:val="0"/>
              <w:divBdr>
                <w:top w:val="none" w:sz="0" w:space="0" w:color="auto"/>
                <w:left w:val="none" w:sz="0" w:space="0" w:color="auto"/>
                <w:bottom w:val="none" w:sz="0" w:space="0" w:color="auto"/>
                <w:right w:val="none" w:sz="0" w:space="0" w:color="auto"/>
              </w:divBdr>
            </w:div>
          </w:divsChild>
        </w:div>
        <w:div w:id="645165802">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09348">
          <w:marLeft w:val="0"/>
          <w:marRight w:val="0"/>
          <w:marTop w:val="300"/>
          <w:marBottom w:val="0"/>
          <w:divBdr>
            <w:top w:val="none" w:sz="0" w:space="0" w:color="auto"/>
            <w:left w:val="none" w:sz="0" w:space="0" w:color="auto"/>
            <w:bottom w:val="none" w:sz="0" w:space="0" w:color="auto"/>
            <w:right w:val="none" w:sz="0" w:space="0" w:color="auto"/>
          </w:divBdr>
          <w:divsChild>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860557662">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1956908804">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1326402333">
          <w:marLeft w:val="0"/>
          <w:marRight w:val="0"/>
          <w:marTop w:val="0"/>
          <w:marBottom w:val="0"/>
          <w:divBdr>
            <w:top w:val="none" w:sz="0" w:space="0" w:color="auto"/>
            <w:left w:val="none" w:sz="0" w:space="0" w:color="auto"/>
            <w:bottom w:val="none" w:sz="0" w:space="0" w:color="auto"/>
            <w:right w:val="none" w:sz="0" w:space="0" w:color="auto"/>
          </w:divBdr>
        </w:div>
        <w:div w:id="2004700683">
          <w:marLeft w:val="0"/>
          <w:marRight w:val="0"/>
          <w:marTop w:val="0"/>
          <w:marBottom w:val="0"/>
          <w:divBdr>
            <w:top w:val="none" w:sz="0" w:space="0" w:color="auto"/>
            <w:left w:val="none" w:sz="0" w:space="0" w:color="auto"/>
            <w:bottom w:val="none" w:sz="0" w:space="0" w:color="auto"/>
            <w:right w:val="none" w:sz="0" w:space="0" w:color="auto"/>
          </w:divBdr>
          <w:divsChild>
            <w:div w:id="1166674574">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2128235049">
          <w:marLeft w:val="0"/>
          <w:marRight w:val="0"/>
          <w:marTop w:val="0"/>
          <w:marBottom w:val="0"/>
          <w:divBdr>
            <w:top w:val="none" w:sz="0" w:space="0" w:color="auto"/>
            <w:left w:val="none" w:sz="0" w:space="0" w:color="auto"/>
            <w:bottom w:val="none" w:sz="0" w:space="0" w:color="auto"/>
            <w:right w:val="none" w:sz="0" w:space="0" w:color="auto"/>
          </w:divBdr>
          <w:divsChild>
            <w:div w:id="1170025024">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62710">
          <w:marLeft w:val="0"/>
          <w:marRight w:val="0"/>
          <w:marTop w:val="300"/>
          <w:marBottom w:val="0"/>
          <w:divBdr>
            <w:top w:val="none" w:sz="0" w:space="0" w:color="auto"/>
            <w:left w:val="none" w:sz="0" w:space="0" w:color="auto"/>
            <w:bottom w:val="none" w:sz="0" w:space="0" w:color="auto"/>
            <w:right w:val="none" w:sz="0" w:space="0" w:color="auto"/>
          </w:divBdr>
          <w:divsChild>
            <w:div w:id="1904289799">
              <w:marLeft w:val="0"/>
              <w:marRight w:val="0"/>
              <w:marTop w:val="0"/>
              <w:marBottom w:val="0"/>
              <w:divBdr>
                <w:top w:val="none" w:sz="0" w:space="0" w:color="auto"/>
                <w:left w:val="none" w:sz="0" w:space="0" w:color="auto"/>
                <w:bottom w:val="none" w:sz="0" w:space="0" w:color="auto"/>
                <w:right w:val="none" w:sz="0" w:space="0" w:color="auto"/>
              </w:divBdr>
              <w:divsChild>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1240945422">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1976373762">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1957061992">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sChild>
            <w:div w:id="2137406510">
              <w:marLeft w:val="0"/>
              <w:marRight w:val="0"/>
              <w:marTop w:val="0"/>
              <w:marBottom w:val="0"/>
              <w:divBdr>
                <w:top w:val="none" w:sz="0" w:space="0" w:color="auto"/>
                <w:left w:val="none" w:sz="0" w:space="0" w:color="auto"/>
                <w:bottom w:val="none" w:sz="0" w:space="0" w:color="auto"/>
                <w:right w:val="none" w:sz="0" w:space="0" w:color="auto"/>
              </w:divBdr>
            </w:div>
          </w:divsChild>
        </w:div>
        <w:div w:id="1176725059">
          <w:marLeft w:val="0"/>
          <w:marRight w:val="0"/>
          <w:marTop w:val="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192380313">
          <w:marLeft w:val="0"/>
          <w:marRight w:val="0"/>
          <w:marTop w:val="0"/>
          <w:marBottom w:val="0"/>
          <w:divBdr>
            <w:top w:val="none" w:sz="0" w:space="0" w:color="auto"/>
            <w:left w:val="none" w:sz="0" w:space="0" w:color="auto"/>
            <w:bottom w:val="none" w:sz="0" w:space="0" w:color="auto"/>
            <w:right w:val="none" w:sz="0" w:space="0" w:color="auto"/>
          </w:divBdr>
        </w:div>
        <w:div w:id="2123062483">
          <w:marLeft w:val="0"/>
          <w:marRight w:val="0"/>
          <w:marTop w:val="0"/>
          <w:marBottom w:val="0"/>
          <w:divBdr>
            <w:top w:val="none" w:sz="0" w:space="0" w:color="auto"/>
            <w:left w:val="none" w:sz="0" w:space="0" w:color="auto"/>
            <w:bottom w:val="none" w:sz="0" w:space="0" w:color="auto"/>
            <w:right w:val="none" w:sz="0" w:space="0" w:color="auto"/>
          </w:divBdr>
          <w:divsChild>
            <w:div w:id="1456948375">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600912996">
          <w:marLeft w:val="0"/>
          <w:marRight w:val="0"/>
          <w:marTop w:val="0"/>
          <w:marBottom w:val="0"/>
          <w:divBdr>
            <w:top w:val="none" w:sz="0" w:space="0" w:color="auto"/>
            <w:left w:val="none" w:sz="0" w:space="0" w:color="auto"/>
            <w:bottom w:val="none" w:sz="0" w:space="0" w:color="auto"/>
            <w:right w:val="none" w:sz="0" w:space="0" w:color="auto"/>
          </w:divBdr>
          <w:divsChild>
            <w:div w:id="1942905844">
              <w:marLeft w:val="0"/>
              <w:marRight w:val="0"/>
              <w:marTop w:val="0"/>
              <w:marBottom w:val="0"/>
              <w:divBdr>
                <w:top w:val="none" w:sz="0" w:space="0" w:color="auto"/>
                <w:left w:val="none" w:sz="0" w:space="0" w:color="auto"/>
                <w:bottom w:val="none" w:sz="0" w:space="0" w:color="auto"/>
                <w:right w:val="none" w:sz="0" w:space="0" w:color="auto"/>
              </w:divBdr>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sChild>
                <w:div w:id="193331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sChild>
                <w:div w:id="2066877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sChild>
            <w:div w:id="1862933571">
              <w:marLeft w:val="0"/>
              <w:marRight w:val="0"/>
              <w:marTop w:val="0"/>
              <w:marBottom w:val="0"/>
              <w:divBdr>
                <w:top w:val="none" w:sz="0" w:space="0" w:color="auto"/>
                <w:left w:val="none" w:sz="0" w:space="0" w:color="auto"/>
                <w:bottom w:val="none" w:sz="0" w:space="0" w:color="auto"/>
                <w:right w:val="none" w:sz="0" w:space="0" w:color="auto"/>
              </w:divBdr>
              <w:divsChild>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91854">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68020">
      <w:bodyDiv w:val="1"/>
      <w:marLeft w:val="0"/>
      <w:marRight w:val="0"/>
      <w:marTop w:val="0"/>
      <w:marBottom w:val="0"/>
      <w:divBdr>
        <w:top w:val="none" w:sz="0" w:space="0" w:color="auto"/>
        <w:left w:val="none" w:sz="0" w:space="0" w:color="auto"/>
        <w:bottom w:val="none" w:sz="0" w:space="0" w:color="auto"/>
        <w:right w:val="none" w:sz="0" w:space="0" w:color="auto"/>
      </w:divBdr>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BDF6-9E98-4F41-871B-EB261319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11462</TotalTime>
  <Pages>19</Pages>
  <Words>10555</Words>
  <Characters>60169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3001</cp:revision>
  <cp:lastPrinted>2009-02-06T08:36:00Z</cp:lastPrinted>
  <dcterms:created xsi:type="dcterms:W3CDTF">2015-03-22T11:10:00Z</dcterms:created>
  <dcterms:modified xsi:type="dcterms:W3CDTF">2015-10-06T12:50:00Z</dcterms:modified>
</cp:coreProperties>
</file>