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FB75" w14:textId="1E58EFCB" w:rsidR="007827BB" w:rsidRDefault="0028492D" w:rsidP="0028492D">
      <w:pPr>
        <w:rPr>
          <w:rFonts w:ascii="Verdana" w:hAnsi="Verdana"/>
          <w:b/>
          <w:bCs/>
          <w:color w:val="000000"/>
          <w:shd w:val="clear" w:color="auto" w:fill="FFFFFF"/>
        </w:rPr>
      </w:pPr>
      <w:r>
        <w:rPr>
          <w:rFonts w:ascii="Verdana" w:hAnsi="Verdana"/>
          <w:b/>
          <w:bCs/>
          <w:color w:val="000000"/>
          <w:shd w:val="clear" w:color="auto" w:fill="FFFFFF"/>
        </w:rPr>
        <w:t>Бутирська Ірина Валентинівна. Організаційно-економічні засади інфраструктурного забезпечення регіонального розвитку : Дис... канд. екон. наук: 08.10.01 / Київський національний торговельно-економічний ун-т. — Чернівці, 2005. — 235арк. : рис., табл. — Бібліогр.: арк. 176-192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492D" w:rsidRPr="0028492D" w14:paraId="64AC6A41" w14:textId="77777777" w:rsidTr="002849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92D" w:rsidRPr="0028492D" w14:paraId="7DCBF0CF" w14:textId="77777777">
              <w:trPr>
                <w:tblCellSpacing w:w="0" w:type="dxa"/>
              </w:trPr>
              <w:tc>
                <w:tcPr>
                  <w:tcW w:w="0" w:type="auto"/>
                  <w:vAlign w:val="center"/>
                  <w:hideMark/>
                </w:tcPr>
                <w:p w14:paraId="46C8E53A"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b/>
                      <w:bCs/>
                      <w:sz w:val="24"/>
                      <w:szCs w:val="24"/>
                    </w:rPr>
                    <w:lastRenderedPageBreak/>
                    <w:t>Бутирська І.В. Організаційно-економічні засади інфраструктурного забезпечення регіонального розвитку</w:t>
                  </w:r>
                  <w:r w:rsidRPr="0028492D">
                    <w:rPr>
                      <w:rFonts w:ascii="Times New Roman" w:eastAsia="Times New Roman" w:hAnsi="Times New Roman" w:cs="Times New Roman"/>
                      <w:sz w:val="24"/>
                      <w:szCs w:val="24"/>
                    </w:rPr>
                    <w:t>. – Рукопис (192 стор.).</w:t>
                  </w:r>
                </w:p>
                <w:p w14:paraId="240EC859"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2005.</w:t>
                  </w:r>
                </w:p>
                <w:p w14:paraId="6628D5D9"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У дисертації обґрунтовано теоретичні й методологічні підходи щодо удосконалення організаційно-економічних засад інфраструктурного забезпечення регіонального розвитку та визначені пріоритетні напрями їх реалізації.</w:t>
                  </w:r>
                </w:p>
                <w:p w14:paraId="47A0C5AA"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Здійснено системний аналіз теоретико-методологічних засад інфраструктурного забезпечення регіонального розвитку в сучасних умовах. Проаналізовано розвиток інфраструктури регіону та напрями інвестицій в інфраструктурну сферу регіону. Обґрунтовано доцільність застосування та адаптовано методику бенчмаркінгу для визначення напрямів розвитку інфраструктури регіону. Побудовано економіко-математичну модель впливу інвестицій в інфраструктуру на економічний розвиток регіону. Запропоновано стратегічні підходи до планування розвитку інфраструктури регіону та розроблено алгоритм реалізації стратегії інфраструктурного забезпечення регіонального розвитку.</w:t>
                  </w:r>
                </w:p>
              </w:tc>
            </w:tr>
          </w:tbl>
          <w:p w14:paraId="13E21E2D" w14:textId="77777777" w:rsidR="0028492D" w:rsidRPr="0028492D" w:rsidRDefault="0028492D" w:rsidP="0028492D">
            <w:pPr>
              <w:spacing w:after="0" w:line="240" w:lineRule="auto"/>
              <w:rPr>
                <w:rFonts w:ascii="Times New Roman" w:eastAsia="Times New Roman" w:hAnsi="Times New Roman" w:cs="Times New Roman"/>
                <w:sz w:val="24"/>
                <w:szCs w:val="24"/>
              </w:rPr>
            </w:pPr>
          </w:p>
        </w:tc>
      </w:tr>
      <w:tr w:rsidR="0028492D" w:rsidRPr="0028492D" w14:paraId="303E887D" w14:textId="77777777" w:rsidTr="002849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92D" w:rsidRPr="0028492D" w14:paraId="77AB7943" w14:textId="77777777">
              <w:trPr>
                <w:tblCellSpacing w:w="0" w:type="dxa"/>
              </w:trPr>
              <w:tc>
                <w:tcPr>
                  <w:tcW w:w="0" w:type="auto"/>
                  <w:vAlign w:val="center"/>
                  <w:hideMark/>
                </w:tcPr>
                <w:p w14:paraId="45752B83"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У дисертаційній роботі здійснено теоретичне обґрунтування організаційно-економічних засад інфраструктурного забезпечення регіонального розвитку та визначено пріоритетні напрями їх реалізації. Основні висновки концептуального, теоретичного та практичного напряму, одержані шляхом наукового дослідження і узагальнення отриманих результатів, зводяться до наступного.</w:t>
                  </w:r>
                </w:p>
                <w:p w14:paraId="3B1309A5"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1. Дослідження існуючих підходів до розуміння економічної суті і змісту інфраструктури дозволяє визначити інфраструктуру регіону як невід’ємну структурну одиницю господарського комплексу регіону, яка забезпечує створення загальних умов для ефективного управління регіональним розвитком та функціонуванням всіх його сфер і видів діяльності.</w:t>
                  </w:r>
                </w:p>
                <w:p w14:paraId="6465DC9A"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2. Визначено, що інфраструктурне забезпечення регіонального розвитку повинно базуватися на основі організаційно-економічних засад, які включають: обґрунтування важливості проблеми забезпечення економіки регіону інфраструктурою; окреслення напрямів та методів її дослідження; проведення аналізу, що характеризує загальний стан інфраструктури та рівень інфраструктурної забезпеченості регіону, стан інвестиційного процесу; розробку методик, спрямованих на удосконалення інфраструктурного забезпечення регіонального розвитку.</w:t>
                  </w:r>
                </w:p>
                <w:p w14:paraId="32CCDBBC"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3. Кількісна оцінка розвитку інфраструктурних складових та їх впливу на соціально-економічний розвиток регіону здійснюється на основі методичних підходів до оцінки інфраструктурного забезпечення регіонального розвитку. Дослідження рівня інфраструктурного забезпечення регіонального розвитку шляхом застосування коефіцієнта Успенського та методики І.В. Вишнякової вказує на недоліки у розвитку інфраструктури регіону, оскільки її фактичний стан не дозволяє активно використовувати наявні резерви виробничих галузей, стримує можливості подальшого використання інфраструктурного комплексу для забезпечення сталого розвитку економіки регіону.</w:t>
                  </w:r>
                </w:p>
                <w:p w14:paraId="78168253"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 xml:space="preserve">4. Загальний аналіз розвитку інфраструктури окремо взятого регіону показав, що, незважаючи на певні позитивні зрушення, які відбулися в останні роки в інфраструктурі регіону, основні </w:t>
                  </w:r>
                  <w:r w:rsidRPr="0028492D">
                    <w:rPr>
                      <w:rFonts w:ascii="Times New Roman" w:eastAsia="Times New Roman" w:hAnsi="Times New Roman" w:cs="Times New Roman"/>
                      <w:sz w:val="24"/>
                      <w:szCs w:val="24"/>
                    </w:rPr>
                    <w:lastRenderedPageBreak/>
                    <w:t>показники її розвитку відстають від середніх по Україні. Питома вага інфраструктурних галузей у валовій доданій вартості регіону відстає від середньодержавного рівня, що свідчить про недостатній рівень розвитку цієї сфери діяльності та вказує на недостатність її вкладу в економічний і соціальний розвиток регіону, узагальнюючим показником якого є ВДВ. Автором визначено, що існуючі тенденції розвитку інфраструктури регіону, зокрема, зумовлені недостатністю фінансування даної сфери у порівнянні із загальнодержавними показниками.</w:t>
                  </w:r>
                </w:p>
                <w:p w14:paraId="1292B1DA"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5. Визначено, що пріоритетними напрямами реалізації основних засад інфраструктурного забезпечення регіонального розвитку є застосування сучасних методів управління, створення передумов інвестиційного забезпечення, удосконалення законодавчого забезпечення, розробка та застосування стратегічних підходів до планування розвитку інфраструктури регіону.</w:t>
                  </w:r>
                </w:p>
                <w:p w14:paraId="20BDA9E0"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6. Дослідження існуючого стану інфраструктури регіону зумовило необхідність надання пріоритету застосуванню бенчмаркінгу для визначення напрямів розвитку інфраструктури регіону - систематичної діяльності, спрямованої на пошук, оцінку і навчання на кращих прикладах.</w:t>
                  </w:r>
                </w:p>
                <w:p w14:paraId="272ABA43"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Застосування бенчмаркінгового підходу дасть можливість регіонам запозичити кращий досвід основних напрямків та шляхів розвитку інфраструктури, ефективніших від аналогічних регіональних проектів, сприятиме зниженню ризику, дозволить уникнути багатьох помилок, а також скоротити часові і фінансові витрати, пов’язані з набуттям власного досвіду шляхом проведення експериментів.</w:t>
                  </w:r>
                </w:p>
                <w:p w14:paraId="2D38658C"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7. Створення передумов інвестиційного забезпечення, як один із напрямів реалізації організаційно-економічних засад розвитку, передбачає застосування методів прогнозування для визначення оптимального обсягу інвестицій у інфраструктуру регіону. Побудована економіко-математична модель, що визначає залежність між обсягами інвестицій в основний капітал, з одного боку, та економічним і соціальним розвитком регіону, узагальнюючим показником якого є ВДВ, – з другого. За допомогою розробленої моделі визначається оптимальний розподіл інвестицій в основний капітал на інвестиції в інфраструктуру та решту інвестицій для досягнення максимального зростання ВДВ у регіоні за умови обмеженості ресурсів.</w:t>
                  </w:r>
                </w:p>
                <w:p w14:paraId="679C7117" w14:textId="77777777" w:rsidR="0028492D" w:rsidRPr="0028492D" w:rsidRDefault="0028492D" w:rsidP="00284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92D">
                    <w:rPr>
                      <w:rFonts w:ascii="Times New Roman" w:eastAsia="Times New Roman" w:hAnsi="Times New Roman" w:cs="Times New Roman"/>
                      <w:sz w:val="24"/>
                      <w:szCs w:val="24"/>
                    </w:rPr>
                    <w:t>8. Запропонована стратегія інфраструктурного забезпечення регіонального розвитку, в межах якої обґрунтовано необхідність акцентування уваги на інвестуванні інфраструктури регіону. Розроблено алгоритм реалізації стратегії інфраструктурного забезпечення регіонального розвитку, який ґрунтується на отриманих результатах дисертаційного дослідження та визначених етапах процесу розробки стратегії.</w:t>
                  </w:r>
                </w:p>
              </w:tc>
            </w:tr>
          </w:tbl>
          <w:p w14:paraId="0857ED7D" w14:textId="77777777" w:rsidR="0028492D" w:rsidRPr="0028492D" w:rsidRDefault="0028492D" w:rsidP="0028492D">
            <w:pPr>
              <w:spacing w:after="0" w:line="240" w:lineRule="auto"/>
              <w:rPr>
                <w:rFonts w:ascii="Times New Roman" w:eastAsia="Times New Roman" w:hAnsi="Times New Roman" w:cs="Times New Roman"/>
                <w:sz w:val="24"/>
                <w:szCs w:val="24"/>
              </w:rPr>
            </w:pPr>
          </w:p>
        </w:tc>
      </w:tr>
    </w:tbl>
    <w:p w14:paraId="54F3FAD6" w14:textId="77777777" w:rsidR="0028492D" w:rsidRPr="0028492D" w:rsidRDefault="0028492D" w:rsidP="0028492D"/>
    <w:sectPr w:rsidR="0028492D" w:rsidRPr="002849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8132" w14:textId="77777777" w:rsidR="00B833CC" w:rsidRDefault="00B833CC">
      <w:pPr>
        <w:spacing w:after="0" w:line="240" w:lineRule="auto"/>
      </w:pPr>
      <w:r>
        <w:separator/>
      </w:r>
    </w:p>
  </w:endnote>
  <w:endnote w:type="continuationSeparator" w:id="0">
    <w:p w14:paraId="10E30B4A" w14:textId="77777777" w:rsidR="00B833CC" w:rsidRDefault="00B8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6D4A" w14:textId="77777777" w:rsidR="00B833CC" w:rsidRDefault="00B833CC">
      <w:pPr>
        <w:spacing w:after="0" w:line="240" w:lineRule="auto"/>
      </w:pPr>
      <w:r>
        <w:separator/>
      </w:r>
    </w:p>
  </w:footnote>
  <w:footnote w:type="continuationSeparator" w:id="0">
    <w:p w14:paraId="60ED479A" w14:textId="77777777" w:rsidR="00B833CC" w:rsidRDefault="00B83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33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6489E"/>
    <w:multiLevelType w:val="multilevel"/>
    <w:tmpl w:val="2DC2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658A9"/>
    <w:multiLevelType w:val="multilevel"/>
    <w:tmpl w:val="195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5"/>
  </w:num>
  <w:num w:numId="5">
    <w:abstractNumId w:val="14"/>
  </w:num>
  <w:num w:numId="6">
    <w:abstractNumId w:val="23"/>
  </w:num>
  <w:num w:numId="7">
    <w:abstractNumId w:val="31"/>
  </w:num>
  <w:num w:numId="8">
    <w:abstractNumId w:val="5"/>
  </w:num>
  <w:num w:numId="9">
    <w:abstractNumId w:val="37"/>
  </w:num>
  <w:num w:numId="10">
    <w:abstractNumId w:val="36"/>
  </w:num>
  <w:num w:numId="11">
    <w:abstractNumId w:val="32"/>
  </w:num>
  <w:num w:numId="12">
    <w:abstractNumId w:val="33"/>
  </w:num>
  <w:num w:numId="13">
    <w:abstractNumId w:val="3"/>
  </w:num>
  <w:num w:numId="14">
    <w:abstractNumId w:val="12"/>
  </w:num>
  <w:num w:numId="15">
    <w:abstractNumId w:val="1"/>
  </w:num>
  <w:num w:numId="16">
    <w:abstractNumId w:val="26"/>
  </w:num>
  <w:num w:numId="17">
    <w:abstractNumId w:val="20"/>
  </w:num>
  <w:num w:numId="18">
    <w:abstractNumId w:val="15"/>
  </w:num>
  <w:num w:numId="19">
    <w:abstractNumId w:val="27"/>
  </w:num>
  <w:num w:numId="20">
    <w:abstractNumId w:val="13"/>
  </w:num>
  <w:num w:numId="21">
    <w:abstractNumId w:val="21"/>
  </w:num>
  <w:num w:numId="22">
    <w:abstractNumId w:val="7"/>
  </w:num>
  <w:num w:numId="23">
    <w:abstractNumId w:val="34"/>
  </w:num>
  <w:num w:numId="24">
    <w:abstractNumId w:val="8"/>
  </w:num>
  <w:num w:numId="25">
    <w:abstractNumId w:val="19"/>
  </w:num>
  <w:num w:numId="26">
    <w:abstractNumId w:val="2"/>
  </w:num>
  <w:num w:numId="27">
    <w:abstractNumId w:val="29"/>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8"/>
  </w:num>
  <w:num w:numId="42">
    <w:abstractNumId w:val="30"/>
  </w:num>
  <w:num w:numId="4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CC"/>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93915</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4980</cp:revision>
  <dcterms:created xsi:type="dcterms:W3CDTF">2024-06-20T08:51:00Z</dcterms:created>
  <dcterms:modified xsi:type="dcterms:W3CDTF">2024-09-30T19:55:00Z</dcterms:modified>
  <cp:category/>
</cp:coreProperties>
</file>