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5F35" w14:textId="77777777" w:rsidR="00E13B9D" w:rsidRDefault="00E13B9D" w:rsidP="00E13B9D">
      <w:r>
        <w:t>Восмериков Антон Александрович. Закономерности формирования активных центров Zn-содержащих цеолитных катализаторов и их роль в процессе превращения легких углеводородов;[Место защиты: ФГБУН Институт химии нефти Сибирского отделения Российской академии наук], 2021</w:t>
      </w:r>
    </w:p>
    <w:p w14:paraId="22375344" w14:textId="77777777" w:rsidR="00E13B9D" w:rsidRDefault="00E13B9D" w:rsidP="00E13B9D"/>
    <w:p w14:paraId="3F821778" w14:textId="77777777" w:rsidR="00E13B9D" w:rsidRDefault="00E13B9D" w:rsidP="00E13B9D"/>
    <w:p w14:paraId="7CCB202C" w14:textId="77777777" w:rsidR="00E13B9D" w:rsidRDefault="00E13B9D" w:rsidP="00E13B9D">
      <w:r>
        <w:t>Федеральное государственное бюджетное учреждение науки</w:t>
      </w:r>
    </w:p>
    <w:p w14:paraId="179E2010" w14:textId="77777777" w:rsidR="00E13B9D" w:rsidRDefault="00E13B9D" w:rsidP="00E13B9D">
      <w:r>
        <w:t>Институт химии нефти Сибирского отделения</w:t>
      </w:r>
    </w:p>
    <w:p w14:paraId="2840C4D4" w14:textId="77777777" w:rsidR="00E13B9D" w:rsidRDefault="00E13B9D" w:rsidP="00E13B9D">
      <w:r>
        <w:t>Российской академии наук</w:t>
      </w:r>
    </w:p>
    <w:p w14:paraId="57CBC9A3" w14:textId="77777777" w:rsidR="00E13B9D" w:rsidRDefault="00E13B9D" w:rsidP="00E13B9D">
      <w:r>
        <w:t>На правах рукописи</w:t>
      </w:r>
    </w:p>
    <w:p w14:paraId="40035D23" w14:textId="77777777" w:rsidR="00E13B9D" w:rsidRDefault="00E13B9D" w:rsidP="00E13B9D">
      <w:r>
        <w:t xml:space="preserve"> </w:t>
      </w:r>
    </w:p>
    <w:p w14:paraId="5C18E945" w14:textId="77777777" w:rsidR="00E13B9D" w:rsidRDefault="00E13B9D" w:rsidP="00E13B9D"/>
    <w:p w14:paraId="42B9E8F0" w14:textId="77777777" w:rsidR="00E13B9D" w:rsidRDefault="00E13B9D" w:rsidP="00E13B9D">
      <w:r>
        <w:t>Восмериков Антон Александрович</w:t>
      </w:r>
    </w:p>
    <w:p w14:paraId="712A161A" w14:textId="77777777" w:rsidR="00E13B9D" w:rsidRDefault="00E13B9D" w:rsidP="00E13B9D">
      <w:r>
        <w:t>ЗАКОНОМЕРНОСТИ ФОРМИРОВАНИЯ АКТИВНЫХ ЦЕНТРОВ</w:t>
      </w:r>
    </w:p>
    <w:p w14:paraId="769ED841" w14:textId="77777777" w:rsidR="00E13B9D" w:rsidRDefault="00E13B9D" w:rsidP="00E13B9D">
      <w:r>
        <w:t>Zn-СОДЕРЖАЩИХ ЦЕОЛИТНЫХ КАТАЛИЗАТОРОВ И ИХ РОЛЬ В</w:t>
      </w:r>
    </w:p>
    <w:p w14:paraId="46DB3CB5" w14:textId="77777777" w:rsidR="00E13B9D" w:rsidRDefault="00E13B9D" w:rsidP="00E13B9D">
      <w:r>
        <w:t>ПРОЦЕССЕ ПРЕВРАЩЕНИЯ ЛЕГКИХ УГЛЕВОДОРОДОВ</w:t>
      </w:r>
    </w:p>
    <w:p w14:paraId="63B4D8C6" w14:textId="77777777" w:rsidR="00E13B9D" w:rsidRDefault="00E13B9D" w:rsidP="00E13B9D">
      <w:r>
        <w:t>1.4.12. Нефтехимия</w:t>
      </w:r>
    </w:p>
    <w:p w14:paraId="2BED08C9" w14:textId="77777777" w:rsidR="00E13B9D" w:rsidRDefault="00E13B9D" w:rsidP="00E13B9D">
      <w:r>
        <w:t>Диссертация на соискание ученой степени</w:t>
      </w:r>
    </w:p>
    <w:p w14:paraId="3F76CD3A" w14:textId="77777777" w:rsidR="00E13B9D" w:rsidRDefault="00E13B9D" w:rsidP="00E13B9D">
      <w:r>
        <w:t>кандидата химических наук</w:t>
      </w:r>
    </w:p>
    <w:p w14:paraId="4BAC0B7A" w14:textId="77777777" w:rsidR="00E13B9D" w:rsidRDefault="00E13B9D" w:rsidP="00E13B9D">
      <w:r>
        <w:t>Научный руководитель: канд. хим. наук, ст. науч. сотр. Л.Н. Восмерикова</w:t>
      </w:r>
    </w:p>
    <w:p w14:paraId="22412642" w14:textId="77777777" w:rsidR="00E13B9D" w:rsidRDefault="00E13B9D" w:rsidP="00E13B9D">
      <w:r>
        <w:t xml:space="preserve">Томск - 2021 </w:t>
      </w:r>
    </w:p>
    <w:p w14:paraId="38656AC6" w14:textId="77777777" w:rsidR="00E13B9D" w:rsidRDefault="00E13B9D" w:rsidP="00E13B9D">
      <w:r>
        <w:t>ОГЛАВЛЕНИЕ</w:t>
      </w:r>
    </w:p>
    <w:p w14:paraId="25BDFBA2" w14:textId="77777777" w:rsidR="00E13B9D" w:rsidRDefault="00E13B9D" w:rsidP="00E13B9D">
      <w:r>
        <w:t>ВВЕДЕНИЕ</w:t>
      </w:r>
      <w:r>
        <w:tab/>
        <w:t>4</w:t>
      </w:r>
    </w:p>
    <w:p w14:paraId="046B3731" w14:textId="77777777" w:rsidR="00E13B9D" w:rsidRDefault="00E13B9D" w:rsidP="00E13B9D">
      <w:r>
        <w:t>Глава 1 Литературный обзор</w:t>
      </w:r>
      <w:r>
        <w:tab/>
        <w:t>10</w:t>
      </w:r>
    </w:p>
    <w:p w14:paraId="20311544" w14:textId="77777777" w:rsidR="00E13B9D" w:rsidRDefault="00E13B9D" w:rsidP="00E13B9D">
      <w:r>
        <w:t>1.1</w:t>
      </w:r>
      <w:r>
        <w:tab/>
        <w:t>Общие сведения о природном и попутном нефтяном газах: проблемы</w:t>
      </w:r>
    </w:p>
    <w:p w14:paraId="1609899A" w14:textId="77777777" w:rsidR="00E13B9D" w:rsidRDefault="00E13B9D" w:rsidP="00E13B9D">
      <w:r>
        <w:t>утилизации и экологии</w:t>
      </w:r>
      <w:r>
        <w:tab/>
        <w:t>10</w:t>
      </w:r>
    </w:p>
    <w:p w14:paraId="06F09FC2" w14:textId="77777777" w:rsidR="00E13B9D" w:rsidRDefault="00E13B9D" w:rsidP="00E13B9D">
      <w:r>
        <w:t>1.2</w:t>
      </w:r>
      <w:r>
        <w:tab/>
        <w:t>Пентасилсодержащие катализаторы для процесса ароматизации</w:t>
      </w:r>
    </w:p>
    <w:p w14:paraId="582D7B8A" w14:textId="77777777" w:rsidR="00E13B9D" w:rsidRDefault="00E13B9D" w:rsidP="00E13B9D">
      <w:r>
        <w:t>углеводородных газов</w:t>
      </w:r>
      <w:r>
        <w:tab/>
        <w:t>15</w:t>
      </w:r>
    </w:p>
    <w:p w14:paraId="63E94176" w14:textId="77777777" w:rsidR="00E13B9D" w:rsidRDefault="00E13B9D" w:rsidP="00E13B9D">
      <w:r>
        <w:t>1.2.1</w:t>
      </w:r>
      <w:r>
        <w:tab/>
        <w:t>Химический состав и структура высококремнеземных цеолитов .. 16</w:t>
      </w:r>
    </w:p>
    <w:p w14:paraId="06812E07" w14:textId="77777777" w:rsidR="00E13B9D" w:rsidRDefault="00E13B9D" w:rsidP="00E13B9D">
      <w:r>
        <w:t>1.2.2</w:t>
      </w:r>
      <w:r>
        <w:tab/>
        <w:t>Гидротермальный синтез цеолитов</w:t>
      </w:r>
      <w:r>
        <w:tab/>
        <w:t>21</w:t>
      </w:r>
    </w:p>
    <w:p w14:paraId="24CF7413" w14:textId="77777777" w:rsidR="00E13B9D" w:rsidRDefault="00E13B9D" w:rsidP="00E13B9D">
      <w:r>
        <w:t>1.2.3</w:t>
      </w:r>
      <w:r>
        <w:tab/>
        <w:t>Изоморфные замещения в решетке цеолита</w:t>
      </w:r>
      <w:r>
        <w:tab/>
        <w:t>26</w:t>
      </w:r>
    </w:p>
    <w:p w14:paraId="45A4B2DA" w14:textId="77777777" w:rsidR="00E13B9D" w:rsidRDefault="00E13B9D" w:rsidP="00E13B9D">
      <w:r>
        <w:t>1.3</w:t>
      </w:r>
      <w:r>
        <w:tab/>
        <w:t>Ароматизация легких алканов на Zn-содержащих цеолитных</w:t>
      </w:r>
    </w:p>
    <w:p w14:paraId="5A6E26A4" w14:textId="77777777" w:rsidR="00E13B9D" w:rsidRDefault="00E13B9D" w:rsidP="00E13B9D">
      <w:r>
        <w:t>катализаторах</w:t>
      </w:r>
      <w:r>
        <w:tab/>
        <w:t>29</w:t>
      </w:r>
    </w:p>
    <w:p w14:paraId="4ECD4C6D" w14:textId="77777777" w:rsidR="00E13B9D" w:rsidRDefault="00E13B9D" w:rsidP="00E13B9D">
      <w:r>
        <w:lastRenderedPageBreak/>
        <w:t>1.3.1</w:t>
      </w:r>
      <w:r>
        <w:tab/>
        <w:t>Современные представления о природе активных центров цеолитных</w:t>
      </w:r>
    </w:p>
    <w:p w14:paraId="34F9CC30" w14:textId="77777777" w:rsidR="00E13B9D" w:rsidRDefault="00E13B9D" w:rsidP="00E13B9D">
      <w:r>
        <w:t>катализаторов</w:t>
      </w:r>
      <w:r>
        <w:tab/>
        <w:t xml:space="preserve"> 29</w:t>
      </w:r>
    </w:p>
    <w:p w14:paraId="6E1B1810" w14:textId="77777777" w:rsidR="00E13B9D" w:rsidRDefault="00E13B9D" w:rsidP="00E13B9D">
      <w:r>
        <w:t>1.3.2</w:t>
      </w:r>
      <w:r>
        <w:tab/>
        <w:t>Активация алканов С3-С4 на цеолитных катализаторах</w:t>
      </w:r>
      <w:r>
        <w:tab/>
        <w:t>37</w:t>
      </w:r>
    </w:p>
    <w:p w14:paraId="20771AB8" w14:textId="77777777" w:rsidR="00E13B9D" w:rsidRDefault="00E13B9D" w:rsidP="00E13B9D">
      <w:r>
        <w:t>1.4</w:t>
      </w:r>
      <w:r>
        <w:tab/>
        <w:t>Современные каталитические процессы и катализаторы для переработки газообразного углеводородного сырья в ароматические соединения, их</w:t>
      </w:r>
    </w:p>
    <w:p w14:paraId="1448D6E5" w14:textId="77777777" w:rsidR="00E13B9D" w:rsidRDefault="00E13B9D" w:rsidP="00E13B9D">
      <w:r>
        <w:t>преимущества и недостатки</w:t>
      </w:r>
      <w:r>
        <w:tab/>
        <w:t>43</w:t>
      </w:r>
    </w:p>
    <w:p w14:paraId="4968BEB2" w14:textId="77777777" w:rsidR="00E13B9D" w:rsidRDefault="00E13B9D" w:rsidP="00E13B9D">
      <w:r>
        <w:t>Заключение</w:t>
      </w:r>
      <w:r>
        <w:tab/>
        <w:t>51</w:t>
      </w:r>
    </w:p>
    <w:p w14:paraId="526892A5" w14:textId="77777777" w:rsidR="00E13B9D" w:rsidRDefault="00E13B9D" w:rsidP="00E13B9D">
      <w:r>
        <w:t>Глава 2 Экспериментальная часть</w:t>
      </w:r>
      <w:r>
        <w:tab/>
        <w:t>53</w:t>
      </w:r>
    </w:p>
    <w:p w14:paraId="10CEB7EF" w14:textId="77777777" w:rsidR="00E13B9D" w:rsidRDefault="00E13B9D" w:rsidP="00E13B9D">
      <w:r>
        <w:t>2.1</w:t>
      </w:r>
      <w:r>
        <w:tab/>
        <w:t>Методики приготовления катализаторов</w:t>
      </w:r>
      <w:r>
        <w:tab/>
        <w:t>53</w:t>
      </w:r>
    </w:p>
    <w:p w14:paraId="65730631" w14:textId="77777777" w:rsidR="00E13B9D" w:rsidRDefault="00E13B9D" w:rsidP="00E13B9D">
      <w:r>
        <w:t>2.1.1</w:t>
      </w:r>
      <w:r>
        <w:tab/>
        <w:t>Методика синтеза Zn-алюмосиликата</w:t>
      </w:r>
      <w:r>
        <w:tab/>
        <w:t>53</w:t>
      </w:r>
    </w:p>
    <w:p w14:paraId="08C172C0" w14:textId="77777777" w:rsidR="00E13B9D" w:rsidRDefault="00E13B9D" w:rsidP="00E13B9D">
      <w:r>
        <w:t>2.1.2</w:t>
      </w:r>
      <w:r>
        <w:tab/>
        <w:t>Получение Zn-алюмосиликата с разной структурообразующей</w:t>
      </w:r>
    </w:p>
    <w:p w14:paraId="005BE747" w14:textId="77777777" w:rsidR="00E13B9D" w:rsidRDefault="00E13B9D" w:rsidP="00E13B9D">
      <w:r>
        <w:t>добавкой</w:t>
      </w:r>
      <w:r>
        <w:tab/>
        <w:t>54</w:t>
      </w:r>
    </w:p>
    <w:p w14:paraId="60C432C2" w14:textId="77777777" w:rsidR="00E13B9D" w:rsidRDefault="00E13B9D" w:rsidP="00E13B9D">
      <w:r>
        <w:t>2.1.3</w:t>
      </w:r>
      <w:r>
        <w:tab/>
        <w:t>Приготовление Zn-алюмосиликата с разным источником</w:t>
      </w:r>
    </w:p>
    <w:p w14:paraId="61DC1D82" w14:textId="77777777" w:rsidR="00E13B9D" w:rsidRDefault="00E13B9D" w:rsidP="00E13B9D">
      <w:r>
        <w:t>кремния</w:t>
      </w:r>
      <w:r>
        <w:tab/>
        <w:t>55</w:t>
      </w:r>
    </w:p>
    <w:p w14:paraId="5464F511" w14:textId="77777777" w:rsidR="00E13B9D" w:rsidRDefault="00E13B9D" w:rsidP="00E13B9D">
      <w:r>
        <w:t>2.1.4</w:t>
      </w:r>
      <w:r>
        <w:tab/>
        <w:t>Приготовление Zn-алюмосиликата с микро-мезопористой</w:t>
      </w:r>
    </w:p>
    <w:p w14:paraId="401A7C25" w14:textId="77777777" w:rsidR="00E13B9D" w:rsidRDefault="00E13B9D" w:rsidP="00E13B9D">
      <w:r>
        <w:t>структурой</w:t>
      </w:r>
      <w:r>
        <w:tab/>
        <w:t xml:space="preserve"> 55</w:t>
      </w:r>
    </w:p>
    <w:p w14:paraId="531971A7" w14:textId="77777777" w:rsidR="00E13B9D" w:rsidRDefault="00E13B9D" w:rsidP="00E13B9D">
      <w:r>
        <w:t>2.1.5</w:t>
      </w:r>
      <w:r>
        <w:tab/>
        <w:t>Методика получения Н-формы Zn-алюмосиликатов</w:t>
      </w:r>
      <w:r>
        <w:tab/>
        <w:t>56</w:t>
      </w:r>
    </w:p>
    <w:p w14:paraId="122A082F" w14:textId="77777777" w:rsidR="00E13B9D" w:rsidRDefault="00E13B9D" w:rsidP="00E13B9D">
      <w:r>
        <w:t>2.1.6</w:t>
      </w:r>
      <w:r>
        <w:tab/>
        <w:t>Характеристика промышленных катализаторов для переработки газообразного углеводородного сырья в ароматические соединения</w:t>
      </w:r>
      <w:r>
        <w:tab/>
        <w:t>56</w:t>
      </w:r>
    </w:p>
    <w:p w14:paraId="7188B7DB" w14:textId="77777777" w:rsidR="00E13B9D" w:rsidRDefault="00E13B9D" w:rsidP="00E13B9D">
      <w:r>
        <w:t>2.2</w:t>
      </w:r>
      <w:r>
        <w:tab/>
        <w:t>Физико-химические методы исследования катализаторов</w:t>
      </w:r>
      <w:r>
        <w:tab/>
        <w:t>57</w:t>
      </w:r>
    </w:p>
    <w:p w14:paraId="25024306" w14:textId="77777777" w:rsidR="00E13B9D" w:rsidRDefault="00E13B9D" w:rsidP="00E13B9D">
      <w:r>
        <w:t>2.3</w:t>
      </w:r>
      <w:r>
        <w:tab/>
        <w:t>Исследование процесса превращения пропана на цеолитных</w:t>
      </w:r>
    </w:p>
    <w:p w14:paraId="62D1F766" w14:textId="77777777" w:rsidR="00E13B9D" w:rsidRDefault="00E13B9D" w:rsidP="00E13B9D">
      <w:r>
        <w:t xml:space="preserve">катализаторах </w:t>
      </w:r>
      <w:r>
        <w:tab/>
        <w:t xml:space="preserve"> 66</w:t>
      </w:r>
    </w:p>
    <w:p w14:paraId="2C0CE311" w14:textId="77777777" w:rsidR="00E13B9D" w:rsidRDefault="00E13B9D" w:rsidP="00E13B9D">
      <w:r>
        <w:t>2.3.1</w:t>
      </w:r>
      <w:r>
        <w:tab/>
        <w:t>Обработка экспериментальных данных</w:t>
      </w:r>
      <w:r>
        <w:tab/>
        <w:t>70</w:t>
      </w:r>
    </w:p>
    <w:p w14:paraId="056FC2F2" w14:textId="77777777" w:rsidR="00E13B9D" w:rsidRDefault="00E13B9D" w:rsidP="00E13B9D">
      <w:r>
        <w:t>3.1</w:t>
      </w:r>
      <w:r>
        <w:tab/>
        <w:t>Исследование физико-химических свойств цинкалюмосиликатов</w:t>
      </w:r>
    </w:p>
    <w:p w14:paraId="2B966122" w14:textId="77777777" w:rsidR="00E13B9D" w:rsidRDefault="00E13B9D" w:rsidP="00E13B9D">
      <w:r>
        <w:t>структурного типа MFI</w:t>
      </w:r>
      <w:r>
        <w:tab/>
        <w:t>72</w:t>
      </w:r>
    </w:p>
    <w:p w14:paraId="43191710" w14:textId="77777777" w:rsidR="00E13B9D" w:rsidRDefault="00E13B9D" w:rsidP="00E13B9D">
      <w:r>
        <w:t>3.1.1</w:t>
      </w:r>
      <w:r>
        <w:tab/>
        <w:t>Влияние концентрации ZnO</w:t>
      </w:r>
      <w:r>
        <w:tab/>
        <w:t>72</w:t>
      </w:r>
    </w:p>
    <w:p w14:paraId="3496A61E" w14:textId="77777777" w:rsidR="00E13B9D" w:rsidRDefault="00E13B9D" w:rsidP="00E13B9D">
      <w:r>
        <w:t>3.1.2</w:t>
      </w:r>
      <w:r>
        <w:tab/>
        <w:t>Влияние природы структурообразующей добавки</w:t>
      </w:r>
      <w:r>
        <w:tab/>
        <w:t>79</w:t>
      </w:r>
    </w:p>
    <w:p w14:paraId="126F968E" w14:textId="77777777" w:rsidR="00E13B9D" w:rsidRDefault="00E13B9D" w:rsidP="00E13B9D">
      <w:r>
        <w:t>3.1.3</w:t>
      </w:r>
      <w:r>
        <w:tab/>
        <w:t>Влияние природы источника кремния</w:t>
      </w:r>
      <w:r>
        <w:tab/>
        <w:t>91</w:t>
      </w:r>
    </w:p>
    <w:p w14:paraId="5DEF8E44" w14:textId="77777777" w:rsidR="00E13B9D" w:rsidRDefault="00E13B9D" w:rsidP="00E13B9D">
      <w:r>
        <w:t>3.1.4</w:t>
      </w:r>
      <w:r>
        <w:tab/>
        <w:t>Влияние второго темплата (технического углерода)</w:t>
      </w:r>
      <w:r>
        <w:tab/>
        <w:t>94</w:t>
      </w:r>
    </w:p>
    <w:p w14:paraId="4A31A7E3" w14:textId="77777777" w:rsidR="00E13B9D" w:rsidRDefault="00E13B9D" w:rsidP="00E13B9D">
      <w:r>
        <w:t>3.2</w:t>
      </w:r>
      <w:r>
        <w:tab/>
        <w:t>Превращение пропана на цинкалюмосиликатах структурного</w:t>
      </w:r>
    </w:p>
    <w:p w14:paraId="6E02797E" w14:textId="77777777" w:rsidR="00E13B9D" w:rsidRDefault="00E13B9D" w:rsidP="00E13B9D">
      <w:r>
        <w:t>типа MFI</w:t>
      </w:r>
      <w:r>
        <w:tab/>
        <w:t>98</w:t>
      </w:r>
    </w:p>
    <w:p w14:paraId="6FFBC24B" w14:textId="77777777" w:rsidR="00E13B9D" w:rsidRDefault="00E13B9D" w:rsidP="00E13B9D">
      <w:r>
        <w:t>3.2.1</w:t>
      </w:r>
      <w:r>
        <w:tab/>
        <w:t>Влияние концентрации ZnO</w:t>
      </w:r>
      <w:r>
        <w:tab/>
        <w:t>98</w:t>
      </w:r>
    </w:p>
    <w:p w14:paraId="2859AA43" w14:textId="77777777" w:rsidR="00E13B9D" w:rsidRDefault="00E13B9D" w:rsidP="00E13B9D">
      <w:r>
        <w:t>3.1.2</w:t>
      </w:r>
      <w:r>
        <w:tab/>
        <w:t>Влияние природы структурообразующей добавки</w:t>
      </w:r>
      <w:r>
        <w:tab/>
        <w:t>101</w:t>
      </w:r>
    </w:p>
    <w:p w14:paraId="12E59F4A" w14:textId="77777777" w:rsidR="00E13B9D" w:rsidRDefault="00E13B9D" w:rsidP="00E13B9D">
      <w:r>
        <w:lastRenderedPageBreak/>
        <w:t>3.2.3</w:t>
      </w:r>
      <w:r>
        <w:tab/>
        <w:t>Влияние природы источника кремния</w:t>
      </w:r>
      <w:r>
        <w:tab/>
        <w:t>111</w:t>
      </w:r>
    </w:p>
    <w:p w14:paraId="0E1C9049" w14:textId="77777777" w:rsidR="00E13B9D" w:rsidRDefault="00E13B9D" w:rsidP="00E13B9D">
      <w:r>
        <w:t>3.2.4</w:t>
      </w:r>
      <w:r>
        <w:tab/>
        <w:t>Влияние второго темплата (технического углерода)</w:t>
      </w:r>
      <w:r>
        <w:tab/>
        <w:t>118</w:t>
      </w:r>
    </w:p>
    <w:p w14:paraId="78D7EF0C" w14:textId="77777777" w:rsidR="00E13B9D" w:rsidRDefault="00E13B9D" w:rsidP="00E13B9D">
      <w:r>
        <w:t>ВЫВОДЫ</w:t>
      </w:r>
      <w:r>
        <w:tab/>
        <w:t>129</w:t>
      </w:r>
    </w:p>
    <w:p w14:paraId="0EFA97D9" w14:textId="77777777" w:rsidR="00E13B9D" w:rsidRDefault="00E13B9D" w:rsidP="00E13B9D">
      <w:r>
        <w:t>СПИСОК СОКРАЩЕНИЙ И УСЛОВНЫХ ОБОЗНАЧЕНИЙ</w:t>
      </w:r>
      <w:r>
        <w:tab/>
        <w:t>131</w:t>
      </w:r>
    </w:p>
    <w:p w14:paraId="3EA0164E" w14:textId="77777777" w:rsidR="00E13B9D" w:rsidRDefault="00E13B9D" w:rsidP="00E13B9D">
      <w:r>
        <w:t>СПИСОК ЛИТЕРАТУРЫ</w:t>
      </w:r>
      <w:r>
        <w:tab/>
        <w:t xml:space="preserve">132 </w:t>
      </w:r>
    </w:p>
    <w:p w14:paraId="0F67A7BF" w14:textId="23FB4BA9" w:rsidR="008322C5" w:rsidRDefault="008322C5" w:rsidP="00E13B9D"/>
    <w:p w14:paraId="7A925FA4" w14:textId="7AFD5672" w:rsidR="00E13B9D" w:rsidRDefault="00E13B9D" w:rsidP="00E13B9D"/>
    <w:p w14:paraId="63EA4D78" w14:textId="2EAAF0C0" w:rsidR="00E13B9D" w:rsidRDefault="00E13B9D" w:rsidP="00E13B9D"/>
    <w:p w14:paraId="007302C5" w14:textId="77777777" w:rsidR="00E13B9D" w:rsidRDefault="00E13B9D" w:rsidP="00E13B9D">
      <w:pPr>
        <w:pStyle w:val="2b"/>
        <w:keepNext/>
        <w:keepLines/>
        <w:shd w:val="clear" w:color="auto" w:fill="auto"/>
        <w:spacing w:after="527" w:line="280" w:lineRule="exact"/>
        <w:ind w:left="20"/>
      </w:pPr>
      <w:bookmarkStart w:id="0" w:name="bookmark84"/>
      <w:r>
        <w:rPr>
          <w:rStyle w:val="2a"/>
          <w:b/>
          <w:bCs/>
          <w:color w:val="000000"/>
        </w:rPr>
        <w:t>ВЫВОДЫ</w:t>
      </w:r>
      <w:bookmarkEnd w:id="0"/>
    </w:p>
    <w:p w14:paraId="573DFD28" w14:textId="77777777" w:rsidR="00E13B9D" w:rsidRDefault="00E13B9D" w:rsidP="00E13B9D">
      <w:pPr>
        <w:pStyle w:val="80"/>
        <w:numPr>
          <w:ilvl w:val="0"/>
          <w:numId w:val="7"/>
        </w:numPr>
        <w:shd w:val="clear" w:color="auto" w:fill="auto"/>
        <w:tabs>
          <w:tab w:val="left" w:pos="726"/>
        </w:tabs>
        <w:spacing w:line="480" w:lineRule="exact"/>
        <w:ind w:firstLine="460"/>
        <w:jc w:val="both"/>
      </w:pPr>
      <w:r>
        <w:rPr>
          <w:rStyle w:val="8"/>
          <w:color w:val="000000"/>
        </w:rPr>
        <w:t xml:space="preserve">Методом гидротермального синтеза из щелочных алюмокремнегелей синтезированы цинкалюмосиликаты структурного типа </w:t>
      </w:r>
      <w:r>
        <w:rPr>
          <w:rStyle w:val="8"/>
          <w:color w:val="000000"/>
          <w:lang w:val="en-US" w:eastAsia="en-US"/>
        </w:rPr>
        <w:t>MFI</w:t>
      </w:r>
      <w:r w:rsidRPr="00E13B9D">
        <w:rPr>
          <w:rStyle w:val="8"/>
          <w:color w:val="000000"/>
          <w:lang w:eastAsia="en-US"/>
        </w:rPr>
        <w:t xml:space="preserve">, </w:t>
      </w:r>
      <w:r>
        <w:rPr>
          <w:rStyle w:val="8"/>
          <w:color w:val="000000"/>
        </w:rPr>
        <w:t xml:space="preserve">оптимизированы условия их синтеза и химический состав, обеспечивающие получение образцов с высокими качественными характеристиками и требуемыми каталитическими свойствами. Показано, что наиболее эффективным катализатором для процесса превращения пропана в ароматические углеводороды является образец 0,82 % </w:t>
      </w:r>
      <w:r>
        <w:rPr>
          <w:rStyle w:val="8"/>
          <w:color w:val="000000"/>
          <w:lang w:val="en-US" w:eastAsia="en-US"/>
        </w:rPr>
        <w:t>Zn</w:t>
      </w:r>
      <w:r w:rsidRPr="00E13B9D">
        <w:rPr>
          <w:rStyle w:val="8"/>
          <w:color w:val="000000"/>
          <w:lang w:eastAsia="en-US"/>
        </w:rPr>
        <w:t xml:space="preserve">- </w:t>
      </w:r>
      <w:r>
        <w:rPr>
          <w:rStyle w:val="8"/>
          <w:color w:val="000000"/>
          <w:lang w:val="en-US" w:eastAsia="en-US"/>
        </w:rPr>
        <w:t>AC</w:t>
      </w:r>
      <w:r w:rsidRPr="00E13B9D">
        <w:rPr>
          <w:rStyle w:val="8"/>
          <w:color w:val="000000"/>
          <w:lang w:eastAsia="en-US"/>
        </w:rPr>
        <w:t xml:space="preserve">, </w:t>
      </w:r>
      <w:r>
        <w:rPr>
          <w:rStyle w:val="8"/>
          <w:color w:val="000000"/>
        </w:rPr>
        <w:t>селективность образования ароматических углеводородов на котором при 600 °С достигает 40,2 % при полном превращении пропана.</w:t>
      </w:r>
    </w:p>
    <w:p w14:paraId="0025CD37" w14:textId="77777777" w:rsidR="00E13B9D" w:rsidRDefault="00E13B9D" w:rsidP="00E13B9D">
      <w:pPr>
        <w:pStyle w:val="80"/>
        <w:numPr>
          <w:ilvl w:val="0"/>
          <w:numId w:val="7"/>
        </w:numPr>
        <w:shd w:val="clear" w:color="auto" w:fill="auto"/>
        <w:tabs>
          <w:tab w:val="left" w:pos="726"/>
        </w:tabs>
        <w:spacing w:line="480" w:lineRule="exact"/>
        <w:ind w:firstLine="460"/>
        <w:jc w:val="both"/>
      </w:pPr>
      <w:r>
        <w:rPr>
          <w:rStyle w:val="8"/>
          <w:color w:val="000000"/>
        </w:rPr>
        <w:t>Исследовано влияние природы структурообразующего агента на физико</w:t>
      </w:r>
      <w:r>
        <w:rPr>
          <w:rStyle w:val="8"/>
          <w:color w:val="000000"/>
        </w:rPr>
        <w:softHyphen/>
        <w:t xml:space="preserve">химические и каталитические свойства цинкалюмосиликатов. Установлено формирование частиц </w:t>
      </w:r>
      <w:r>
        <w:rPr>
          <w:rStyle w:val="8"/>
          <w:color w:val="000000"/>
          <w:lang w:val="en-US" w:eastAsia="en-US"/>
        </w:rPr>
        <w:t>Zn</w:t>
      </w:r>
      <w:r w:rsidRPr="00E13B9D">
        <w:rPr>
          <w:rStyle w:val="8"/>
          <w:color w:val="000000"/>
          <w:lang w:eastAsia="en-US"/>
        </w:rPr>
        <w:t>-</w:t>
      </w:r>
      <w:r>
        <w:rPr>
          <w:rStyle w:val="8"/>
          <w:color w:val="000000"/>
          <w:lang w:val="en-US" w:eastAsia="en-US"/>
        </w:rPr>
        <w:t>AC</w:t>
      </w:r>
      <w:r w:rsidRPr="00E13B9D">
        <w:rPr>
          <w:rStyle w:val="8"/>
          <w:color w:val="000000"/>
          <w:lang w:eastAsia="en-US"/>
        </w:rPr>
        <w:t xml:space="preserve"> </w:t>
      </w:r>
      <w:r>
        <w:rPr>
          <w:rStyle w:val="8"/>
          <w:color w:val="000000"/>
        </w:rPr>
        <w:t xml:space="preserve">различной морфологии, связанное с природой структурообразователя, и впервые показано, что в образцах 7п-АС(ГМДА) и </w:t>
      </w:r>
      <w:r>
        <w:rPr>
          <w:rStyle w:val="8"/>
          <w:color w:val="000000"/>
          <w:lang w:val="en-US" w:eastAsia="en-US"/>
        </w:rPr>
        <w:t>Zn</w:t>
      </w:r>
      <w:r w:rsidRPr="00E13B9D">
        <w:rPr>
          <w:rStyle w:val="8"/>
          <w:color w:val="000000"/>
          <w:lang w:eastAsia="en-US"/>
        </w:rPr>
        <w:t xml:space="preserve">- </w:t>
      </w:r>
      <w:r>
        <w:rPr>
          <w:rStyle w:val="8"/>
          <w:color w:val="000000"/>
        </w:rPr>
        <w:t xml:space="preserve">АС(БКА) наблюдается однородное распределение цинка в цеолитном катализаторе, а в образце 7п-АС(Бутанол) - неоднородное распределение цинка как по частице, так и в </w:t>
      </w:r>
      <w:r>
        <w:rPr>
          <w:rStyle w:val="8"/>
          <w:color w:val="000000"/>
        </w:rPr>
        <w:lastRenderedPageBreak/>
        <w:t>пределах объема одной частицы. Установлено, что наибольшей ароматизирующей активностью обладает цинкалюмосиликат, синтезированный с бикарбонатом аммония, а максимальную стабильность работы проявляет образец, полученный с гексаметилендиамином.</w:t>
      </w:r>
    </w:p>
    <w:p w14:paraId="453E6237" w14:textId="77777777" w:rsidR="00E13B9D" w:rsidRDefault="00E13B9D" w:rsidP="00E13B9D">
      <w:pPr>
        <w:pStyle w:val="80"/>
        <w:numPr>
          <w:ilvl w:val="0"/>
          <w:numId w:val="7"/>
        </w:numPr>
        <w:shd w:val="clear" w:color="auto" w:fill="auto"/>
        <w:tabs>
          <w:tab w:val="left" w:pos="726"/>
        </w:tabs>
        <w:spacing w:line="480" w:lineRule="exact"/>
        <w:ind w:firstLine="460"/>
        <w:jc w:val="both"/>
      </w:pPr>
      <w:r>
        <w:rPr>
          <w:rStyle w:val="8"/>
          <w:color w:val="000000"/>
        </w:rPr>
        <w:t xml:space="preserve">Изучено превращение пропана в ароматические углеводороды на </w:t>
      </w:r>
      <w:r>
        <w:rPr>
          <w:rStyle w:val="8"/>
          <w:color w:val="000000"/>
          <w:lang w:val="en-US" w:eastAsia="en-US"/>
        </w:rPr>
        <w:t>Zn</w:t>
      </w:r>
      <w:r w:rsidRPr="00E13B9D">
        <w:rPr>
          <w:rStyle w:val="8"/>
          <w:color w:val="000000"/>
          <w:lang w:eastAsia="en-US"/>
        </w:rPr>
        <w:t xml:space="preserve">- </w:t>
      </w:r>
      <w:r>
        <w:rPr>
          <w:rStyle w:val="8"/>
          <w:color w:val="000000"/>
        </w:rPr>
        <w:t xml:space="preserve">алюмосиликатах, синтезированных с разным источником кремния. Показано, что селективность образования ароматических углеводородов на полученных образцах достигает более </w:t>
      </w:r>
      <w:r w:rsidRPr="00E13B9D">
        <w:rPr>
          <w:rStyle w:val="8"/>
          <w:color w:val="000000"/>
          <w:lang w:eastAsia="en-US"/>
        </w:rPr>
        <w:t xml:space="preserve">40 % </w:t>
      </w:r>
      <w:r>
        <w:rPr>
          <w:rStyle w:val="8"/>
          <w:color w:val="000000"/>
        </w:rPr>
        <w:t xml:space="preserve">при практически полном превращении исходного сырья. Установлено, что наибольшей ароматизирующей активностью обладает </w:t>
      </w:r>
      <w:r>
        <w:rPr>
          <w:rStyle w:val="8"/>
          <w:color w:val="000000"/>
          <w:lang w:val="en-US" w:eastAsia="en-US"/>
        </w:rPr>
        <w:t>Zn</w:t>
      </w:r>
      <w:r>
        <w:rPr>
          <w:rStyle w:val="8"/>
          <w:color w:val="000000"/>
        </w:rPr>
        <w:t>-алюмосиликат, синтезированный с использованием белой сажи. Выход ароматических углеводородов на нем при 600 °С достигает 42,9 %, а конверсия - 99 %.</w:t>
      </w:r>
    </w:p>
    <w:p w14:paraId="054AAA68" w14:textId="77777777" w:rsidR="00E13B9D" w:rsidRDefault="00E13B9D" w:rsidP="00E13B9D">
      <w:pPr>
        <w:pStyle w:val="80"/>
        <w:numPr>
          <w:ilvl w:val="0"/>
          <w:numId w:val="7"/>
        </w:numPr>
        <w:shd w:val="clear" w:color="auto" w:fill="auto"/>
        <w:tabs>
          <w:tab w:val="left" w:pos="721"/>
        </w:tabs>
        <w:spacing w:line="480" w:lineRule="exact"/>
        <w:ind w:firstLine="460"/>
        <w:jc w:val="both"/>
      </w:pPr>
      <w:r>
        <w:rPr>
          <w:rStyle w:val="8"/>
          <w:color w:val="000000"/>
        </w:rPr>
        <w:t xml:space="preserve">Методом гидротермального синтеза с добавкой технического углерода в реакционную смесь получены цинкалюмосиликаты с микро-мезопористой </w:t>
      </w:r>
      <w:r>
        <w:rPr>
          <w:rStyle w:val="21"/>
          <w:color w:val="000000"/>
        </w:rPr>
        <w:t>структурой. Установлено, что оптимальное соотношение между объемом образовавшихся мезопор и числом активных центров достигается на цинкалюмосиликате, полученном при добавке на стадии его синтеза 1,0 % технического углерода, что приводит к уменьшению скорости коксообразования и соответственно к повышению стабильности работы катализатора.</w:t>
      </w:r>
    </w:p>
    <w:p w14:paraId="6EE2CEC3" w14:textId="1C781227" w:rsidR="00E13B9D" w:rsidRPr="00E13B9D" w:rsidRDefault="00E13B9D" w:rsidP="00E13B9D">
      <w:r>
        <w:rPr>
          <w:rStyle w:val="21"/>
          <w:color w:val="000000"/>
        </w:rPr>
        <w:t>Проведено сравнительное исследование каталитической активности цеолитсодержащих катализаторов, полученных в лабораторных и промышленных условиях, в процессе ароматизации пропана. Показано, что по активности и селективности образования целевого продукта полученный в лабораторных условиях катализатор не уступает известным отечественным и зарубежным аналогам. Селективность образования ароматических углеводородов на нем при температуре 600 °С и объемной скорости подачи сырья 250 ч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 xml:space="preserve"> достигает 38,8 % при конверсии пропана 99 %, что сопоставимо с результатами, полученными при этих условиях процесса на катализаторах сравнения.</w:t>
      </w:r>
    </w:p>
    <w:sectPr w:rsidR="00E13B9D" w:rsidRPr="00E13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2C94" w14:textId="77777777" w:rsidR="008873F1" w:rsidRDefault="008873F1">
      <w:pPr>
        <w:spacing w:after="0" w:line="240" w:lineRule="auto"/>
      </w:pPr>
      <w:r>
        <w:separator/>
      </w:r>
    </w:p>
  </w:endnote>
  <w:endnote w:type="continuationSeparator" w:id="0">
    <w:p w14:paraId="3FEB2222" w14:textId="77777777" w:rsidR="008873F1" w:rsidRDefault="008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8196" w14:textId="77777777" w:rsidR="008873F1" w:rsidRDefault="008873F1">
      <w:pPr>
        <w:spacing w:after="0" w:line="240" w:lineRule="auto"/>
      </w:pPr>
      <w:r>
        <w:separator/>
      </w:r>
    </w:p>
  </w:footnote>
  <w:footnote w:type="continuationSeparator" w:id="0">
    <w:p w14:paraId="13C07886" w14:textId="77777777" w:rsidR="008873F1" w:rsidRDefault="0088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3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3F1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155075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9821</cp:revision>
  <dcterms:created xsi:type="dcterms:W3CDTF">2024-06-20T08:51:00Z</dcterms:created>
  <dcterms:modified xsi:type="dcterms:W3CDTF">2025-03-03T00:11:00Z</dcterms:modified>
  <cp:category/>
</cp:coreProperties>
</file>