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E183" w14:textId="39300464" w:rsidR="002538B6" w:rsidRDefault="00FF2F12" w:rsidP="00FF2F12">
      <w:pPr>
        <w:rPr>
          <w:rFonts w:ascii="Verdana" w:hAnsi="Verdana"/>
          <w:b/>
          <w:bCs/>
          <w:color w:val="000000"/>
          <w:shd w:val="clear" w:color="auto" w:fill="FFFFFF"/>
        </w:rPr>
      </w:pPr>
      <w:r>
        <w:rPr>
          <w:rFonts w:ascii="Verdana" w:hAnsi="Verdana"/>
          <w:b/>
          <w:bCs/>
          <w:color w:val="000000"/>
          <w:shd w:val="clear" w:color="auto" w:fill="FFFFFF"/>
        </w:rPr>
        <w:t>Щетініна Людмила Валеріївна. Ефективність діяльності центрів зайнятості: інституційний аспект: дис... канд. екон. наук: 08.09.01 / Київський національний економічний ун-т. - 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F2F12" w:rsidRPr="00FF2F12" w14:paraId="14EF04F8" w14:textId="77777777" w:rsidTr="00FF2F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2F12" w:rsidRPr="00FF2F12" w14:paraId="62E22839" w14:textId="77777777">
              <w:trPr>
                <w:tblCellSpacing w:w="0" w:type="dxa"/>
              </w:trPr>
              <w:tc>
                <w:tcPr>
                  <w:tcW w:w="0" w:type="auto"/>
                  <w:vAlign w:val="center"/>
                  <w:hideMark/>
                </w:tcPr>
                <w:p w14:paraId="28750398" w14:textId="77777777" w:rsidR="00FF2F12" w:rsidRPr="00FF2F12" w:rsidRDefault="00FF2F12" w:rsidP="00FF2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b/>
                      <w:bCs/>
                      <w:sz w:val="24"/>
                      <w:szCs w:val="24"/>
                    </w:rPr>
                    <w:lastRenderedPageBreak/>
                    <w:t>Щетініна Л.В. Ефективність діяльності центрів зайнятості: інституційний аспект. – Рукопис.</w:t>
                  </w:r>
                </w:p>
                <w:p w14:paraId="2C17B0CB" w14:textId="77777777" w:rsidR="00FF2F12" w:rsidRPr="00FF2F12" w:rsidRDefault="00FF2F12" w:rsidP="00FF2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Київський національний економічний університет, Київ, 2004.</w:t>
                  </w:r>
                </w:p>
                <w:p w14:paraId="23E615AB" w14:textId="77777777" w:rsidR="00FF2F12" w:rsidRPr="00FF2F12" w:rsidRDefault="00FF2F12" w:rsidP="00FF2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Дисертацію присвячено теоретико-методологічним і прикладним проблемним питанням оцінювання ефективності діяльності центрів зайнятості та розробці рекомендацій щодо вдосконалення процедури визначення резервів підвищення ефективності їх функціонування. Запропоновано теоретико-методологічне забезпечення оцінювання ефективності центрів зайнятості на основі розроблених інституційного та діяльністного підходів до вирішення цієї проблемі. Проведено аналіз методичного забезпечення на його відповідність концептуальним положенням дисертаційного дослідження. Визначені етапи процедури виявлення резервів підвищення ефективності, що включають: розробку теоретико-методологічного та методичного забезпечення рейтингового оцінювання центрів зайнятості; впровадження системи ідентифікації потреб незайнятих осіб; децентралізацію управління центрами зайнятості.</w:t>
                  </w:r>
                </w:p>
                <w:p w14:paraId="4CDA0442" w14:textId="77777777" w:rsidR="00FF2F12" w:rsidRPr="00FF2F12" w:rsidRDefault="00FF2F12" w:rsidP="00FF2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Реалізація вказаних складових дозволила сформулювати рекомендації щодо вдосконалення рейтингового оцінювання, організації системи ідентифікації потреб незайнятих осіб; визначити організаційні етапи децентралізації управління центрами зайнятості.</w:t>
                  </w:r>
                </w:p>
              </w:tc>
            </w:tr>
          </w:tbl>
          <w:p w14:paraId="192E0127" w14:textId="77777777" w:rsidR="00FF2F12" w:rsidRPr="00FF2F12" w:rsidRDefault="00FF2F12" w:rsidP="00FF2F12">
            <w:pPr>
              <w:spacing w:after="0" w:line="240" w:lineRule="auto"/>
              <w:rPr>
                <w:rFonts w:ascii="Times New Roman" w:eastAsia="Times New Roman" w:hAnsi="Times New Roman" w:cs="Times New Roman"/>
                <w:sz w:val="24"/>
                <w:szCs w:val="24"/>
              </w:rPr>
            </w:pPr>
          </w:p>
        </w:tc>
      </w:tr>
      <w:tr w:rsidR="00FF2F12" w:rsidRPr="00FF2F12" w14:paraId="50EE7567" w14:textId="77777777" w:rsidTr="00FF2F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F2F12" w:rsidRPr="00FF2F12" w14:paraId="5A7AC967" w14:textId="77777777">
              <w:trPr>
                <w:tblCellSpacing w:w="0" w:type="dxa"/>
              </w:trPr>
              <w:tc>
                <w:tcPr>
                  <w:tcW w:w="0" w:type="auto"/>
                  <w:vAlign w:val="center"/>
                  <w:hideMark/>
                </w:tcPr>
                <w:p w14:paraId="309E62BB" w14:textId="77777777" w:rsidR="00FF2F12" w:rsidRPr="00FF2F12" w:rsidRDefault="00FF2F12" w:rsidP="00FF2F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В дисертації наведено теоретичне узагальнення і нове вирішення наукової задачі, що виявляється у розробці підхідів до теоретико-методологічного забезпечення оцінювання ефективності діяльності служби зайнятості, а також рекомендацій щодо вдосконалення організації та проведення цієї процедури. Результати дослідження дають змогу зробити такі основні висновки:</w:t>
                  </w:r>
                </w:p>
                <w:p w14:paraId="473E6218"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Досягнення цільових орієнтирів, поставлених перед державною службою зайнятості, вимагає наявності зворотнього зв’язку між даною установою і суб’єктами зацікавленими в реалізації через неї своїх інтересів. Тобто передумовою високої ефективності функціонування цієї установи є належна організація процедури її оцінювання.</w:t>
                  </w:r>
                </w:p>
                <w:p w14:paraId="3F461B78"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Достовірність результатів оцінювання ефективності діяльності служби зайнятості залежить від точності й чіткості термінологічного забезпечення вказаного дослідження. З огляду на це, дисертантом визначено й обґрунтовано відмінності між такими поняттями, як “організація”, “інститут”, “ефект”, “результат”, “ефективність”.</w:t>
                  </w:r>
                </w:p>
                <w:p w14:paraId="7F98A1E2"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Забезпечення повноти отриманих результатів вимагає розгляду поняття ефективності з різних боків, тобто розробки класифікації видів ефективності, що охоплює всю систему критеріїв оцінювання – якість, дієвість, продуктивність та економічність (діяльністний підхід). За основні класифікаційні ознаки дисертантом прийнято: фактори впливу на суб’єкт діяльності (зовнішня й внутрішня ефективність); спосіб представлення результату діяльності (технічна й економічна ефективність); наслідки діяльності суб’єкта (соціальна й економічна ефективність).</w:t>
                  </w:r>
                </w:p>
                <w:p w14:paraId="1D874C65"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 xml:space="preserve">Комплексність теоретико-методологічного забезпечення оцінювання ефективності функціонування державної служби зайнятості вимагає розгляду особливостей цієї установи як об’єкту дослідження, серед яких слід виділити: багатоаспектність об’єкту впливу служби зайнятості (зайнятості населення), що зумовлює, з одного боку, виконання цим органом державного управління численних функцій, а, з іншого – підтримки діяльності служби зайнятості в процесі реалізації державної політики зайнятості іншими </w:t>
                  </w:r>
                  <w:r w:rsidRPr="00FF2F12">
                    <w:rPr>
                      <w:rFonts w:ascii="Times New Roman" w:eastAsia="Times New Roman" w:hAnsi="Times New Roman" w:cs="Times New Roman"/>
                      <w:sz w:val="24"/>
                      <w:szCs w:val="24"/>
                    </w:rPr>
                    <w:lastRenderedPageBreak/>
                    <w:t>органами державної влади, а також соціальними партнерами; невизначеність результатів діяльності служби зайнятості, що викликано наявністю різних за обсягом й важливістю впливів цього органу влади на зайнятість; обумовленість рівня результативності діяльності даного органу державного управління соціально-економічною ситуацією в країні, тобто впливом економіко-правових і соціально-політичних факторів; наявність труднощів з удосконаленням діяльності служби зайнятості на основі результатів оцінювання її ефективності, що характерно для будь – якого органу державного управління.</w:t>
                  </w:r>
                </w:p>
                <w:p w14:paraId="6A8A8ABE"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Визначення значущості показників оцінювання ефективності діяльності служби зайнятості має базуватися на запропонованому в дисертації розподілі функцій на ієрархічні рівні, частина з яких забезпечує створення продукту її діяльності, а частина – результату.</w:t>
                  </w:r>
                </w:p>
                <w:p w14:paraId="5FF982DF"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Важливим елементом системи оцінювання ефективності діяльності центрів зайнятості є методи, завдяки яким власне і забезпечується реалізація інших елементів зазначеної процедури на практиці. З огляду на це, необхідною є їх відповідність концептуальним положенням оцінювання ефективності, таким, як: повнота врахування системи критеріїв оцінювання ефективності (критеріальний підхід); наявність показників визначення міри задоволення – інституційний підхід; можливість визначення макроекономічного ефекту.</w:t>
                  </w:r>
                </w:p>
                <w:p w14:paraId="021E9BC7"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Визначення міри задоволення працівників трудовою діяльністю в центрах зайнятості має розглядатися як вихідне положення в оцінюванні внутрішньої соціальної ефективності діяльності цих установ, а також чинник впливу на їх зовнішню ефективність. Саме тому проведення опитування працівників є корисним з точки зору виявлення резервів підвищення ефективності діяльності служби зайнятості і має розглядатися в якості одного з методів оцінювання ефективності діяльності даної установи.</w:t>
                  </w:r>
                </w:p>
                <w:p w14:paraId="6B4AD0F2"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Виявлення резервів підвищення ефективності функціонування служби зайнятості передбачає реалізацію певних етапів, серед яких: визначення теоретико-методологічного та методичного забезпечення рейтингового оцінювання ефективності діяльності служби зайнятості; впровадження системи ідентифікації потреб незайнятих осіб; децентралізація управління центрами зайнятості.</w:t>
                  </w:r>
                </w:p>
                <w:p w14:paraId="303EC1D6"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Використання системи ідентифікації потреб незайнятих осіб дозволяє якомога повно діагностувати соціально-економічний та психічний стани незайнятої особи для підбору адекватних заходів допомоги, а також визначати доцільні обсяги реалізації програм, які пропонуються центрами зайнятості споживачам її послуг. Методологічною основою цієї системи є визначення інтегрального показника вказаних станів, відповідно до значень якого виконується розподіл незайнятих осіб на групи, а також визначаються пріоритетні напрямки роботи з цією категорією осіб.</w:t>
                  </w:r>
                </w:p>
                <w:p w14:paraId="729F0B20" w14:textId="77777777" w:rsidR="00FF2F12" w:rsidRPr="00FF2F12" w:rsidRDefault="00FF2F12" w:rsidP="00422B8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2F12">
                    <w:rPr>
                      <w:rFonts w:ascii="Times New Roman" w:eastAsia="Times New Roman" w:hAnsi="Times New Roman" w:cs="Times New Roman"/>
                      <w:sz w:val="24"/>
                      <w:szCs w:val="24"/>
                    </w:rPr>
                    <w:t>Результати здійснення процедури оцінювання ефективності діяльності центрів зайнятості залежать від їх трудового потенціалу, рівень якого визначатиметься, в першу чергу, станом систем організації професійного навчання й мотивації праці. Таким чином, повноті визначення резервів підвищення ефективності організації навчального процесу сприятиме використання методології оцінювання ефективності навчальної програми за реакцією слухачів, а також участь безпосередніх керівників в оцінюванні змін у трудовій діяльності їх підлеглих після проходження навчання за такими критеріями як якість, своєчасність, самостійність й творчий підхід. В свою чергу, покращити стан мотивації праці в центрах зайнятості дозволить, як показало соціологічне дослідження, підвищення реальної заробітної плати, а також посилення її зв’язку з результатами праці.</w:t>
                  </w:r>
                </w:p>
              </w:tc>
            </w:tr>
          </w:tbl>
          <w:p w14:paraId="338D5B25" w14:textId="77777777" w:rsidR="00FF2F12" w:rsidRPr="00FF2F12" w:rsidRDefault="00FF2F12" w:rsidP="00FF2F12">
            <w:pPr>
              <w:spacing w:after="0" w:line="240" w:lineRule="auto"/>
              <w:rPr>
                <w:rFonts w:ascii="Times New Roman" w:eastAsia="Times New Roman" w:hAnsi="Times New Roman" w:cs="Times New Roman"/>
                <w:sz w:val="24"/>
                <w:szCs w:val="24"/>
              </w:rPr>
            </w:pPr>
          </w:p>
        </w:tc>
      </w:tr>
    </w:tbl>
    <w:p w14:paraId="0225430E" w14:textId="77777777" w:rsidR="00FF2F12" w:rsidRPr="00FF2F12" w:rsidRDefault="00FF2F12" w:rsidP="00FF2F12"/>
    <w:sectPr w:rsidR="00FF2F12" w:rsidRPr="00FF2F1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154F" w14:textId="77777777" w:rsidR="00422B8A" w:rsidRDefault="00422B8A">
      <w:pPr>
        <w:spacing w:after="0" w:line="240" w:lineRule="auto"/>
      </w:pPr>
      <w:r>
        <w:separator/>
      </w:r>
    </w:p>
  </w:endnote>
  <w:endnote w:type="continuationSeparator" w:id="0">
    <w:p w14:paraId="44754C6C" w14:textId="77777777" w:rsidR="00422B8A" w:rsidRDefault="0042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298A" w14:textId="77777777" w:rsidR="00422B8A" w:rsidRDefault="00422B8A">
      <w:pPr>
        <w:spacing w:after="0" w:line="240" w:lineRule="auto"/>
      </w:pPr>
      <w:r>
        <w:separator/>
      </w:r>
    </w:p>
  </w:footnote>
  <w:footnote w:type="continuationSeparator" w:id="0">
    <w:p w14:paraId="4D033485" w14:textId="77777777" w:rsidR="00422B8A" w:rsidRDefault="0042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22B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07B9"/>
    <w:multiLevelType w:val="multilevel"/>
    <w:tmpl w:val="0F00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2B8A"/>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55342</TotalTime>
  <Pages>3</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11447</cp:revision>
  <dcterms:created xsi:type="dcterms:W3CDTF">2024-06-20T08:51:00Z</dcterms:created>
  <dcterms:modified xsi:type="dcterms:W3CDTF">2024-08-17T22:34:00Z</dcterms:modified>
  <cp:category/>
</cp:coreProperties>
</file>