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FF5A" w14:textId="77777777" w:rsidR="00B80F12" w:rsidRDefault="00B80F12" w:rsidP="00B80F12">
      <w:pPr>
        <w:pStyle w:val="afffffffffffffffffffffffffff5"/>
        <w:rPr>
          <w:rFonts w:ascii="Verdana" w:hAnsi="Verdana"/>
          <w:color w:val="000000"/>
          <w:sz w:val="21"/>
          <w:szCs w:val="21"/>
        </w:rPr>
      </w:pPr>
      <w:r>
        <w:rPr>
          <w:rFonts w:ascii="Helvetica" w:hAnsi="Helvetica" w:cs="Helvetica"/>
          <w:b/>
          <w:bCs w:val="0"/>
          <w:color w:val="222222"/>
          <w:sz w:val="21"/>
          <w:szCs w:val="21"/>
        </w:rPr>
        <w:t>Леонова, Ольга Георгиевна.</w:t>
      </w:r>
    </w:p>
    <w:p w14:paraId="2CAFEE26" w14:textId="77777777" w:rsidR="00B80F12" w:rsidRDefault="00B80F12" w:rsidP="00B80F1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Государственная политика в сфере формирования национальной модели экономического развития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доктора политических наук : 23.00.02. - Москва, 2001. - 394 с.</w:t>
      </w:r>
    </w:p>
    <w:p w14:paraId="744FE219" w14:textId="77777777" w:rsidR="00B80F12" w:rsidRDefault="00B80F12" w:rsidP="00B80F1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Леонова, Ольга Георгиевна</w:t>
      </w:r>
    </w:p>
    <w:p w14:paraId="37A1BF0F"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2B8488"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Г НАЦИОНАЛЬНОЕ СВОЕОБРАЗИЕ И МЕСТО РОССИИ В МИРОВОЙ ЦИВИЛИЗАЦИИ. 1.</w:t>
      </w:r>
      <w:proofErr w:type="gramStart"/>
      <w:r>
        <w:rPr>
          <w:rFonts w:ascii="Arial" w:hAnsi="Arial" w:cs="Arial"/>
          <w:color w:val="333333"/>
          <w:sz w:val="21"/>
          <w:szCs w:val="21"/>
        </w:rPr>
        <w:t>1 .Цивилизационные</w:t>
      </w:r>
      <w:proofErr w:type="gramEnd"/>
      <w:r>
        <w:rPr>
          <w:rFonts w:ascii="Arial" w:hAnsi="Arial" w:cs="Arial"/>
          <w:color w:val="333333"/>
          <w:sz w:val="21"/>
          <w:szCs w:val="21"/>
        </w:rPr>
        <w:t xml:space="preserve"> основы формирования экономической составляющей внутренней и внешней политики.</w:t>
      </w:r>
    </w:p>
    <w:p w14:paraId="47882654"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w:t>
      </w:r>
      <w:proofErr w:type="gramStart"/>
      <w:r>
        <w:rPr>
          <w:rFonts w:ascii="Arial" w:hAnsi="Arial" w:cs="Arial"/>
          <w:color w:val="333333"/>
          <w:sz w:val="21"/>
          <w:szCs w:val="21"/>
        </w:rPr>
        <w:t>2.Социально</w:t>
      </w:r>
      <w:proofErr w:type="gramEnd"/>
      <w:r>
        <w:rPr>
          <w:rFonts w:ascii="Arial" w:hAnsi="Arial" w:cs="Arial"/>
          <w:color w:val="333333"/>
          <w:sz w:val="21"/>
          <w:szCs w:val="21"/>
        </w:rPr>
        <w:t>-политические основы становления национальной модели развития.</w:t>
      </w:r>
    </w:p>
    <w:p w14:paraId="4D3344F3"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ПОЛИТИЧЕСКИЕ И СОЦИАЛЬНЫЕ ТРАДИЦИИ РОССИЙСКОЙ ЭКОНОМЖИ: СРАВНИТЕЛЬНЫЙ АНАЛИЗ ТЕНДЕНЦИЙ.</w:t>
      </w:r>
    </w:p>
    <w:p w14:paraId="42E8EF5A"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Собственность и богатство в </w:t>
      </w:r>
      <w:proofErr w:type="spellStart"/>
      <w:r>
        <w:rPr>
          <w:rFonts w:ascii="Arial" w:hAnsi="Arial" w:cs="Arial"/>
          <w:color w:val="333333"/>
          <w:sz w:val="21"/>
          <w:szCs w:val="21"/>
        </w:rPr>
        <w:t>структурогенезе</w:t>
      </w:r>
      <w:proofErr w:type="spellEnd"/>
      <w:r>
        <w:rPr>
          <w:rFonts w:ascii="Arial" w:hAnsi="Arial" w:cs="Arial"/>
          <w:color w:val="333333"/>
          <w:sz w:val="21"/>
          <w:szCs w:val="21"/>
        </w:rPr>
        <w:t xml:space="preserve"> традиционной идеологии.</w:t>
      </w:r>
    </w:p>
    <w:p w14:paraId="7D3317B3"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Национальные традиции в сфере социальных отношений.</w:t>
      </w:r>
    </w:p>
    <w:p w14:paraId="2C211D39"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Патриархальность и соборность как духовные основы российских политических институтов.</w:t>
      </w:r>
    </w:p>
    <w:p w14:paraId="0D6ADC77"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Интеграция социально-экономических взглядов Православия и Ислама в национальной модели развития. Евразийский характер национальной модели развития.</w:t>
      </w:r>
    </w:p>
    <w:p w14:paraId="57988304"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ТРАДИЦИОННАЯ И ИННОВАЦИОЬШАЯ РОЛЬ РОССИЙСКОГО ПРЕДПРИНИМАТЕЛЬСТВА И МЕНЕДЖМЕНТА В СТРУКТУРЕ ПОЛИТИЧЕСКИХ ИНСТИТУТОВ.</w:t>
      </w:r>
    </w:p>
    <w:p w14:paraId="10E71CBA"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Духовные и идеологические основы предпринимательской деятельности в России.</w:t>
      </w:r>
    </w:p>
    <w:p w14:paraId="0D45D11B"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Политические и экономические особенности современного предпринимательства.</w:t>
      </w:r>
    </w:p>
    <w:p w14:paraId="4A73C1DD"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Социальная функция и роль бизнеса в постиндустриальном обществе.</w:t>
      </w:r>
    </w:p>
    <w:p w14:paraId="55E118F2"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Механизмы реализации политических интересов российского менеджмента.</w:t>
      </w:r>
    </w:p>
    <w:p w14:paraId="3786D7B4"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СОВРЕМЕННАЯ СОЦИАЛЬНАЯ ПОЛИТИКА В РОССИЙСКОЙ ФЕДЕРАЦИИ: МЕХАНИЗМЫ СОВЕРШЕНСТВОВАНИЯ ОСНОВНЫХ НАПРАВЛЕНИЙ.</w:t>
      </w:r>
    </w:p>
    <w:p w14:paraId="4B0DDB6C"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Методологические аспекты и концептуальные основания формирования социальной политики в области воспроизводства рабочей силы.</w:t>
      </w:r>
    </w:p>
    <w:p w14:paraId="6DA79F90" w14:textId="77777777" w:rsidR="00B80F12" w:rsidRDefault="00B80F12" w:rsidP="00B80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Социально-экономические проблемы в регионах России в контексте социальной политики.</w:t>
      </w:r>
    </w:p>
    <w:p w14:paraId="7823CDB0" w14:textId="72BD7067" w:rsidR="00F37380" w:rsidRPr="00B80F12" w:rsidRDefault="00F37380" w:rsidP="00B80F12"/>
    <w:sectPr w:rsidR="00F37380" w:rsidRPr="00B80F1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0ED1" w14:textId="77777777" w:rsidR="00973ACA" w:rsidRDefault="00973ACA">
      <w:pPr>
        <w:spacing w:after="0" w:line="240" w:lineRule="auto"/>
      </w:pPr>
      <w:r>
        <w:separator/>
      </w:r>
    </w:p>
  </w:endnote>
  <w:endnote w:type="continuationSeparator" w:id="0">
    <w:p w14:paraId="4DC48D8F" w14:textId="77777777" w:rsidR="00973ACA" w:rsidRDefault="0097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448C" w14:textId="77777777" w:rsidR="00973ACA" w:rsidRDefault="00973ACA"/>
    <w:p w14:paraId="44E96B1A" w14:textId="77777777" w:rsidR="00973ACA" w:rsidRDefault="00973ACA"/>
    <w:p w14:paraId="49BE9FC8" w14:textId="77777777" w:rsidR="00973ACA" w:rsidRDefault="00973ACA"/>
    <w:p w14:paraId="3104A59B" w14:textId="77777777" w:rsidR="00973ACA" w:rsidRDefault="00973ACA"/>
    <w:p w14:paraId="1A51FF02" w14:textId="77777777" w:rsidR="00973ACA" w:rsidRDefault="00973ACA"/>
    <w:p w14:paraId="56B09F15" w14:textId="77777777" w:rsidR="00973ACA" w:rsidRDefault="00973ACA"/>
    <w:p w14:paraId="50D3BAAD" w14:textId="77777777" w:rsidR="00973ACA" w:rsidRDefault="00973A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9A06DD" wp14:editId="200622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57654" w14:textId="77777777" w:rsidR="00973ACA" w:rsidRDefault="00973A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9A06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E57654" w14:textId="77777777" w:rsidR="00973ACA" w:rsidRDefault="00973A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AD54B7" w14:textId="77777777" w:rsidR="00973ACA" w:rsidRDefault="00973ACA"/>
    <w:p w14:paraId="4597D077" w14:textId="77777777" w:rsidR="00973ACA" w:rsidRDefault="00973ACA"/>
    <w:p w14:paraId="6C2532DB" w14:textId="77777777" w:rsidR="00973ACA" w:rsidRDefault="00973A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78B0BB" wp14:editId="7F20BC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04D43" w14:textId="77777777" w:rsidR="00973ACA" w:rsidRDefault="00973ACA"/>
                          <w:p w14:paraId="7EE0D083" w14:textId="77777777" w:rsidR="00973ACA" w:rsidRDefault="00973A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78B0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404D43" w14:textId="77777777" w:rsidR="00973ACA" w:rsidRDefault="00973ACA"/>
                    <w:p w14:paraId="7EE0D083" w14:textId="77777777" w:rsidR="00973ACA" w:rsidRDefault="00973A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1CDC4A" w14:textId="77777777" w:rsidR="00973ACA" w:rsidRDefault="00973ACA"/>
    <w:p w14:paraId="703BEFE7" w14:textId="77777777" w:rsidR="00973ACA" w:rsidRDefault="00973ACA">
      <w:pPr>
        <w:rPr>
          <w:sz w:val="2"/>
          <w:szCs w:val="2"/>
        </w:rPr>
      </w:pPr>
    </w:p>
    <w:p w14:paraId="466F55C5" w14:textId="77777777" w:rsidR="00973ACA" w:rsidRDefault="00973ACA"/>
    <w:p w14:paraId="383A534A" w14:textId="77777777" w:rsidR="00973ACA" w:rsidRDefault="00973ACA">
      <w:pPr>
        <w:spacing w:after="0" w:line="240" w:lineRule="auto"/>
      </w:pPr>
    </w:p>
  </w:footnote>
  <w:footnote w:type="continuationSeparator" w:id="0">
    <w:p w14:paraId="7C4CF979" w14:textId="77777777" w:rsidR="00973ACA" w:rsidRDefault="00973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ACA"/>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77147</TotalTime>
  <Pages>2</Pages>
  <Words>264</Words>
  <Characters>1506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2194</cp:revision>
  <cp:lastPrinted>2009-02-06T05:36:00Z</cp:lastPrinted>
  <dcterms:created xsi:type="dcterms:W3CDTF">2024-01-07T13:43:00Z</dcterms:created>
  <dcterms:modified xsi:type="dcterms:W3CDTF">2025-04-21T00:24:00Z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