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Содержание</w:t>
      </w: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Введение</w:t>
      </w:r>
      <w:r w:rsidRPr="00CF0B1C">
        <w:rPr>
          <w:rFonts w:ascii="Trebuchet MS" w:eastAsia="Times New Roman" w:hAnsi="Trebuchet MS" w:cs="Times New Roman"/>
          <w:color w:val="000000"/>
          <w:kern w:val="0"/>
          <w:sz w:val="18"/>
          <w:szCs w:val="18"/>
          <w:lang w:eastAsia="ru-RU"/>
        </w:rPr>
        <w:t>...3</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Глава</w:t>
      </w:r>
      <w:r w:rsidRPr="00CF0B1C">
        <w:rPr>
          <w:rFonts w:ascii="Trebuchet MS" w:eastAsia="Times New Roman" w:hAnsi="Trebuchet MS" w:cs="Times New Roman"/>
          <w:color w:val="000000"/>
          <w:kern w:val="0"/>
          <w:sz w:val="18"/>
          <w:szCs w:val="18"/>
          <w:lang w:eastAsia="ru-RU"/>
        </w:rPr>
        <w:t xml:space="preserve"> I</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Некоторые</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особенности</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развития</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жанра</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балета</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в</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отечественном</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музыкальном</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театре</w:t>
      </w:r>
      <w:r w:rsidRPr="00CF0B1C">
        <w:rPr>
          <w:rFonts w:ascii="Trebuchet MS" w:eastAsia="Times New Roman" w:hAnsi="Trebuchet MS" w:cs="Times New Roman"/>
          <w:color w:val="000000"/>
          <w:kern w:val="0"/>
          <w:sz w:val="18"/>
          <w:szCs w:val="18"/>
          <w:lang w:eastAsia="ru-RU"/>
        </w:rPr>
        <w:t xml:space="preserve"> 50-70-</w:t>
      </w:r>
      <w:r w:rsidRPr="00CF0B1C">
        <w:rPr>
          <w:rFonts w:ascii="Trebuchet MS" w:eastAsia="Times New Roman" w:hAnsi="Trebuchet MS" w:cs="Times New Roman" w:hint="eastAsia"/>
          <w:color w:val="000000"/>
          <w:kern w:val="0"/>
          <w:sz w:val="18"/>
          <w:szCs w:val="18"/>
          <w:lang w:eastAsia="ru-RU"/>
        </w:rPr>
        <w:t>х</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годов</w:t>
      </w:r>
      <w:r w:rsidRPr="00CF0B1C">
        <w:rPr>
          <w:rFonts w:ascii="Trebuchet MS" w:eastAsia="Times New Roman" w:hAnsi="Trebuchet MS" w:cs="Times New Roman"/>
          <w:color w:val="000000"/>
          <w:kern w:val="0"/>
          <w:sz w:val="18"/>
          <w:szCs w:val="18"/>
          <w:lang w:eastAsia="ru-RU"/>
        </w:rPr>
        <w:t>...23</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Глава</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П</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Балет</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«Берег</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надежды»</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А</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Петрова</w:t>
      </w:r>
      <w:r w:rsidRPr="00CF0B1C">
        <w:rPr>
          <w:rFonts w:ascii="Trebuchet MS" w:eastAsia="Times New Roman" w:hAnsi="Trebuchet MS" w:cs="Times New Roman"/>
          <w:color w:val="000000"/>
          <w:kern w:val="0"/>
          <w:sz w:val="18"/>
          <w:szCs w:val="18"/>
          <w:lang w:eastAsia="ru-RU"/>
        </w:rPr>
        <w:t>...48</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Глава</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Ш</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Балет</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«Сотворение</w:t>
      </w:r>
      <w:r w:rsidRPr="00CF0B1C">
        <w:rPr>
          <w:rFonts w:ascii="Trebuchet MS" w:eastAsia="Times New Roman" w:hAnsi="Trebuchet MS" w:cs="Times New Roman"/>
          <w:color w:val="000000"/>
          <w:kern w:val="0"/>
          <w:sz w:val="18"/>
          <w:szCs w:val="18"/>
          <w:lang w:eastAsia="ru-RU"/>
        </w:rPr>
        <w:t xml:space="preserve"> </w:t>
      </w:r>
      <w:proofErr w:type="gramStart"/>
      <w:r w:rsidRPr="00CF0B1C">
        <w:rPr>
          <w:rFonts w:ascii="Trebuchet MS" w:eastAsia="Times New Roman" w:hAnsi="Trebuchet MS" w:cs="Times New Roman" w:hint="eastAsia"/>
          <w:color w:val="000000"/>
          <w:kern w:val="0"/>
          <w:sz w:val="18"/>
          <w:szCs w:val="18"/>
          <w:lang w:eastAsia="ru-RU"/>
        </w:rPr>
        <w:t>мира»</w:t>
      </w:r>
      <w:r w:rsidRPr="00CF0B1C">
        <w:rPr>
          <w:rFonts w:ascii="Trebuchet MS" w:eastAsia="Times New Roman" w:hAnsi="Trebuchet MS" w:cs="Times New Roman"/>
          <w:color w:val="000000"/>
          <w:kern w:val="0"/>
          <w:sz w:val="18"/>
          <w:szCs w:val="18"/>
          <w:lang w:eastAsia="ru-RU"/>
        </w:rPr>
        <w:t>...</w:t>
      </w:r>
      <w:proofErr w:type="gramEnd"/>
      <w:r w:rsidRPr="00CF0B1C">
        <w:rPr>
          <w:rFonts w:ascii="Trebuchet MS" w:eastAsia="Times New Roman" w:hAnsi="Trebuchet MS" w:cs="Times New Roman"/>
          <w:color w:val="000000"/>
          <w:kern w:val="0"/>
          <w:sz w:val="18"/>
          <w:szCs w:val="18"/>
          <w:lang w:eastAsia="ru-RU"/>
        </w:rPr>
        <w:t>74</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Глава</w:t>
      </w:r>
      <w:r w:rsidRPr="00CF0B1C">
        <w:rPr>
          <w:rFonts w:ascii="Trebuchet MS" w:eastAsia="Times New Roman" w:hAnsi="Trebuchet MS" w:cs="Times New Roman"/>
          <w:color w:val="000000"/>
          <w:kern w:val="0"/>
          <w:sz w:val="18"/>
          <w:szCs w:val="18"/>
          <w:lang w:eastAsia="ru-RU"/>
        </w:rPr>
        <w:t xml:space="preserve"> IV</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Вокально</w:t>
      </w:r>
      <w:r w:rsidRPr="00CF0B1C">
        <w:rPr>
          <w:rFonts w:ascii="Trebuchet MS" w:eastAsia="Times New Roman" w:hAnsi="Trebuchet MS" w:cs="Times New Roman"/>
          <w:color w:val="000000"/>
          <w:kern w:val="0"/>
          <w:sz w:val="18"/>
          <w:szCs w:val="18"/>
          <w:lang w:eastAsia="ru-RU"/>
        </w:rPr>
        <w:t>-</w:t>
      </w:r>
      <w:r w:rsidRPr="00CF0B1C">
        <w:rPr>
          <w:rFonts w:ascii="Trebuchet MS" w:eastAsia="Times New Roman" w:hAnsi="Trebuchet MS" w:cs="Times New Roman" w:hint="eastAsia"/>
          <w:color w:val="000000"/>
          <w:kern w:val="0"/>
          <w:sz w:val="18"/>
          <w:szCs w:val="18"/>
          <w:lang w:eastAsia="ru-RU"/>
        </w:rPr>
        <w:t>хореографическая</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симфония</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«Пушкин</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Размышление</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о</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поэте</w:t>
      </w:r>
      <w:proofErr w:type="gramStart"/>
      <w:r w:rsidRPr="00CF0B1C">
        <w:rPr>
          <w:rFonts w:ascii="Trebuchet MS" w:eastAsia="Times New Roman" w:hAnsi="Trebuchet MS" w:cs="Times New Roman" w:hint="eastAsia"/>
          <w:color w:val="000000"/>
          <w:kern w:val="0"/>
          <w:sz w:val="18"/>
          <w:szCs w:val="18"/>
          <w:lang w:eastAsia="ru-RU"/>
        </w:rPr>
        <w:t>»</w:t>
      </w:r>
      <w:r w:rsidRPr="00CF0B1C">
        <w:rPr>
          <w:rFonts w:ascii="Trebuchet MS" w:eastAsia="Times New Roman" w:hAnsi="Trebuchet MS" w:cs="Times New Roman"/>
          <w:color w:val="000000"/>
          <w:kern w:val="0"/>
          <w:sz w:val="18"/>
          <w:szCs w:val="18"/>
          <w:lang w:eastAsia="ru-RU"/>
        </w:rPr>
        <w:t>..</w:t>
      </w:r>
      <w:proofErr w:type="gramEnd"/>
      <w:r w:rsidRPr="00CF0B1C">
        <w:rPr>
          <w:rFonts w:ascii="Trebuchet MS" w:eastAsia="Times New Roman" w:hAnsi="Trebuchet MS" w:cs="Times New Roman"/>
          <w:color w:val="000000"/>
          <w:kern w:val="0"/>
          <w:sz w:val="18"/>
          <w:szCs w:val="18"/>
          <w:lang w:eastAsia="ru-RU"/>
        </w:rPr>
        <w:t xml:space="preserve"> 112</w:t>
      </w:r>
    </w:p>
    <w:p w:rsidR="00CF0B1C" w:rsidRPr="00CF0B1C" w:rsidRDefault="00CF0B1C" w:rsidP="00CF0B1C">
      <w:pPr>
        <w:rPr>
          <w:rFonts w:ascii="Trebuchet MS" w:eastAsia="Times New Roman" w:hAnsi="Trebuchet MS" w:cs="Times New Roman"/>
          <w:color w:val="000000"/>
          <w:kern w:val="0"/>
          <w:sz w:val="18"/>
          <w:szCs w:val="18"/>
          <w:lang w:eastAsia="ru-RU"/>
        </w:rPr>
      </w:pPr>
    </w:p>
    <w:p w:rsidR="00CF0B1C" w:rsidRPr="00CF0B1C" w:rsidRDefault="00CF0B1C" w:rsidP="00CF0B1C">
      <w:pPr>
        <w:rPr>
          <w:rFonts w:ascii="Trebuchet MS" w:eastAsia="Times New Roman" w:hAnsi="Trebuchet MS" w:cs="Times New Roman"/>
          <w:color w:val="000000"/>
          <w:kern w:val="0"/>
          <w:sz w:val="18"/>
          <w:szCs w:val="18"/>
          <w:lang w:eastAsia="ru-RU"/>
        </w:rPr>
      </w:pPr>
      <w:r w:rsidRPr="00CF0B1C">
        <w:rPr>
          <w:rFonts w:ascii="Trebuchet MS" w:eastAsia="Times New Roman" w:hAnsi="Trebuchet MS" w:cs="Times New Roman" w:hint="eastAsia"/>
          <w:color w:val="000000"/>
          <w:kern w:val="0"/>
          <w:sz w:val="18"/>
          <w:szCs w:val="18"/>
          <w:lang w:eastAsia="ru-RU"/>
        </w:rPr>
        <w:t>Заключение</w:t>
      </w:r>
      <w:r w:rsidRPr="00CF0B1C">
        <w:rPr>
          <w:rFonts w:ascii="Trebuchet MS" w:eastAsia="Times New Roman" w:hAnsi="Trebuchet MS" w:cs="Times New Roman"/>
          <w:color w:val="000000"/>
          <w:kern w:val="0"/>
          <w:sz w:val="18"/>
          <w:szCs w:val="18"/>
          <w:lang w:eastAsia="ru-RU"/>
        </w:rPr>
        <w:t>...137</w:t>
      </w:r>
    </w:p>
    <w:p w:rsidR="00CF0B1C" w:rsidRPr="00CF0B1C" w:rsidRDefault="00CF0B1C" w:rsidP="00CF0B1C">
      <w:pPr>
        <w:rPr>
          <w:rFonts w:ascii="Trebuchet MS" w:eastAsia="Times New Roman" w:hAnsi="Trebuchet MS" w:cs="Times New Roman"/>
          <w:color w:val="000000"/>
          <w:kern w:val="0"/>
          <w:sz w:val="18"/>
          <w:szCs w:val="18"/>
          <w:lang w:eastAsia="ru-RU"/>
        </w:rPr>
      </w:pPr>
    </w:p>
    <w:p w:rsidR="00AE172C" w:rsidRPr="00CF0B1C" w:rsidRDefault="00CF0B1C" w:rsidP="00CF0B1C">
      <w:r w:rsidRPr="00CF0B1C">
        <w:rPr>
          <w:rFonts w:ascii="Trebuchet MS" w:eastAsia="Times New Roman" w:hAnsi="Trebuchet MS" w:cs="Times New Roman" w:hint="eastAsia"/>
          <w:color w:val="000000"/>
          <w:kern w:val="0"/>
          <w:sz w:val="18"/>
          <w:szCs w:val="18"/>
          <w:lang w:eastAsia="ru-RU"/>
        </w:rPr>
        <w:t>Список</w:t>
      </w:r>
      <w:r w:rsidRPr="00CF0B1C">
        <w:rPr>
          <w:rFonts w:ascii="Trebuchet MS" w:eastAsia="Times New Roman" w:hAnsi="Trebuchet MS" w:cs="Times New Roman"/>
          <w:color w:val="000000"/>
          <w:kern w:val="0"/>
          <w:sz w:val="18"/>
          <w:szCs w:val="18"/>
          <w:lang w:eastAsia="ru-RU"/>
        </w:rPr>
        <w:t xml:space="preserve"> </w:t>
      </w:r>
      <w:r w:rsidRPr="00CF0B1C">
        <w:rPr>
          <w:rFonts w:ascii="Trebuchet MS" w:eastAsia="Times New Roman" w:hAnsi="Trebuchet MS" w:cs="Times New Roman" w:hint="eastAsia"/>
          <w:color w:val="000000"/>
          <w:kern w:val="0"/>
          <w:sz w:val="18"/>
          <w:szCs w:val="18"/>
          <w:lang w:eastAsia="ru-RU"/>
        </w:rPr>
        <w:t>литературы</w:t>
      </w:r>
      <w:r w:rsidRPr="00CF0B1C">
        <w:rPr>
          <w:rFonts w:ascii="Trebuchet MS" w:eastAsia="Times New Roman" w:hAnsi="Trebuchet MS" w:cs="Times New Roman"/>
          <w:color w:val="000000"/>
          <w:kern w:val="0"/>
          <w:sz w:val="18"/>
          <w:szCs w:val="18"/>
          <w:lang w:eastAsia="ru-RU"/>
        </w:rPr>
        <w:t>...150</w:t>
      </w:r>
      <w:bookmarkStart w:id="0" w:name="_GoBack"/>
      <w:bookmarkEnd w:id="0"/>
    </w:p>
    <w:sectPr w:rsidR="00AE172C" w:rsidRPr="00CF0B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5B2" w:rsidRDefault="001F55B2">
      <w:pPr>
        <w:spacing w:after="0" w:line="240" w:lineRule="auto"/>
      </w:pPr>
      <w:r>
        <w:separator/>
      </w:r>
    </w:p>
  </w:endnote>
  <w:endnote w:type="continuationSeparator" w:id="0">
    <w:p w:rsidR="001F55B2" w:rsidRDefault="001F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5B2" w:rsidRDefault="001F55B2"/>
    <w:p w:rsidR="001F55B2" w:rsidRDefault="001F55B2"/>
    <w:p w:rsidR="001F55B2" w:rsidRDefault="001F55B2"/>
    <w:p w:rsidR="001F55B2" w:rsidRDefault="001F55B2"/>
    <w:p w:rsidR="001F55B2" w:rsidRDefault="001F55B2"/>
    <w:p w:rsidR="001F55B2" w:rsidRDefault="001F55B2"/>
    <w:p w:rsidR="001F55B2" w:rsidRDefault="001F55B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5B2" w:rsidRDefault="001F5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55B2" w:rsidRDefault="001F5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55B2" w:rsidRDefault="001F55B2"/>
    <w:p w:rsidR="001F55B2" w:rsidRDefault="001F55B2"/>
    <w:p w:rsidR="001F55B2" w:rsidRDefault="001F55B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5B2" w:rsidRDefault="001F55B2"/>
                          <w:p w:rsidR="001F55B2" w:rsidRDefault="001F55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55B2" w:rsidRDefault="001F55B2"/>
                    <w:p w:rsidR="001F55B2" w:rsidRDefault="001F55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55B2" w:rsidRDefault="001F55B2"/>
    <w:p w:rsidR="001F55B2" w:rsidRDefault="001F55B2">
      <w:pPr>
        <w:rPr>
          <w:sz w:val="2"/>
          <w:szCs w:val="2"/>
        </w:rPr>
      </w:pPr>
    </w:p>
    <w:p w:rsidR="001F55B2" w:rsidRDefault="001F55B2"/>
    <w:p w:rsidR="001F55B2" w:rsidRDefault="001F55B2">
      <w:pPr>
        <w:spacing w:after="0" w:line="240" w:lineRule="auto"/>
      </w:pPr>
    </w:p>
  </w:footnote>
  <w:footnote w:type="continuationSeparator" w:id="0">
    <w:p w:rsidR="001F55B2" w:rsidRDefault="001F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B2"/>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A7CA3-37C9-4AFC-858A-C34A02BA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28492</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2126</cp:revision>
  <cp:lastPrinted>2009-02-06T05:36:00Z</cp:lastPrinted>
  <dcterms:created xsi:type="dcterms:W3CDTF">2023-09-07T12:38:00Z</dcterms:created>
  <dcterms:modified xsi:type="dcterms:W3CDTF">2023-12-14T19:03:00Z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