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CFBB" w14:textId="5ADC5CB3" w:rsidR="00131207" w:rsidRDefault="00AC42A6" w:rsidP="00AC42A6">
      <w:pPr>
        <w:rPr>
          <w:rFonts w:ascii="Verdana" w:hAnsi="Verdana"/>
          <w:b/>
          <w:bCs/>
          <w:color w:val="000000"/>
          <w:shd w:val="clear" w:color="auto" w:fill="FFFFFF"/>
        </w:rPr>
      </w:pPr>
      <w:r>
        <w:rPr>
          <w:rFonts w:ascii="Verdana" w:hAnsi="Verdana"/>
          <w:b/>
          <w:bCs/>
          <w:color w:val="000000"/>
          <w:shd w:val="clear" w:color="auto" w:fill="FFFFFF"/>
        </w:rPr>
        <w:t>Бердар Маргарита Михайлівна. Формування і використання економічного потенціалу промислового підприємства (на матеріалах Закарпатської області) : дис... канд. екон. наук: 08.06.01 / Ужгородський національний ун-т. — Ужгород, 2006. — 237арк. — Бібліогр.: арк. 175-191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42A6" w:rsidRPr="00AC42A6" w14:paraId="459E46EE" w14:textId="77777777" w:rsidTr="00AC42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42A6" w:rsidRPr="00AC42A6" w14:paraId="1B58154F" w14:textId="77777777">
              <w:trPr>
                <w:tblCellSpacing w:w="0" w:type="dxa"/>
              </w:trPr>
              <w:tc>
                <w:tcPr>
                  <w:tcW w:w="0" w:type="auto"/>
                  <w:vAlign w:val="center"/>
                  <w:hideMark/>
                </w:tcPr>
                <w:p w14:paraId="60783633" w14:textId="77777777" w:rsidR="00AC42A6" w:rsidRPr="00AC42A6" w:rsidRDefault="00AC42A6" w:rsidP="00AC4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2A6">
                    <w:rPr>
                      <w:rFonts w:ascii="Times New Roman" w:eastAsia="Times New Roman" w:hAnsi="Times New Roman" w:cs="Times New Roman"/>
                      <w:b/>
                      <w:bCs/>
                      <w:sz w:val="24"/>
                      <w:szCs w:val="24"/>
                    </w:rPr>
                    <w:lastRenderedPageBreak/>
                    <w:t>Бердар М.М. Формування і використання економічного потенціалу промислового підприємства (на матеріалах Закарпатської області). – Рукопис.</w:t>
                  </w:r>
                </w:p>
                <w:p w14:paraId="7EC42C9F" w14:textId="77777777" w:rsidR="00AC42A6" w:rsidRPr="00AC42A6" w:rsidRDefault="00AC42A6" w:rsidP="00AC4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2A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Ужгородський національний університет, Ужгород, 2006.</w:t>
                  </w:r>
                </w:p>
                <w:p w14:paraId="46F0D7C2" w14:textId="77777777" w:rsidR="00AC42A6" w:rsidRPr="00AC42A6" w:rsidRDefault="00AC42A6" w:rsidP="00AC4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2A6">
                    <w:rPr>
                      <w:rFonts w:ascii="Times New Roman" w:eastAsia="Times New Roman" w:hAnsi="Times New Roman" w:cs="Times New Roman"/>
                      <w:sz w:val="24"/>
                      <w:szCs w:val="24"/>
                    </w:rPr>
                    <w:t>У дисертаційній роботі розроблено теоретичні та методичні підходи до формування і використання потенціалу промислового підприємства на основі використання визначеного за допомогою кореляційно-регресійного моделювання ситуаційного набору впливових чинників та результуючих показників економічного потенціалу (виробничого, трудового, фінансового) підприємства, а також вироблення науково-обґрунтованих практичних рекомендацій, спрямованих на вдосконалення формування і використання функціональних складових потенціалу підприємства. Виявлено та теоретично обгрунтовано вагомість елементів виробничого, трудового і фінансового потенціалів на основі врахування величини тісноти зв’язку між впливовими чинниками і результуючими показниками в межах кожного потенціалу досліджуваних підприємств машинобудування Закарпаття .</w:t>
                  </w:r>
                </w:p>
                <w:p w14:paraId="2091FB08" w14:textId="77777777" w:rsidR="00AC42A6" w:rsidRPr="00AC42A6" w:rsidRDefault="00AC42A6" w:rsidP="00AC4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2A6">
                    <w:rPr>
                      <w:rFonts w:ascii="Times New Roman" w:eastAsia="Times New Roman" w:hAnsi="Times New Roman" w:cs="Times New Roman"/>
                      <w:sz w:val="24"/>
                      <w:szCs w:val="24"/>
                    </w:rPr>
                    <w:t>Розроблено модель формування (прогнозування) виробничого, трудового і фінансового потенціалів підприємств машинобудування області беручи до уваги виявлену динаміку впливових чинників.</w:t>
                  </w:r>
                </w:p>
              </w:tc>
            </w:tr>
          </w:tbl>
          <w:p w14:paraId="1D364268" w14:textId="77777777" w:rsidR="00AC42A6" w:rsidRPr="00AC42A6" w:rsidRDefault="00AC42A6" w:rsidP="00AC42A6">
            <w:pPr>
              <w:spacing w:after="0" w:line="240" w:lineRule="auto"/>
              <w:rPr>
                <w:rFonts w:ascii="Times New Roman" w:eastAsia="Times New Roman" w:hAnsi="Times New Roman" w:cs="Times New Roman"/>
                <w:sz w:val="24"/>
                <w:szCs w:val="24"/>
              </w:rPr>
            </w:pPr>
          </w:p>
        </w:tc>
      </w:tr>
      <w:tr w:rsidR="00AC42A6" w:rsidRPr="00AC42A6" w14:paraId="40712270" w14:textId="77777777" w:rsidTr="00AC42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42A6" w:rsidRPr="00AC42A6" w14:paraId="08BC7F34" w14:textId="77777777">
              <w:trPr>
                <w:tblCellSpacing w:w="0" w:type="dxa"/>
              </w:trPr>
              <w:tc>
                <w:tcPr>
                  <w:tcW w:w="0" w:type="auto"/>
                  <w:vAlign w:val="center"/>
                  <w:hideMark/>
                </w:tcPr>
                <w:p w14:paraId="6413E64F" w14:textId="77777777" w:rsidR="00AC42A6" w:rsidRPr="00AC42A6" w:rsidRDefault="00AC42A6" w:rsidP="00AC4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2A6">
                    <w:rPr>
                      <w:rFonts w:ascii="Times New Roman" w:eastAsia="Times New Roman" w:hAnsi="Times New Roman" w:cs="Times New Roman"/>
                      <w:sz w:val="24"/>
                      <w:szCs w:val="24"/>
                    </w:rPr>
                    <w:t>У дисертації здійснено теоретичні узагальнення та вироблено нове вирішення наукової проблеми, що полягає у розробці теоретико-методичних і прикладних засад формування і використання потенціалу машинобудівних підприємств, побудові багатофакторних регресійних моделей для визначення взаємовпливу факторів досліджуваних потенціалів підприємств (виробничого, трудового та фінансового). Основні результати дослідження дають підстави для здійснення наступних висновків:</w:t>
                  </w:r>
                </w:p>
                <w:p w14:paraId="6A775A56" w14:textId="77777777" w:rsidR="00AC42A6" w:rsidRPr="00AC42A6" w:rsidRDefault="00AC42A6" w:rsidP="00AC4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2A6">
                    <w:rPr>
                      <w:rFonts w:ascii="Times New Roman" w:eastAsia="Times New Roman" w:hAnsi="Times New Roman" w:cs="Times New Roman"/>
                      <w:sz w:val="24"/>
                      <w:szCs w:val="24"/>
                    </w:rPr>
                    <w:t>1. Актуальність теми полягає в необхідності розробки організаційно-економічних заходів з метою забезпечення розвитку підприємств в нестабільних сучасних ринкових умовах в Україні, тривалого результативного їх функціонування; ставиться завдання здійснення політики, спрямованої на формування якісного потенціалу, його ефективного використання, що сприяло б підвищенню ефективності діяльності підприємств в цілому.</w:t>
                  </w:r>
                </w:p>
                <w:p w14:paraId="7FD175D2" w14:textId="77777777" w:rsidR="00AC42A6" w:rsidRPr="00AC42A6" w:rsidRDefault="00AC42A6" w:rsidP="00AC4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2A6">
                    <w:rPr>
                      <w:rFonts w:ascii="Times New Roman" w:eastAsia="Times New Roman" w:hAnsi="Times New Roman" w:cs="Times New Roman"/>
                      <w:sz w:val="24"/>
                      <w:szCs w:val="24"/>
                    </w:rPr>
                    <w:t>2. Існуючий рівень дослідження та висвітлення в економічній літературі різних аспектів використання економічного потенціалу не відповідає сучасним потребам господарської практики та складності проблеми його відтворення в умовах ринкової економіки і потребує подальшої наукової розробки.</w:t>
                  </w:r>
                </w:p>
                <w:p w14:paraId="21A1FEAA" w14:textId="77777777" w:rsidR="00AC42A6" w:rsidRPr="00AC42A6" w:rsidRDefault="00AC42A6" w:rsidP="00AC4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2A6">
                    <w:rPr>
                      <w:rFonts w:ascii="Times New Roman" w:eastAsia="Times New Roman" w:hAnsi="Times New Roman" w:cs="Times New Roman"/>
                      <w:sz w:val="24"/>
                      <w:szCs w:val="24"/>
                    </w:rPr>
                    <w:t>3. Автором теоретично узагальнено поняття виробничого потенціалу як базового рівня економічного потенціалу, відібрано елементи виробничого процесу, які відіграють важливу роль у формуванні структури та величини виробничого потенціалу. У дослідженні обґрунтовано значення та чинники трудового потенціалу та необхідність його ефективного використання. Досліджено суть фінансового потенціалу і запропоновано його розглядати як результуючий компонент економічного потенціалу. Виявлено складові фінансового потенціалу та їх взаємодію в процесі господарської діяльності підприємства.</w:t>
                  </w:r>
                </w:p>
                <w:p w14:paraId="5EB37F85" w14:textId="77777777" w:rsidR="00AC42A6" w:rsidRPr="00AC42A6" w:rsidRDefault="00AC42A6" w:rsidP="00AC4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2A6">
                    <w:rPr>
                      <w:rFonts w:ascii="Times New Roman" w:eastAsia="Times New Roman" w:hAnsi="Times New Roman" w:cs="Times New Roman"/>
                      <w:sz w:val="24"/>
                      <w:szCs w:val="24"/>
                    </w:rPr>
                    <w:lastRenderedPageBreak/>
                    <w:t>4.У дисертаційній роботі здійснено аналіз стану промисловості та машинобудування Закарпатської області за 1995 –2004 роки, який свідчить про зростання основних показників цих видів діяльності, що почалось з 1997 року. Результати зовнішньоекономічної діяльності у промисловості та машинобудуванні Закарпатської області відображають кращу ситуацію порівняно з тенденцією інших економічних показників. Автором проаналізовано стан використання виробничого, трудового та фінансового потенціалів досліджуваної вибірки підприємств машинобудування який, в цілому, засвідчує не тільки відмінності результуючих фінансових показників у групах більш та менш успішних підприємств, але й впливових чинників відповідних потенціалів. Результати аналізу були використані як основа для подальшого кореляційного аналізу чинників специфічних потенціалів підприємств.</w:t>
                  </w:r>
                </w:p>
                <w:p w14:paraId="27300143" w14:textId="77777777" w:rsidR="00AC42A6" w:rsidRPr="00AC42A6" w:rsidRDefault="00AC42A6" w:rsidP="00AC4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2A6">
                    <w:rPr>
                      <w:rFonts w:ascii="Times New Roman" w:eastAsia="Times New Roman" w:hAnsi="Times New Roman" w:cs="Times New Roman"/>
                      <w:sz w:val="24"/>
                      <w:szCs w:val="24"/>
                    </w:rPr>
                    <w:t>5. У роботі здійснено відбір вагомих чинників по кожному виду потенціалу на основі виявленої тісноти зв’язку між результуючими та впливовими факторами для наступного їх використання при моделюванні рівняння лінійної регресії по виробничому, трудовому та фінансовому потенціалу. Отримані результати тісноти кореляційного зв’язку підтвердили попередні висновки про відмінності впливу чинників на результати діяльності у групах більш та менш успішних підприємств досліджуваної вибірки.</w:t>
                  </w:r>
                </w:p>
                <w:p w14:paraId="77AD290D" w14:textId="77777777" w:rsidR="00AC42A6" w:rsidRPr="00AC42A6" w:rsidRDefault="00AC42A6" w:rsidP="00AC4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2A6">
                    <w:rPr>
                      <w:rFonts w:ascii="Times New Roman" w:eastAsia="Times New Roman" w:hAnsi="Times New Roman" w:cs="Times New Roman"/>
                      <w:sz w:val="24"/>
                      <w:szCs w:val="24"/>
                    </w:rPr>
                    <w:t>6. Дисертантом побудовано кореляційно-регресійні моделі для виявлення впливу чинників досліджуваних потенціалів підприємств машинобудування Закарпаття. У роботі розроблено підходи до прогнозування результуючих показників залежно від зміни найважливіших чинників специфічних видів потенціалів підприємств. Прогнозування показників у виробленій моделі здійснювалося на основі прогнозованої зміни впливових чинників та розрахунку результуючих факторів з використанням змодельованого рівняння регресії з кожного виду потенціалу підприємства.</w:t>
                  </w:r>
                </w:p>
                <w:p w14:paraId="490CBD07" w14:textId="77777777" w:rsidR="00AC42A6" w:rsidRPr="00AC42A6" w:rsidRDefault="00AC42A6" w:rsidP="00AC4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42A6">
                    <w:rPr>
                      <w:rFonts w:ascii="Times New Roman" w:eastAsia="Times New Roman" w:hAnsi="Times New Roman" w:cs="Times New Roman"/>
                      <w:sz w:val="24"/>
                      <w:szCs w:val="24"/>
                    </w:rPr>
                    <w:t>7. Автором побудовано концептуальну модель пропозицій вдосконалення формування і ефективного використання економічного потенціалу підприємств машинобудівної галузі на мікрорівні, а також на державному/галузевому та регіональному рівнях.</w:t>
                  </w:r>
                </w:p>
              </w:tc>
            </w:tr>
          </w:tbl>
          <w:p w14:paraId="42689035" w14:textId="77777777" w:rsidR="00AC42A6" w:rsidRPr="00AC42A6" w:rsidRDefault="00AC42A6" w:rsidP="00AC42A6">
            <w:pPr>
              <w:spacing w:after="0" w:line="240" w:lineRule="auto"/>
              <w:rPr>
                <w:rFonts w:ascii="Times New Roman" w:eastAsia="Times New Roman" w:hAnsi="Times New Roman" w:cs="Times New Roman"/>
                <w:sz w:val="24"/>
                <w:szCs w:val="24"/>
              </w:rPr>
            </w:pPr>
          </w:p>
        </w:tc>
      </w:tr>
    </w:tbl>
    <w:p w14:paraId="52DD2B39" w14:textId="77777777" w:rsidR="00AC42A6" w:rsidRPr="00AC42A6" w:rsidRDefault="00AC42A6" w:rsidP="00AC42A6"/>
    <w:sectPr w:rsidR="00AC42A6" w:rsidRPr="00AC42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29D5" w14:textId="77777777" w:rsidR="00DC1660" w:rsidRDefault="00DC1660">
      <w:pPr>
        <w:spacing w:after="0" w:line="240" w:lineRule="auto"/>
      </w:pPr>
      <w:r>
        <w:separator/>
      </w:r>
    </w:p>
  </w:endnote>
  <w:endnote w:type="continuationSeparator" w:id="0">
    <w:p w14:paraId="6E1C0797" w14:textId="77777777" w:rsidR="00DC1660" w:rsidRDefault="00DC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7D2D" w14:textId="77777777" w:rsidR="00DC1660" w:rsidRDefault="00DC1660">
      <w:pPr>
        <w:spacing w:after="0" w:line="240" w:lineRule="auto"/>
      </w:pPr>
      <w:r>
        <w:separator/>
      </w:r>
    </w:p>
  </w:footnote>
  <w:footnote w:type="continuationSeparator" w:id="0">
    <w:p w14:paraId="6DF3EF1C" w14:textId="77777777" w:rsidR="00DC1660" w:rsidRDefault="00DC1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16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6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78351</TotalTime>
  <Pages>3</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1876</cp:revision>
  <dcterms:created xsi:type="dcterms:W3CDTF">2024-06-20T08:51:00Z</dcterms:created>
  <dcterms:modified xsi:type="dcterms:W3CDTF">2024-09-10T20:45:00Z</dcterms:modified>
  <cp:category/>
</cp:coreProperties>
</file>