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DB54" w14:textId="77777777" w:rsidR="00124D34" w:rsidRDefault="00124D34" w:rsidP="00124D34">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Пуштаев</w:t>
      </w:r>
      <w:proofErr w:type="spellEnd"/>
      <w:r>
        <w:rPr>
          <w:rFonts w:ascii="Helvetica Neue" w:hAnsi="Helvetica Neue"/>
          <w:b/>
          <w:bCs w:val="0"/>
          <w:color w:val="222222"/>
          <w:sz w:val="21"/>
          <w:szCs w:val="21"/>
        </w:rPr>
        <w:t>, Алексей Владимирович.</w:t>
      </w:r>
    </w:p>
    <w:p w14:paraId="575DD88A" w14:textId="77777777" w:rsidR="00124D34" w:rsidRDefault="00124D34" w:rsidP="00124D34">
      <w:pPr>
        <w:pStyle w:val="20"/>
        <w:spacing w:before="0" w:after="312"/>
        <w:rPr>
          <w:rFonts w:ascii="Arial" w:hAnsi="Arial" w:cs="Arial"/>
          <w:caps/>
          <w:color w:val="333333"/>
          <w:sz w:val="27"/>
          <w:szCs w:val="27"/>
        </w:rPr>
      </w:pPr>
      <w:r>
        <w:rPr>
          <w:rFonts w:ascii="Helvetica Neue" w:hAnsi="Helvetica Neue" w:cs="Arial"/>
          <w:caps/>
          <w:color w:val="222222"/>
          <w:sz w:val="21"/>
          <w:szCs w:val="21"/>
        </w:rPr>
        <w:t>Влияние свойств межфазной границы на тепло- и массообмен вблизи поверхности раздела „жидкость-газ</w:t>
      </w:r>
      <w:proofErr w:type="gramStart"/>
      <w:r>
        <w:rPr>
          <w:rFonts w:ascii="Helvetica Neue" w:hAnsi="Helvetica Neue" w:cs="Arial"/>
          <w:caps/>
          <w:color w:val="222222"/>
          <w:sz w:val="21"/>
          <w:szCs w:val="21"/>
        </w:rPr>
        <w:t>“ :</w:t>
      </w:r>
      <w:proofErr w:type="gramEnd"/>
      <w:r>
        <w:rPr>
          <w:rFonts w:ascii="Helvetica Neue" w:hAnsi="Helvetica Neue" w:cs="Arial"/>
          <w:caps/>
          <w:color w:val="222222"/>
          <w:sz w:val="21"/>
          <w:szCs w:val="21"/>
        </w:rPr>
        <w:t xml:space="preserve"> диссертация ... кандидата физико-математических наук : 01.04.17 / Пуштаев Алексей Владимирович; [Место защиты: ФГБОУ ВО «Московский государственный университет имени М.В. Ломоносова»]. - Москва, 2021. - 117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46491AB9" w14:textId="77777777" w:rsidR="00124D34" w:rsidRDefault="00124D34" w:rsidP="00124D3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Пуштаев</w:t>
      </w:r>
      <w:proofErr w:type="spellEnd"/>
      <w:r>
        <w:rPr>
          <w:rFonts w:ascii="Arial" w:hAnsi="Arial" w:cs="Arial"/>
          <w:color w:val="646B71"/>
          <w:sz w:val="18"/>
          <w:szCs w:val="18"/>
        </w:rPr>
        <w:t xml:space="preserve"> Алексей Владимирович</w:t>
      </w:r>
    </w:p>
    <w:p w14:paraId="7D92F6F5"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A190759"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Мономолекулярные пленки на межфазной границе «жидкость-газ»</w:t>
      </w:r>
    </w:p>
    <w:p w14:paraId="7D3B9BFF"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w:t>
      </w:r>
    </w:p>
    <w:p w14:paraId="72DC8E74"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Влияние мономолекулярных пленок на приповерхностную гидродинамику</w:t>
      </w:r>
    </w:p>
    <w:p w14:paraId="1251EC0F"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ИК-термография как метод исследования мономолекулярных пленок нерастворимых примесей</w:t>
      </w:r>
    </w:p>
    <w:p w14:paraId="6BD9AEEC"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Пленка на поверхности воды при наличии малых растворимых примесей</w:t>
      </w:r>
    </w:p>
    <w:p w14:paraId="19188BC6"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Возникновение конвекции в слое жидкости при нестационарном равномерном охлаждении поверхности</w:t>
      </w:r>
    </w:p>
    <w:p w14:paraId="5DB6DE1B"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4B738DF8"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Постановка задачи и методика расчета</w:t>
      </w:r>
    </w:p>
    <w:p w14:paraId="2B1A4CF8"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Результат расчета для различных значений критериев подобия</w:t>
      </w:r>
    </w:p>
    <w:p w14:paraId="2B0792D2"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Сравнение с экспериментальными данными</w:t>
      </w:r>
    </w:p>
    <w:p w14:paraId="5C985C20"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Горизонтальная конвекция при нагреве поверхности ИК-излучением</w:t>
      </w:r>
    </w:p>
    <w:p w14:paraId="5C132FA9"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67183FC8"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Постановка эксперимента</w:t>
      </w:r>
    </w:p>
    <w:p w14:paraId="2853D03F"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Численное моделирование</w:t>
      </w:r>
    </w:p>
    <w:p w14:paraId="3268CCA4"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Поля температуры</w:t>
      </w:r>
    </w:p>
    <w:p w14:paraId="797F7B8D"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3.5. Поля скорости</w:t>
      </w:r>
    </w:p>
    <w:p w14:paraId="2AB3D778"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Деформация свободной поверхности жидкости в конвективных течениях</w:t>
      </w:r>
    </w:p>
    <w:p w14:paraId="505DEB30"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Введение</w:t>
      </w:r>
    </w:p>
    <w:p w14:paraId="3E146D0D"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Методика измерения рельефа поверхности</w:t>
      </w:r>
    </w:p>
    <w:p w14:paraId="30A852AE"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Круговые волны</w:t>
      </w:r>
    </w:p>
    <w:p w14:paraId="4478B793"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Всплытие конвективной струи</w:t>
      </w:r>
    </w:p>
    <w:p w14:paraId="66275E7D"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Конвекция Рэлея-</w:t>
      </w:r>
      <w:proofErr w:type="spellStart"/>
      <w:r>
        <w:rPr>
          <w:rFonts w:ascii="Arial" w:hAnsi="Arial" w:cs="Arial"/>
          <w:color w:val="333333"/>
          <w:sz w:val="21"/>
          <w:szCs w:val="21"/>
        </w:rPr>
        <w:t>Бенара</w:t>
      </w:r>
      <w:proofErr w:type="spellEnd"/>
      <w:r>
        <w:rPr>
          <w:rFonts w:ascii="Arial" w:hAnsi="Arial" w:cs="Arial"/>
          <w:color w:val="333333"/>
          <w:sz w:val="21"/>
          <w:szCs w:val="21"/>
        </w:rPr>
        <w:t>-</w:t>
      </w:r>
      <w:proofErr w:type="spellStart"/>
      <w:r>
        <w:rPr>
          <w:rFonts w:ascii="Arial" w:hAnsi="Arial" w:cs="Arial"/>
          <w:color w:val="333333"/>
          <w:sz w:val="21"/>
          <w:szCs w:val="21"/>
        </w:rPr>
        <w:t>Марангони</w:t>
      </w:r>
      <w:proofErr w:type="spellEnd"/>
    </w:p>
    <w:p w14:paraId="0F60C452"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 Подобие полей температуры и концентрации вблизи поверхности </w:t>
      </w:r>
      <w:proofErr w:type="spellStart"/>
      <w:r>
        <w:rPr>
          <w:rFonts w:ascii="Arial" w:hAnsi="Arial" w:cs="Arial"/>
          <w:color w:val="333333"/>
          <w:sz w:val="21"/>
          <w:szCs w:val="21"/>
        </w:rPr>
        <w:t>испа</w:t>
      </w:r>
      <w:proofErr w:type="spellEnd"/>
      <w:r>
        <w:rPr>
          <w:rFonts w:ascii="Arial" w:hAnsi="Arial" w:cs="Arial"/>
          <w:color w:val="333333"/>
          <w:sz w:val="21"/>
          <w:szCs w:val="21"/>
        </w:rPr>
        <w:t>-</w:t>
      </w:r>
    </w:p>
    <w:p w14:paraId="0E582847"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ряющейся</w:t>
      </w:r>
      <w:proofErr w:type="spellEnd"/>
      <w:r>
        <w:rPr>
          <w:rFonts w:ascii="Arial" w:hAnsi="Arial" w:cs="Arial"/>
          <w:color w:val="333333"/>
          <w:sz w:val="21"/>
          <w:szCs w:val="21"/>
        </w:rPr>
        <w:t xml:space="preserve"> жидкости</w:t>
      </w:r>
    </w:p>
    <w:p w14:paraId="670DDEE4"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Введение</w:t>
      </w:r>
    </w:p>
    <w:p w14:paraId="1A2CCC63"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Постановка задачи</w:t>
      </w:r>
    </w:p>
    <w:p w14:paraId="43A9B999"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Схема эксперимента</w:t>
      </w:r>
    </w:p>
    <w:p w14:paraId="6141EEEF"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Численное моделирование</w:t>
      </w:r>
    </w:p>
    <w:p w14:paraId="39782430"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Испарение с вертикальной пластины</w:t>
      </w:r>
    </w:p>
    <w:p w14:paraId="5111055A"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Испарение с горизонтальной пластины</w:t>
      </w:r>
    </w:p>
    <w:p w14:paraId="15072537"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Испарение из сосуда с теплопроводящими стенками</w:t>
      </w:r>
    </w:p>
    <w:p w14:paraId="4E2B6873"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252E9D4"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Благодарности</w:t>
      </w:r>
    </w:p>
    <w:p w14:paraId="71E152FD"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публикаций по теме диссертации</w:t>
      </w:r>
    </w:p>
    <w:p w14:paraId="6C39A02E" w14:textId="77777777" w:rsidR="00124D34" w:rsidRDefault="00124D34" w:rsidP="00124D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071EBB05" w14:textId="2EB2DB04" w:rsidR="00E67B85" w:rsidRPr="00124D34" w:rsidRDefault="00E67B85" w:rsidP="00124D34"/>
    <w:sectPr w:rsidR="00E67B85" w:rsidRPr="00124D3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41FE7" w14:textId="77777777" w:rsidR="00297ACD" w:rsidRDefault="00297ACD">
      <w:pPr>
        <w:spacing w:after="0" w:line="240" w:lineRule="auto"/>
      </w:pPr>
      <w:r>
        <w:separator/>
      </w:r>
    </w:p>
  </w:endnote>
  <w:endnote w:type="continuationSeparator" w:id="0">
    <w:p w14:paraId="3FDBF89F" w14:textId="77777777" w:rsidR="00297ACD" w:rsidRDefault="0029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FA92F" w14:textId="77777777" w:rsidR="00297ACD" w:rsidRDefault="00297ACD"/>
    <w:p w14:paraId="27CA559B" w14:textId="77777777" w:rsidR="00297ACD" w:rsidRDefault="00297ACD"/>
    <w:p w14:paraId="1842D382" w14:textId="77777777" w:rsidR="00297ACD" w:rsidRDefault="00297ACD"/>
    <w:p w14:paraId="56B8DE8B" w14:textId="77777777" w:rsidR="00297ACD" w:rsidRDefault="00297ACD"/>
    <w:p w14:paraId="0D3E5CCE" w14:textId="77777777" w:rsidR="00297ACD" w:rsidRDefault="00297ACD"/>
    <w:p w14:paraId="2C7B0A4D" w14:textId="77777777" w:rsidR="00297ACD" w:rsidRDefault="00297ACD"/>
    <w:p w14:paraId="0747000C" w14:textId="77777777" w:rsidR="00297ACD" w:rsidRDefault="00297A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FBCDCE" wp14:editId="0A132A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24DC1" w14:textId="77777777" w:rsidR="00297ACD" w:rsidRDefault="00297A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FBCD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624DC1" w14:textId="77777777" w:rsidR="00297ACD" w:rsidRDefault="00297A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D97831" w14:textId="77777777" w:rsidR="00297ACD" w:rsidRDefault="00297ACD"/>
    <w:p w14:paraId="36E4D39B" w14:textId="77777777" w:rsidR="00297ACD" w:rsidRDefault="00297ACD"/>
    <w:p w14:paraId="0396B90E" w14:textId="77777777" w:rsidR="00297ACD" w:rsidRDefault="00297A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576EAE" wp14:editId="613DDD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AE3A8" w14:textId="77777777" w:rsidR="00297ACD" w:rsidRDefault="00297ACD"/>
                          <w:p w14:paraId="1CCC8285" w14:textId="77777777" w:rsidR="00297ACD" w:rsidRDefault="00297A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576E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0AE3A8" w14:textId="77777777" w:rsidR="00297ACD" w:rsidRDefault="00297ACD"/>
                    <w:p w14:paraId="1CCC8285" w14:textId="77777777" w:rsidR="00297ACD" w:rsidRDefault="00297A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45F619" w14:textId="77777777" w:rsidR="00297ACD" w:rsidRDefault="00297ACD"/>
    <w:p w14:paraId="3EFEF6C6" w14:textId="77777777" w:rsidR="00297ACD" w:rsidRDefault="00297ACD">
      <w:pPr>
        <w:rPr>
          <w:sz w:val="2"/>
          <w:szCs w:val="2"/>
        </w:rPr>
      </w:pPr>
    </w:p>
    <w:p w14:paraId="564DCDAA" w14:textId="77777777" w:rsidR="00297ACD" w:rsidRDefault="00297ACD"/>
    <w:p w14:paraId="01D7D465" w14:textId="77777777" w:rsidR="00297ACD" w:rsidRDefault="00297ACD">
      <w:pPr>
        <w:spacing w:after="0" w:line="240" w:lineRule="auto"/>
      </w:pPr>
    </w:p>
  </w:footnote>
  <w:footnote w:type="continuationSeparator" w:id="0">
    <w:p w14:paraId="5C919180" w14:textId="77777777" w:rsidR="00297ACD" w:rsidRDefault="00297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ACD"/>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127601</TotalTime>
  <Pages>2</Pages>
  <Words>265</Words>
  <Characters>1516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3212</cp:revision>
  <cp:lastPrinted>2009-02-06T05:36:00Z</cp:lastPrinted>
  <dcterms:created xsi:type="dcterms:W3CDTF">2024-01-07T13:43:00Z</dcterms:created>
  <dcterms:modified xsi:type="dcterms:W3CDTF">2025-07-01T19:16:00Z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