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2892" w14:textId="4EDE6E79" w:rsidR="00873A79" w:rsidRDefault="00092857" w:rsidP="000928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Негруца Наталія Андріївна. Формування екологічного світогляду студентів вищих навчальних закладів I- II рівнів акредитації аграрного профілю у процесі вивчення економічних дисциплін: дисертація канд. пед. наук: 13.00.04 / Інститут педагогіки і психології професійної освіти АПН України. - К., 2003</w:t>
      </w:r>
    </w:p>
    <w:p w14:paraId="3A42A6A9" w14:textId="77777777" w:rsidR="00092857" w:rsidRPr="00092857" w:rsidRDefault="00092857" w:rsidP="000928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28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Негруца Н.А.</w:t>
      </w:r>
      <w:r w:rsidRPr="00092857">
        <w:rPr>
          <w:rFonts w:ascii="Times New Roman" w:eastAsia="Times New Roman" w:hAnsi="Times New Roman" w:cs="Times New Roman"/>
          <w:color w:val="000000"/>
          <w:sz w:val="27"/>
          <w:szCs w:val="27"/>
        </w:rPr>
        <w:t> Формування екологічного світогляду студентів вищих навчальних закладів І-ІІ рівнів акредитації аграрного профілю у процесі вивчення економічних дисциплін. – Рукопис.</w:t>
      </w:r>
    </w:p>
    <w:p w14:paraId="2A0084C0" w14:textId="77777777" w:rsidR="00092857" w:rsidRPr="00092857" w:rsidRDefault="00092857" w:rsidP="000928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285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Інститут педагогіки і психології професійної освіти Академії педагогічних наук України, Київ, 2003.</w:t>
      </w:r>
    </w:p>
    <w:p w14:paraId="70F18E0B" w14:textId="77777777" w:rsidR="00092857" w:rsidRPr="00092857" w:rsidRDefault="00092857" w:rsidP="000928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285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питанням теорії і практики формування екологічного світогляду студентів вищих навчальних закладів І-ІІ рівнів акредитації освіти аграрного профілю в процесі вивчення економічних дисциплін. З’ясовується, що важливою умовою розв’язання кризової екологічної ситуації в Україні є орієнтація на кардинальні зміни у світогляді майбутніх молодших спеціалістів напряму підготовки „Економіка і підприємництво” економічних спеціальностей для системи АПК за рахунок еколого-економічної освіти та виховання. В роботі визначено і теоретично обґрунтовано дидактичні та методичні чинники формування екологічного світогляду студентів даних спеціальностей.</w:t>
      </w:r>
    </w:p>
    <w:p w14:paraId="7DE32318" w14:textId="77777777" w:rsidR="00092857" w:rsidRPr="00092857" w:rsidRDefault="00092857" w:rsidP="000928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2857">
        <w:rPr>
          <w:rFonts w:ascii="Times New Roman" w:eastAsia="Times New Roman" w:hAnsi="Times New Roman" w:cs="Times New Roman"/>
          <w:color w:val="000000"/>
          <w:sz w:val="27"/>
          <w:szCs w:val="27"/>
        </w:rPr>
        <w:t>На захист винесено науково обґрунтовані й експериментально перевірені організаційно-педагогічні умови, які забезпечують формування екологічного світогляду студентів вищих навчальних закладів аграрного профілю І-ІІ рівнів акредитації.</w:t>
      </w:r>
    </w:p>
    <w:p w14:paraId="4640F937" w14:textId="77777777" w:rsidR="00092857" w:rsidRPr="00092857" w:rsidRDefault="00092857" w:rsidP="00092857"/>
    <w:sectPr w:rsidR="00092857" w:rsidRPr="000928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EDC0" w14:textId="77777777" w:rsidR="00CE013C" w:rsidRDefault="00CE013C">
      <w:pPr>
        <w:spacing w:after="0" w:line="240" w:lineRule="auto"/>
      </w:pPr>
      <w:r>
        <w:separator/>
      </w:r>
    </w:p>
  </w:endnote>
  <w:endnote w:type="continuationSeparator" w:id="0">
    <w:p w14:paraId="3F5DD487" w14:textId="77777777" w:rsidR="00CE013C" w:rsidRDefault="00C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5242" w14:textId="77777777" w:rsidR="00CE013C" w:rsidRDefault="00CE013C">
      <w:pPr>
        <w:spacing w:after="0" w:line="240" w:lineRule="auto"/>
      </w:pPr>
      <w:r>
        <w:separator/>
      </w:r>
    </w:p>
  </w:footnote>
  <w:footnote w:type="continuationSeparator" w:id="0">
    <w:p w14:paraId="3390689A" w14:textId="77777777" w:rsidR="00CE013C" w:rsidRDefault="00CE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01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20"/>
  </w:num>
  <w:num w:numId="9">
    <w:abstractNumId w:val="13"/>
  </w:num>
  <w:num w:numId="10">
    <w:abstractNumId w:val="11"/>
  </w:num>
  <w:num w:numId="11">
    <w:abstractNumId w:val="3"/>
  </w:num>
  <w:num w:numId="12">
    <w:abstractNumId w:val="19"/>
  </w:num>
  <w:num w:numId="13">
    <w:abstractNumId w:val="16"/>
  </w:num>
  <w:num w:numId="14">
    <w:abstractNumId w:val="14"/>
  </w:num>
  <w:num w:numId="15">
    <w:abstractNumId w:val="4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17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3C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6356</cp:revision>
  <dcterms:created xsi:type="dcterms:W3CDTF">2024-06-20T08:51:00Z</dcterms:created>
  <dcterms:modified xsi:type="dcterms:W3CDTF">2024-07-22T21:51:00Z</dcterms:modified>
  <cp:category/>
</cp:coreProperties>
</file>