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D1C5A" w:rsidRDefault="00AD1C5A" w:rsidP="00AD1C5A">
      <w:r w:rsidRPr="00055531">
        <w:rPr>
          <w:rFonts w:ascii="Times New Roman" w:eastAsia="Calibri" w:hAnsi="Times New Roman" w:cs="Times New Roman"/>
          <w:b/>
          <w:spacing w:val="-4"/>
          <w:sz w:val="28"/>
          <w:szCs w:val="28"/>
          <w:lang w:eastAsia="ru-RU"/>
        </w:rPr>
        <w:t>Вереснюк Наталія Сергіївна</w:t>
      </w:r>
      <w:r w:rsidRPr="00055531">
        <w:rPr>
          <w:rFonts w:ascii="Times New Roman" w:eastAsia="Calibri" w:hAnsi="Times New Roman" w:cs="Times New Roman"/>
          <w:spacing w:val="-4"/>
          <w:sz w:val="28"/>
          <w:szCs w:val="28"/>
          <w:lang w:eastAsia="ru-RU"/>
        </w:rPr>
        <w:t>, д</w:t>
      </w:r>
      <w:r w:rsidRPr="00055531">
        <w:rPr>
          <w:rFonts w:ascii="Times New Roman" w:eastAsia="Calibri" w:hAnsi="Times New Roman" w:cs="Times New Roman"/>
          <w:sz w:val="28"/>
          <w:szCs w:val="28"/>
          <w:lang w:eastAsia="ru-RU"/>
        </w:rPr>
        <w:t>оцент кафедри акушерства, гінекології та перинатології ФПДО Львівського національного медичного університету імені Данила Галицького МОЗ України</w:t>
      </w:r>
      <w:r w:rsidRPr="00055531">
        <w:rPr>
          <w:rFonts w:ascii="Times New Roman" w:eastAsia="Calibri" w:hAnsi="Times New Roman" w:cs="Times New Roman"/>
          <w:color w:val="000000"/>
          <w:sz w:val="28"/>
          <w:szCs w:val="28"/>
          <w:shd w:val="clear" w:color="auto" w:fill="FFFFFF"/>
          <w:lang w:eastAsia="ru-RU"/>
        </w:rPr>
        <w:t xml:space="preserve">, м. Львів. </w:t>
      </w:r>
      <w:r w:rsidRPr="00055531">
        <w:rPr>
          <w:rFonts w:ascii="Times New Roman" w:eastAsia="Calibri" w:hAnsi="Times New Roman" w:cs="Times New Roman"/>
          <w:spacing w:val="-2"/>
          <w:sz w:val="28"/>
          <w:szCs w:val="28"/>
          <w:lang w:eastAsia="ru-RU"/>
        </w:rPr>
        <w:t xml:space="preserve">Назва дисертації: </w:t>
      </w:r>
      <w:r w:rsidRPr="00055531">
        <w:rPr>
          <w:rFonts w:ascii="Times New Roman" w:eastAsia="Calibri" w:hAnsi="Times New Roman" w:cs="Times New Roman"/>
          <w:sz w:val="28"/>
          <w:szCs w:val="28"/>
          <w:lang w:eastAsia="ru-RU"/>
        </w:rPr>
        <w:t xml:space="preserve">«Корекція </w:t>
      </w:r>
      <w:r w:rsidRPr="00055531">
        <w:rPr>
          <w:rFonts w:ascii="Times New Roman" w:eastAsia="Calibri" w:hAnsi="Times New Roman" w:cs="Times New Roman"/>
          <w:color w:val="000000"/>
          <w:sz w:val="28"/>
          <w:szCs w:val="28"/>
          <w:lang w:eastAsia="ru-RU"/>
        </w:rPr>
        <w:t>якості життя та репродуктивних розладів у жінок з аномаліями розвитку статевих органів</w:t>
      </w:r>
      <w:r w:rsidRPr="00055531">
        <w:rPr>
          <w:rFonts w:ascii="Times New Roman" w:eastAsia="+mj-ea" w:hAnsi="Times New Roman" w:cs="Times New Roman"/>
          <w:bCs/>
          <w:sz w:val="28"/>
          <w:szCs w:val="28"/>
          <w:lang w:eastAsia="ru-RU"/>
        </w:rPr>
        <w:t>»</w:t>
      </w:r>
      <w:r w:rsidRPr="00055531">
        <w:rPr>
          <w:rFonts w:ascii="Times New Roman" w:eastAsia="Calibri" w:hAnsi="Times New Roman" w:cs="Times New Roman"/>
          <w:spacing w:val="-4"/>
          <w:sz w:val="28"/>
          <w:szCs w:val="28"/>
          <w:lang w:eastAsia="ru-RU"/>
        </w:rPr>
        <w:t>. Шифр та назва спеціальності</w:t>
      </w:r>
      <w:r w:rsidRPr="00055531">
        <w:rPr>
          <w:rFonts w:ascii="Times New Roman" w:eastAsia="Calibri" w:hAnsi="Times New Roman" w:cs="Times New Roman"/>
          <w:bCs/>
          <w:iCs/>
          <w:spacing w:val="-4"/>
          <w:sz w:val="28"/>
          <w:szCs w:val="28"/>
          <w:lang w:eastAsia="ru-RU"/>
        </w:rPr>
        <w:t xml:space="preserve"> – </w:t>
      </w:r>
      <w:r w:rsidRPr="00055531">
        <w:rPr>
          <w:rFonts w:ascii="Times New Roman" w:eastAsia="Calibri" w:hAnsi="Times New Roman" w:cs="Times New Roman"/>
          <w:spacing w:val="-4"/>
          <w:sz w:val="28"/>
          <w:szCs w:val="28"/>
          <w:lang w:eastAsia="ru-RU"/>
        </w:rPr>
        <w:t>14.01.01 «Акушерство та гінекологія». Спецрада Д 26.613.02 Національного медичного університету охорони здоров’я України імені П. Л. Шупика</w:t>
      </w:r>
    </w:p>
    <w:sectPr w:rsidR="00CD7D1F" w:rsidRPr="00AD1C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j-ea">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D1C5A" w:rsidRPr="00AD1C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75B7F-E054-4ACB-A987-EB05A321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2732</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346</cp:revision>
  <cp:lastPrinted>2009-02-06T05:36:00Z</cp:lastPrinted>
  <dcterms:created xsi:type="dcterms:W3CDTF">2021-08-08T21:04:00Z</dcterms:created>
  <dcterms:modified xsi:type="dcterms:W3CDTF">2021-08-16T20:10:00Z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