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E23E" w14:textId="3E081A74" w:rsidR="00893DC9" w:rsidRDefault="00D23CF3" w:rsidP="00D23CF3">
      <w:pPr>
        <w:rPr>
          <w:rFonts w:ascii="Verdana" w:hAnsi="Verdana"/>
          <w:b/>
          <w:bCs/>
          <w:color w:val="000000"/>
          <w:shd w:val="clear" w:color="auto" w:fill="FFFFFF"/>
        </w:rPr>
      </w:pPr>
      <w:r>
        <w:rPr>
          <w:rFonts w:ascii="Verdana" w:hAnsi="Verdana"/>
          <w:b/>
          <w:bCs/>
          <w:color w:val="000000"/>
          <w:shd w:val="clear" w:color="auto" w:fill="FFFFFF"/>
        </w:rPr>
        <w:t>Лащенко Ігор Миколайович. Оцінка надійності інвестиційних проектів вугільних шахт: дис... канд. екон. наук: 08.06.01 / НАН України; Інститут економіки промисловості.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CF3" w:rsidRPr="00D23CF3" w14:paraId="4D85A62B" w14:textId="77777777" w:rsidTr="00D23C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CF3" w:rsidRPr="00D23CF3" w14:paraId="46CECE85" w14:textId="77777777">
              <w:trPr>
                <w:tblCellSpacing w:w="0" w:type="dxa"/>
              </w:trPr>
              <w:tc>
                <w:tcPr>
                  <w:tcW w:w="0" w:type="auto"/>
                  <w:vAlign w:val="center"/>
                  <w:hideMark/>
                </w:tcPr>
                <w:p w14:paraId="21C1A61C"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b/>
                      <w:bCs/>
                      <w:sz w:val="24"/>
                      <w:szCs w:val="24"/>
                    </w:rPr>
                    <w:lastRenderedPageBreak/>
                    <w:t>Лащенко І.М. Оцінка надійності інвестиційних проектів вугільних шахт. - Рукопис.</w:t>
                  </w:r>
                </w:p>
                <w:p w14:paraId="1D0E4ED9"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2005.</w:t>
                  </w:r>
                </w:p>
                <w:p w14:paraId="48F3AA08"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У дисертації розглянуто питання, пов’язані з обґрунтуванням багатокритеріальної оцінки стану шахтного фонду регіону і вдосконаленням системи оцінки надійності інвестиційних проектів з метою забезпечення роботи підприємств у беззбитковому режимі. Розроблено систему багатокритеріальної оцінки стану шахтного фонду з визначенням основних техніко-економічних параметрів, що зумовлюють розкриття внутрішніх резервів і приріст обсягів видобутку вугілля при інвестуванні розширеного відтворення потужності шахт. Запропоновано використовувати систему економіко-математичних моделей, що формують функціонал і систему обмежень для аналізу і оцінки надійності окремих технологічних ланок. Особливостями пропонованого методу є можливість ступінчастого регулювання вихідних параметрів з використанням принципів об'єднання локальних критеріїв у сфері компромісу. Виконано аналіз надійності шахт у динаміці, що дозволило визначити складові інноваційно-інвестиційної стратегії підтримки потужності перспективних шахт і збереження або переходу на бездотаційний режим на основі пріоритетності фінансування переоснащення очисних вибоїв високопродуктивною технікою.</w:t>
                  </w:r>
                </w:p>
              </w:tc>
            </w:tr>
          </w:tbl>
          <w:p w14:paraId="06D5A773" w14:textId="77777777" w:rsidR="00D23CF3" w:rsidRPr="00D23CF3" w:rsidRDefault="00D23CF3" w:rsidP="00D23CF3">
            <w:pPr>
              <w:spacing w:after="0" w:line="240" w:lineRule="auto"/>
              <w:rPr>
                <w:rFonts w:ascii="Times New Roman" w:eastAsia="Times New Roman" w:hAnsi="Times New Roman" w:cs="Times New Roman"/>
                <w:sz w:val="24"/>
                <w:szCs w:val="24"/>
              </w:rPr>
            </w:pPr>
          </w:p>
        </w:tc>
      </w:tr>
      <w:tr w:rsidR="00D23CF3" w:rsidRPr="00D23CF3" w14:paraId="613FFD21" w14:textId="77777777" w:rsidTr="00D23C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CF3" w:rsidRPr="00D23CF3" w14:paraId="71241049" w14:textId="77777777">
              <w:trPr>
                <w:tblCellSpacing w:w="0" w:type="dxa"/>
              </w:trPr>
              <w:tc>
                <w:tcPr>
                  <w:tcW w:w="0" w:type="auto"/>
                  <w:vAlign w:val="center"/>
                  <w:hideMark/>
                </w:tcPr>
                <w:p w14:paraId="1B448CBA"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У дисертації поставлено і вирішено актуальну наукову задачу, що полягає в розробці системного підходу і вдосконаленні механізму розширеного відтворення потужності перспективних шахт на базі урахування їх економічної надійності і тенденцій зміни природних і технологічних чинників при оцінці інвестиційних проектів. Основні результати досліджень, виконаних у дисертаційній роботі, полягають у такому:</w:t>
                  </w:r>
                </w:p>
                <w:p w14:paraId="2FD76B87"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1. Кожний з виробничих процесів шахти має свої межі і володіє в них особливими індивідуальними властивостями, зокрема здатністю виконувати окремі види робіт або сприяти їх здійсненню. Це зумовлює важливість підвищення надійності інвестиційних проектів, від яких залежить розширення пропускних можливостей основних технологічних ланок шахти і відповідно збереження техніко-економічного потенціалу перспективних шахт на достатньо високому рівні.</w:t>
                  </w:r>
                </w:p>
                <w:p w14:paraId="7644D71B"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2. Одночасно з оцінкою надійності прибутковість інвестиційного проекту повинна оцінюватися рядом критеріїв оптимальності, що визначають термін окупності вкладених у нього коштів, а також фінансову стійкість проекту. Зокрема, оцінка комерційної ефективності проводиться з метою виявлення можливості роботи шахти в беззбитковому режимі, повернення позикових і кре-</w:t>
                  </w:r>
                  <w:r w:rsidRPr="00D23CF3">
                    <w:rPr>
                      <w:rFonts w:ascii="Times New Roman" w:eastAsia="Times New Roman" w:hAnsi="Times New Roman" w:cs="Times New Roman"/>
                      <w:sz w:val="24"/>
                      <w:szCs w:val="24"/>
                    </w:rPr>
                    <w:br/>
                    <w:t>дитних коштів і виплати встановлених відсотків в обумовлені з кредиторами терміни за рахунок планованих притоків коштів по кожному року даного періоду.</w:t>
                  </w:r>
                </w:p>
                <w:p w14:paraId="49FD286F"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3. Надійність інвестиційних проектів може забезпечуватися за рахунок певних резервів у технологічному ланцюзі шахти, але резервування лише частково вирішує питання про стійкість роботи шахти в цілому як природно-технолого-економічної мінісистеми. Вихід можливий за рахунок застосування постійно діючої системи «витрати – надійність» або «надійність – вартість» для модернізації або резервування окремих елементів технологічної системи.</w:t>
                  </w:r>
                </w:p>
                <w:p w14:paraId="10050D75"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lastRenderedPageBreak/>
                    <w:t>4. Локальна оптимізація навіть найважливіших параметрів шахти (наприклад, собівартості) на дослідження і досягнення якої, як правило, витрачається невиправдано багато зусиль, має невелику практичну цінність. Тільки безліч локально-оптимальних рішень для всього діапазону вектора станів природи дає можливість визначити напрями найдоцільнішого розвитку шахти за умови, що всі складові цього вектора передбачаються відомими.</w:t>
                  </w:r>
                </w:p>
                <w:p w14:paraId="2CE200E5"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5. Пошук компромісно-оптимального рішення за оцінкою інвестиційної привабливості шахти як великої системи можливий на принципі мінімакса з використанням модифікацій алгоритму направленого перебору безлічі допустимих значень витрат на видобуток, залишкового терміну служби шахти, надійності техніко-економічної системи шахти, чистого приведеного доходу від інвестицій.</w:t>
                  </w:r>
                </w:p>
                <w:p w14:paraId="75491E4A"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6. Урахування взаємозв'язку показників машинного часу і характеристик вугільного пласта дозволяє кількісно оцінити надійність технологічних процесів виїмки запасів у складних умовах. Причому правомірність використання цих параметрів, що є вірогідністю знаходження підсистеми в стані працездатності, дає можливість урахувати втрати часу по кожному процесу в лаві, оцінити вплив елементу “пласт” на надійність очисної виїмки і упевнено планувати змінну продуктивність лави.</w:t>
                  </w:r>
                </w:p>
                <w:p w14:paraId="111BF991"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7. Алгоритм оптимізації, виконаної відповідно до розробленої економіко-математичної моделі інвестиційної надійності шахти як великої системи, перевірено на прикладі шахт “Красноармійська-Західна №1” і ВК «Краснолиманська». Фінансово-економічний аналіз інвестиційних проектів свідчить про можливість підвищення їх надійності і ефективної реалізації.</w:t>
                  </w:r>
                </w:p>
                <w:p w14:paraId="7941ECBD" w14:textId="77777777" w:rsidR="00D23CF3" w:rsidRPr="00D23CF3" w:rsidRDefault="00D23CF3" w:rsidP="00D23C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CF3">
                    <w:rPr>
                      <w:rFonts w:ascii="Times New Roman" w:eastAsia="Times New Roman" w:hAnsi="Times New Roman" w:cs="Times New Roman"/>
                      <w:sz w:val="24"/>
                      <w:szCs w:val="24"/>
                    </w:rPr>
                    <w:t>Теоретичні розробки, пов'язані з моделюванням розвитку шахт, використано при обґрунтуванні системи адресності інвестування шахт у процесі розробки Стратегії розвитку вугільної промисловості України до 2030 року і на подальшу перспективу.</w:t>
                  </w:r>
                </w:p>
              </w:tc>
            </w:tr>
          </w:tbl>
          <w:p w14:paraId="0F91A3A7" w14:textId="77777777" w:rsidR="00D23CF3" w:rsidRPr="00D23CF3" w:rsidRDefault="00D23CF3" w:rsidP="00D23CF3">
            <w:pPr>
              <w:spacing w:after="0" w:line="240" w:lineRule="auto"/>
              <w:rPr>
                <w:rFonts w:ascii="Times New Roman" w:eastAsia="Times New Roman" w:hAnsi="Times New Roman" w:cs="Times New Roman"/>
                <w:sz w:val="24"/>
                <w:szCs w:val="24"/>
              </w:rPr>
            </w:pPr>
          </w:p>
        </w:tc>
      </w:tr>
    </w:tbl>
    <w:p w14:paraId="57EBBC4A" w14:textId="77777777" w:rsidR="00D23CF3" w:rsidRPr="00D23CF3" w:rsidRDefault="00D23CF3" w:rsidP="00D23CF3"/>
    <w:sectPr w:rsidR="00D23CF3" w:rsidRPr="00D23C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30DA" w14:textId="77777777" w:rsidR="005B06A7" w:rsidRDefault="005B06A7">
      <w:pPr>
        <w:spacing w:after="0" w:line="240" w:lineRule="auto"/>
      </w:pPr>
      <w:r>
        <w:separator/>
      </w:r>
    </w:p>
  </w:endnote>
  <w:endnote w:type="continuationSeparator" w:id="0">
    <w:p w14:paraId="43C598BF" w14:textId="77777777" w:rsidR="005B06A7" w:rsidRDefault="005B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2F1A" w14:textId="77777777" w:rsidR="005B06A7" w:rsidRDefault="005B06A7">
      <w:pPr>
        <w:spacing w:after="0" w:line="240" w:lineRule="auto"/>
      </w:pPr>
      <w:r>
        <w:separator/>
      </w:r>
    </w:p>
  </w:footnote>
  <w:footnote w:type="continuationSeparator" w:id="0">
    <w:p w14:paraId="273CEB07" w14:textId="77777777" w:rsidR="005B06A7" w:rsidRDefault="005B0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06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0"/>
  </w:num>
  <w:num w:numId="3">
    <w:abstractNumId w:val="21"/>
  </w:num>
  <w:num w:numId="4">
    <w:abstractNumId w:val="32"/>
  </w:num>
  <w:num w:numId="5">
    <w:abstractNumId w:val="7"/>
  </w:num>
  <w:num w:numId="6">
    <w:abstractNumId w:val="4"/>
  </w:num>
  <w:num w:numId="7">
    <w:abstractNumId w:val="35"/>
  </w:num>
  <w:num w:numId="8">
    <w:abstractNumId w:val="31"/>
  </w:num>
  <w:num w:numId="9">
    <w:abstractNumId w:val="37"/>
  </w:num>
  <w:num w:numId="10">
    <w:abstractNumId w:val="18"/>
  </w:num>
  <w:num w:numId="11">
    <w:abstractNumId w:val="30"/>
  </w:num>
  <w:num w:numId="12">
    <w:abstractNumId w:val="5"/>
  </w:num>
  <w:num w:numId="13">
    <w:abstractNumId w:val="17"/>
  </w:num>
  <w:num w:numId="14">
    <w:abstractNumId w:val="3"/>
  </w:num>
  <w:num w:numId="15">
    <w:abstractNumId w:val="13"/>
  </w:num>
  <w:num w:numId="16">
    <w:abstractNumId w:val="33"/>
  </w:num>
  <w:num w:numId="17">
    <w:abstractNumId w:val="1"/>
  </w:num>
  <w:num w:numId="18">
    <w:abstractNumId w:val="2"/>
  </w:num>
  <w:num w:numId="19">
    <w:abstractNumId w:val="24"/>
  </w:num>
  <w:num w:numId="20">
    <w:abstractNumId w:val="26"/>
  </w:num>
  <w:num w:numId="21">
    <w:abstractNumId w:val="27"/>
  </w:num>
  <w:num w:numId="22">
    <w:abstractNumId w:val="6"/>
  </w:num>
  <w:num w:numId="23">
    <w:abstractNumId w:val="16"/>
  </w:num>
  <w:num w:numId="24">
    <w:abstractNumId w:val="28"/>
  </w:num>
  <w:num w:numId="25">
    <w:abstractNumId w:val="39"/>
  </w:num>
  <w:num w:numId="26">
    <w:abstractNumId w:val="15"/>
  </w:num>
  <w:num w:numId="27">
    <w:abstractNumId w:val="34"/>
  </w:num>
  <w:num w:numId="28">
    <w:abstractNumId w:val="10"/>
  </w:num>
  <w:num w:numId="29">
    <w:abstractNumId w:val="36"/>
  </w:num>
  <w:num w:numId="30">
    <w:abstractNumId w:val="23"/>
  </w:num>
  <w:num w:numId="31">
    <w:abstractNumId w:val="38"/>
  </w:num>
  <w:num w:numId="32">
    <w:abstractNumId w:val="8"/>
  </w:num>
  <w:num w:numId="33">
    <w:abstractNumId w:val="22"/>
  </w:num>
  <w:num w:numId="34">
    <w:abstractNumId w:val="41"/>
  </w:num>
  <w:num w:numId="35">
    <w:abstractNumId w:val="19"/>
  </w:num>
  <w:num w:numId="36">
    <w:abstractNumId w:val="14"/>
  </w:num>
  <w:num w:numId="37">
    <w:abstractNumId w:val="12"/>
  </w:num>
  <w:num w:numId="38">
    <w:abstractNumId w:val="20"/>
  </w:num>
  <w:num w:numId="39">
    <w:abstractNumId w:val="9"/>
  </w:num>
  <w:num w:numId="40">
    <w:abstractNumId w:val="11"/>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6A7"/>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80845</TotalTime>
  <Pages>3</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2193</cp:revision>
  <dcterms:created xsi:type="dcterms:W3CDTF">2024-06-20T08:51:00Z</dcterms:created>
  <dcterms:modified xsi:type="dcterms:W3CDTF">2024-09-13T23:12:00Z</dcterms:modified>
  <cp:category/>
</cp:coreProperties>
</file>