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33747" w14:textId="77777777" w:rsidR="00312AED" w:rsidRDefault="00312AED" w:rsidP="00312AE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Добкин, Илья Данилович.</w:t>
      </w:r>
      <w:r>
        <w:rPr>
          <w:rFonts w:ascii="Helvetica" w:hAnsi="Helvetica" w:cs="Helvetica"/>
          <w:color w:val="222222"/>
          <w:sz w:val="21"/>
          <w:szCs w:val="21"/>
        </w:rPr>
        <w:br/>
      </w:r>
      <w:r>
        <w:rPr>
          <w:rStyle w:val="js-item-maininfo"/>
          <w:rFonts w:ascii="Helvetica" w:hAnsi="Helvetica" w:cs="Helvetica"/>
          <w:b/>
          <w:bCs/>
          <w:color w:val="222222"/>
          <w:sz w:val="21"/>
          <w:szCs w:val="21"/>
        </w:rPr>
        <w:t>Методы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повышения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качества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IGBT</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преобразователей</w:t>
      </w:r>
      <w:r>
        <w:rPr>
          <w:rStyle w:val="js-item-maininfo"/>
          <w:rFonts w:ascii="Helvetica" w:hAnsi="Helvetica" w:cs="Helvetica"/>
          <w:color w:val="222222"/>
          <w:sz w:val="21"/>
          <w:szCs w:val="21"/>
        </w:rPr>
        <w:t> : диссертация ... кандидата технических наук : 01.04.13. - Москва, 2001. - 166 с. : ил.</w:t>
      </w:r>
      <w:r>
        <w:rPr>
          <w:rStyle w:val="search-descr"/>
          <w:rFonts w:ascii="Helvetica" w:hAnsi="Helvetica" w:cs="Helvetica"/>
          <w:color w:val="222222"/>
          <w:sz w:val="21"/>
          <w:szCs w:val="21"/>
        </w:rPr>
        <w:t>больше</w:t>
      </w:r>
    </w:p>
    <w:p w14:paraId="0C3C823A" w14:textId="77777777" w:rsidR="00312AED" w:rsidRDefault="00312AED" w:rsidP="00312AE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85C9FF9" w14:textId="77777777" w:rsidR="00312AED" w:rsidRDefault="00312AED" w:rsidP="00D26D6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471D012" w14:textId="77777777" w:rsidR="00312AED" w:rsidRDefault="00312AED" w:rsidP="00312AE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 о с к о в с к и й ЭНЕРГЕТИЧЕСКИЙ ИНСТИТУТ (ТЕХНИЧЕСКИЙ УНИВЕРСИТЕТ) На правах рукописи </w:t>
      </w:r>
      <w:r>
        <w:rPr>
          <w:rFonts w:ascii="Helvetica" w:hAnsi="Helvetica" w:cs="Helvetica"/>
          <w:b/>
          <w:bCs/>
          <w:color w:val="222222"/>
          <w:sz w:val="21"/>
          <w:szCs w:val="21"/>
        </w:rPr>
        <w:t>ДОБКИН</w:t>
      </w:r>
      <w:r>
        <w:rPr>
          <w:rFonts w:ascii="Helvetica" w:hAnsi="Helvetica" w:cs="Helvetica"/>
          <w:color w:val="222222"/>
          <w:sz w:val="21"/>
          <w:szCs w:val="21"/>
        </w:rPr>
        <w:t> </w:t>
      </w:r>
      <w:r>
        <w:rPr>
          <w:rFonts w:ascii="Helvetica" w:hAnsi="Helvetica" w:cs="Helvetica"/>
          <w:b/>
          <w:bCs/>
          <w:color w:val="222222"/>
          <w:sz w:val="21"/>
          <w:szCs w:val="21"/>
        </w:rPr>
        <w:t>ИЛЬЯ</w:t>
      </w:r>
      <w:r>
        <w:rPr>
          <w:rFonts w:ascii="Helvetica" w:hAnsi="Helvetica" w:cs="Helvetica"/>
          <w:color w:val="222222"/>
          <w:sz w:val="21"/>
          <w:szCs w:val="21"/>
        </w:rPr>
        <w:t> </w:t>
      </w:r>
      <w:r>
        <w:rPr>
          <w:rFonts w:ascii="Helvetica" w:hAnsi="Helvetica" w:cs="Helvetica"/>
          <w:b/>
          <w:bCs/>
          <w:color w:val="222222"/>
          <w:sz w:val="21"/>
          <w:szCs w:val="21"/>
        </w:rPr>
        <w:t>ДАНИЛОВИЧ</w:t>
      </w:r>
      <w:r>
        <w:rPr>
          <w:rFonts w:ascii="Helvetica" w:hAnsi="Helvetica" w:cs="Helvetica"/>
          <w:color w:val="222222"/>
          <w:sz w:val="21"/>
          <w:szCs w:val="21"/>
        </w:rPr>
        <w:t> </w:t>
      </w:r>
      <w:r>
        <w:rPr>
          <w:rFonts w:ascii="Helvetica" w:hAnsi="Helvetica" w:cs="Helvetica"/>
          <w:b/>
          <w:bCs/>
          <w:color w:val="222222"/>
          <w:sz w:val="21"/>
          <w:szCs w:val="21"/>
        </w:rPr>
        <w:t>МЕТОДЫ</w:t>
      </w:r>
      <w:r>
        <w:rPr>
          <w:rFonts w:ascii="Helvetica" w:hAnsi="Helvetica" w:cs="Helvetica"/>
          <w:color w:val="222222"/>
          <w:sz w:val="21"/>
          <w:szCs w:val="21"/>
        </w:rPr>
        <w:t> ПОВЕШЕНИЯ </w:t>
      </w:r>
      <w:r>
        <w:rPr>
          <w:rFonts w:ascii="Helvetica" w:hAnsi="Helvetica" w:cs="Helvetica"/>
          <w:b/>
          <w:bCs/>
          <w:color w:val="222222"/>
          <w:sz w:val="21"/>
          <w:szCs w:val="21"/>
        </w:rPr>
        <w:t>КАЧЕСТВА</w:t>
      </w:r>
      <w:r>
        <w:rPr>
          <w:rFonts w:ascii="Helvetica" w:hAnsi="Helvetica" w:cs="Helvetica"/>
          <w:color w:val="222222"/>
          <w:sz w:val="21"/>
          <w:szCs w:val="21"/>
        </w:rPr>
        <w:t> </w:t>
      </w:r>
      <w:r>
        <w:rPr>
          <w:rFonts w:ascii="Helvetica" w:hAnsi="Helvetica" w:cs="Helvetica"/>
          <w:b/>
          <w:bCs/>
          <w:color w:val="222222"/>
          <w:sz w:val="21"/>
          <w:szCs w:val="21"/>
        </w:rPr>
        <w:t>IGBT</w:t>
      </w:r>
      <w:r>
        <w:rPr>
          <w:rFonts w:ascii="Helvetica" w:hAnsi="Helvetica" w:cs="Helvetica"/>
          <w:color w:val="222222"/>
          <w:sz w:val="21"/>
          <w:szCs w:val="21"/>
        </w:rPr>
        <w:t> - </w:t>
      </w:r>
      <w:r>
        <w:rPr>
          <w:rFonts w:ascii="Helvetica" w:hAnsi="Helvetica" w:cs="Helvetica"/>
          <w:b/>
          <w:bCs/>
          <w:color w:val="222222"/>
          <w:sz w:val="21"/>
          <w:szCs w:val="21"/>
        </w:rPr>
        <w:t>ПРЕОБРАЗОВАТЕЛЕЙ</w:t>
      </w:r>
      <w:r>
        <w:rPr>
          <w:rFonts w:ascii="Helvetica" w:hAnsi="Helvetica" w:cs="Helvetica"/>
          <w:color w:val="222222"/>
          <w:sz w:val="21"/>
          <w:szCs w:val="21"/>
        </w:rPr>
        <w:t> Специальность 01.04ЛЗ - Электрофизика, электрофизические установки ДИССЕРТАЦИЯ на соискание ученой степени кандидата технических наук Научный</w:t>
      </w:r>
    </w:p>
    <w:p w14:paraId="7D4840B7" w14:textId="77777777" w:rsidR="00312AED" w:rsidRDefault="00312AED" w:rsidP="00D26D6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57E7A830" w14:textId="77777777" w:rsidR="00312AED" w:rsidRDefault="00312AED" w:rsidP="00312AE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косинусных приводит к существенному усложнению и удорожанию системы электроснабжения. Альтернативной электропотребления. Широкое использование </w:t>
      </w:r>
      <w:r>
        <w:rPr>
          <w:rFonts w:ascii="Helvetica" w:hAnsi="Helvetica" w:cs="Helvetica"/>
          <w:b/>
          <w:bCs/>
          <w:color w:val="222222"/>
          <w:sz w:val="21"/>
          <w:szCs w:val="21"/>
        </w:rPr>
        <w:t>преобразователей</w:t>
      </w:r>
      <w:r>
        <w:rPr>
          <w:rFonts w:ascii="Helvetica" w:hAnsi="Helvetica" w:cs="Helvetica"/>
          <w:color w:val="222222"/>
          <w:sz w:val="21"/>
          <w:szCs w:val="21"/>
        </w:rPr>
        <w:t> электрической энергии возможностью является </w:t>
      </w:r>
      <w:r>
        <w:rPr>
          <w:rFonts w:ascii="Helvetica" w:hAnsi="Helvetica" w:cs="Helvetica"/>
          <w:b/>
          <w:bCs/>
          <w:color w:val="222222"/>
          <w:sz w:val="21"/>
          <w:szCs w:val="21"/>
        </w:rPr>
        <w:t>повышение</w:t>
      </w:r>
      <w:r>
        <w:rPr>
          <w:rFonts w:ascii="Helvetica" w:hAnsi="Helvetica" w:cs="Helvetica"/>
          <w:color w:val="222222"/>
          <w:sz w:val="21"/>
          <w:szCs w:val="21"/>
        </w:rPr>
        <w:t> </w:t>
      </w:r>
      <w:r>
        <w:rPr>
          <w:rFonts w:ascii="Helvetica" w:hAnsi="Helvetica" w:cs="Helvetica"/>
          <w:b/>
          <w:bCs/>
          <w:color w:val="222222"/>
          <w:sz w:val="21"/>
          <w:szCs w:val="21"/>
        </w:rPr>
        <w:t>качества</w:t>
      </w:r>
      <w:r>
        <w:rPr>
          <w:rFonts w:ascii="Helvetica" w:hAnsi="Helvetica" w:cs="Helvetica"/>
          <w:color w:val="222222"/>
          <w:sz w:val="21"/>
          <w:szCs w:val="21"/>
        </w:rPr>
        <w:t> обострило указанную проблему, так как эти устройства в традиционном исполнении, как правило,</w:t>
      </w:r>
    </w:p>
    <w:p w14:paraId="6D2C0F14" w14:textId="77777777" w:rsidR="00312AED" w:rsidRDefault="00312AED" w:rsidP="00D26D6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148</w:t>
      </w:r>
    </w:p>
    <w:p w14:paraId="4E4B63B5" w14:textId="77777777" w:rsidR="00312AED" w:rsidRDefault="00312AED" w:rsidP="00312AE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сделать вывод, что математическое моделирование обеспечило существенное сокращение сроков разработки </w:t>
      </w:r>
      <w:r>
        <w:rPr>
          <w:rFonts w:ascii="Helvetica" w:hAnsi="Helvetica" w:cs="Helvetica"/>
          <w:b/>
          <w:bCs/>
          <w:color w:val="222222"/>
          <w:sz w:val="21"/>
          <w:szCs w:val="21"/>
        </w:rPr>
        <w:t>преобразователя</w:t>
      </w:r>
      <w:r>
        <w:rPr>
          <w:rFonts w:ascii="Helvetica" w:hAnsi="Helvetica" w:cs="Helvetica"/>
          <w:color w:val="222222"/>
          <w:sz w:val="21"/>
          <w:szCs w:val="21"/>
        </w:rPr>
        <w:t> со значимым </w:t>
      </w:r>
      <w:r>
        <w:rPr>
          <w:rFonts w:ascii="Helvetica" w:hAnsi="Helvetica" w:cs="Helvetica"/>
          <w:b/>
          <w:bCs/>
          <w:color w:val="222222"/>
          <w:sz w:val="21"/>
          <w:szCs w:val="21"/>
        </w:rPr>
        <w:t>повышением</w:t>
      </w:r>
      <w:r>
        <w:rPr>
          <w:rFonts w:ascii="Helvetica" w:hAnsi="Helvetica" w:cs="Helvetica"/>
          <w:color w:val="222222"/>
          <w:sz w:val="21"/>
          <w:szCs w:val="21"/>
        </w:rPr>
        <w:t> </w:t>
      </w:r>
      <w:r>
        <w:rPr>
          <w:rFonts w:ascii="Helvetica" w:hAnsi="Helvetica" w:cs="Helvetica"/>
          <w:b/>
          <w:bCs/>
          <w:color w:val="222222"/>
          <w:sz w:val="21"/>
          <w:szCs w:val="21"/>
        </w:rPr>
        <w:t>качества</w:t>
      </w:r>
      <w:r>
        <w:rPr>
          <w:rFonts w:ascii="Helvetica" w:hAnsi="Helvetica" w:cs="Helvetica"/>
          <w:color w:val="222222"/>
          <w:sz w:val="21"/>
          <w:szCs w:val="21"/>
        </w:rPr>
        <w:t> этой разработки. - 14912. Недостаток предлагаемого решения для высоковольтного </w:t>
      </w:r>
      <w:r>
        <w:rPr>
          <w:rFonts w:ascii="Helvetica" w:hAnsi="Helvetica" w:cs="Helvetica"/>
          <w:b/>
          <w:bCs/>
          <w:color w:val="222222"/>
          <w:sz w:val="21"/>
          <w:szCs w:val="21"/>
        </w:rPr>
        <w:t>преобразователя</w:t>
      </w:r>
      <w:r>
        <w:rPr>
          <w:rFonts w:ascii="Helvetica" w:hAnsi="Helvetica" w:cs="Helvetica"/>
          <w:color w:val="222222"/>
          <w:sz w:val="21"/>
          <w:szCs w:val="21"/>
        </w:rPr>
        <w:t> (как уже отмечалось): </w:t>
      </w:r>
      <w:r>
        <w:rPr>
          <w:rFonts w:ascii="Helvetica" w:hAnsi="Helvetica" w:cs="Helvetica"/>
          <w:b/>
          <w:bCs/>
          <w:color w:val="222222"/>
          <w:sz w:val="21"/>
          <w:szCs w:val="21"/>
        </w:rPr>
        <w:t>повышение</w:t>
      </w:r>
      <w:r>
        <w:rPr>
          <w:rFonts w:ascii="Helvetica" w:hAnsi="Helvetica" w:cs="Helvetica"/>
          <w:color w:val="222222"/>
          <w:sz w:val="21"/>
          <w:szCs w:val="21"/>
        </w:rPr>
        <w:t> требований к </w:t>
      </w:r>
      <w:r>
        <w:rPr>
          <w:rFonts w:ascii="Helvetica" w:hAnsi="Helvetica" w:cs="Helvetica"/>
          <w:b/>
          <w:bCs/>
          <w:color w:val="222222"/>
          <w:sz w:val="21"/>
          <w:szCs w:val="21"/>
        </w:rPr>
        <w:t>качеству</w:t>
      </w:r>
      <w:r>
        <w:rPr>
          <w:rFonts w:ascii="Helvetica" w:hAnsi="Helvetica" w:cs="Helvetica"/>
          <w:color w:val="222222"/>
          <w:sz w:val="21"/>
          <w:szCs w:val="21"/>
        </w:rPr>
        <w:t> (информационных)</w:t>
      </w:r>
    </w:p>
    <w:p w14:paraId="3D3CF0E5" w14:textId="77777777" w:rsidR="00312AED" w:rsidRDefault="00312AED" w:rsidP="00312AED">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65F2485F" w14:textId="77777777" w:rsidR="00312AED" w:rsidRDefault="00312AED" w:rsidP="00312AE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Добкин, Илья Данилович</w:t>
      </w:r>
    </w:p>
    <w:p w14:paraId="1ACF53C8"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ECDEF62"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Входной многоуровневый преобразователь</w:t>
      </w:r>
    </w:p>
    <w:p w14:paraId="5D654044"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Вводные замечания.</w:t>
      </w:r>
    </w:p>
    <w:p w14:paraId="105F5D5A"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Разработка структуры входного преобразователя</w:t>
      </w:r>
    </w:p>
    <w:p w14:paraId="358D07B5"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Синтез системы управления преобразователя</w:t>
      </w:r>
    </w:p>
    <w:p w14:paraId="7E6D8590"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Выводы.</w:t>
      </w:r>
    </w:p>
    <w:p w14:paraId="4AA9EB36"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Система цифрового управления трехфазным инвертором на IGBT.</w:t>
      </w:r>
    </w:p>
    <w:p w14:paraId="73B140DE"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Выбор структуры трехфазного преобразователя.</w:t>
      </w:r>
    </w:p>
    <w:p w14:paraId="72128513"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Разработка алгоритмов управления ключами АИН</w:t>
      </w:r>
    </w:p>
    <w:p w14:paraId="4B8810A1"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Синтез системы управления трехфазного АИН</w:t>
      </w:r>
    </w:p>
    <w:p w14:paraId="3DF2CB87"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w:t>
      </w:r>
    </w:p>
    <w:p w14:paraId="2676C81F"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Моделирование IGBT-приборов.</w:t>
      </w:r>
    </w:p>
    <w:p w14:paraId="35E80B14"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Уровни моделирования и выбор симуляторов</w:t>
      </w:r>
    </w:p>
    <w:p w14:paraId="21FDD27D"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Модели I уровня и их реализация.</w:t>
      </w:r>
    </w:p>
    <w:p w14:paraId="2180BF2F"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Модели II уровня и их реализация.</w:t>
      </w:r>
    </w:p>
    <w:p w14:paraId="63332346"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Модели III уровня и их реализация.</w:t>
      </w:r>
    </w:p>
    <w:p w14:paraId="3BDD0CEC"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w:t>
      </w:r>
    </w:p>
    <w:p w14:paraId="2A458111"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Защита IGBT в преобразовательных схемах.</w:t>
      </w:r>
    </w:p>
    <w:p w14:paraId="47754004"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Оценка коммутационных перенапряжений.</w:t>
      </w:r>
    </w:p>
    <w:p w14:paraId="7825C74B"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Особенности выбора элементов для преобразователей, построенных по чопперной схеме</w:t>
      </w:r>
    </w:p>
    <w:p w14:paraId="5C5B9363"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Защита IGBT от короткого замыкания нагрузки</w:t>
      </w:r>
    </w:p>
    <w:p w14:paraId="403222A5"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w:t>
      </w:r>
    </w:p>
    <w:p w14:paraId="5E67DA13"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Архитектура системы управления</w:t>
      </w:r>
    </w:p>
    <w:p w14:paraId="5125E557"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Выбор архитектуры аппаратных средств системы управления</w:t>
      </w:r>
    </w:p>
    <w:p w14:paraId="35DC1DA9"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Разработка архитектуры программных средств системы управления.</w:t>
      </w:r>
    </w:p>
    <w:p w14:paraId="586ABB2D"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Вывод.</w:t>
      </w:r>
    </w:p>
    <w:p w14:paraId="119BA4F0"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Экспериментальные данные.</w:t>
      </w:r>
    </w:p>
    <w:p w14:paraId="1B133AC5"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Включение преобразователя.</w:t>
      </w:r>
    </w:p>
    <w:p w14:paraId="4BC25827"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Включение трехфазного инвертора.</w:t>
      </w:r>
    </w:p>
    <w:p w14:paraId="79BCC008"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Проверка математической модели системы отработки тока</w:t>
      </w:r>
    </w:p>
    <w:p w14:paraId="591FFA60"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6.4. Динамические показатели преобразователя</w:t>
      </w:r>
    </w:p>
    <w:p w14:paraId="3AD51E4D"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6.4.1. Влияние изменения входного напряжения.</w:t>
      </w:r>
    </w:p>
    <w:p w14:paraId="1CF83941"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6.4.2. Включение асинхронного двигателя.</w:t>
      </w:r>
    </w:p>
    <w:p w14:paraId="79B93ED0"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6.4.3. Подключение трансформатора напряжения</w:t>
      </w:r>
    </w:p>
    <w:p w14:paraId="52ABA759"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Перегрузочные и аварийные режимы работы</w:t>
      </w:r>
    </w:p>
    <w:p w14:paraId="1E3FEFDB"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6.5.1. Режим полуторократной перегрузки.</w:t>
      </w:r>
    </w:p>
    <w:p w14:paraId="15E154F7"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6.5.2. Режим трехкратной перегрузки.</w:t>
      </w:r>
    </w:p>
    <w:p w14:paraId="0085483F"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6.5.3. Режим короткого замыкания в нагрузке.</w:t>
      </w:r>
    </w:p>
    <w:p w14:paraId="14315B6D"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6.6. Работа преобразователя при несинусоидальном входном напряжении.</w:t>
      </w:r>
    </w:p>
    <w:p w14:paraId="448D2377"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6.7. Спектральный состав входного тока преобразователя</w:t>
      </w:r>
    </w:p>
    <w:p w14:paraId="75965A6A" w14:textId="77777777" w:rsidR="00312AED" w:rsidRDefault="00312AED" w:rsidP="00312A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6.8. Вывод.</w:t>
      </w:r>
    </w:p>
    <w:p w14:paraId="651B8BC6" w14:textId="77777777" w:rsidR="006E41EF" w:rsidRPr="00312AED" w:rsidRDefault="006E41EF" w:rsidP="00312AED"/>
    <w:sectPr w:rsidR="006E41EF" w:rsidRPr="00312AE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9935E" w14:textId="77777777" w:rsidR="00D26D68" w:rsidRDefault="00D26D68">
      <w:pPr>
        <w:spacing w:after="0" w:line="240" w:lineRule="auto"/>
      </w:pPr>
      <w:r>
        <w:separator/>
      </w:r>
    </w:p>
  </w:endnote>
  <w:endnote w:type="continuationSeparator" w:id="0">
    <w:p w14:paraId="77F37807" w14:textId="77777777" w:rsidR="00D26D68" w:rsidRDefault="00D2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74036" w14:textId="77777777" w:rsidR="00D26D68" w:rsidRDefault="00D26D68"/>
    <w:p w14:paraId="28E762C3" w14:textId="77777777" w:rsidR="00D26D68" w:rsidRDefault="00D26D68"/>
    <w:p w14:paraId="4FC49227" w14:textId="77777777" w:rsidR="00D26D68" w:rsidRDefault="00D26D68"/>
    <w:p w14:paraId="4327CEAA" w14:textId="77777777" w:rsidR="00D26D68" w:rsidRDefault="00D26D68"/>
    <w:p w14:paraId="69302A32" w14:textId="77777777" w:rsidR="00D26D68" w:rsidRDefault="00D26D68"/>
    <w:p w14:paraId="77CFA337" w14:textId="77777777" w:rsidR="00D26D68" w:rsidRDefault="00D26D68"/>
    <w:p w14:paraId="73B57A20" w14:textId="77777777" w:rsidR="00D26D68" w:rsidRDefault="00D26D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C41AEB" wp14:editId="774996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EF875" w14:textId="77777777" w:rsidR="00D26D68" w:rsidRDefault="00D26D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C41A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3EF875" w14:textId="77777777" w:rsidR="00D26D68" w:rsidRDefault="00D26D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1B154A" w14:textId="77777777" w:rsidR="00D26D68" w:rsidRDefault="00D26D68"/>
    <w:p w14:paraId="6E0C6E81" w14:textId="77777777" w:rsidR="00D26D68" w:rsidRDefault="00D26D68"/>
    <w:p w14:paraId="6DF834A9" w14:textId="77777777" w:rsidR="00D26D68" w:rsidRDefault="00D26D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0FEB29" wp14:editId="46BD79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9CD1A" w14:textId="77777777" w:rsidR="00D26D68" w:rsidRDefault="00D26D68"/>
                          <w:p w14:paraId="4C1E4C24" w14:textId="77777777" w:rsidR="00D26D68" w:rsidRDefault="00D26D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0FEB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59CD1A" w14:textId="77777777" w:rsidR="00D26D68" w:rsidRDefault="00D26D68"/>
                    <w:p w14:paraId="4C1E4C24" w14:textId="77777777" w:rsidR="00D26D68" w:rsidRDefault="00D26D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092384" w14:textId="77777777" w:rsidR="00D26D68" w:rsidRDefault="00D26D68"/>
    <w:p w14:paraId="07A45CFE" w14:textId="77777777" w:rsidR="00D26D68" w:rsidRDefault="00D26D68">
      <w:pPr>
        <w:rPr>
          <w:sz w:val="2"/>
          <w:szCs w:val="2"/>
        </w:rPr>
      </w:pPr>
    </w:p>
    <w:p w14:paraId="47902E2D" w14:textId="77777777" w:rsidR="00D26D68" w:rsidRDefault="00D26D68"/>
    <w:p w14:paraId="01484D24" w14:textId="77777777" w:rsidR="00D26D68" w:rsidRDefault="00D26D68">
      <w:pPr>
        <w:spacing w:after="0" w:line="240" w:lineRule="auto"/>
      </w:pPr>
    </w:p>
  </w:footnote>
  <w:footnote w:type="continuationSeparator" w:id="0">
    <w:p w14:paraId="161981B0" w14:textId="77777777" w:rsidR="00D26D68" w:rsidRDefault="00D26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6093AE9"/>
    <w:multiLevelType w:val="multilevel"/>
    <w:tmpl w:val="696C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8"/>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176356</TotalTime>
  <Pages>3</Pages>
  <Words>442</Words>
  <Characters>2524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5740</cp:revision>
  <cp:lastPrinted>2009-02-06T05:36:00Z</cp:lastPrinted>
  <dcterms:created xsi:type="dcterms:W3CDTF">2024-01-07T13:43:00Z</dcterms:created>
  <dcterms:modified xsi:type="dcterms:W3CDTF">2025-10-03T10:32:00Z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