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F9010D" w:rsidRDefault="00F9010D" w:rsidP="00F9010D">
      <w:r w:rsidRPr="00F9010D">
        <w:rPr>
          <w:rFonts w:ascii="Times New Roman" w:eastAsia="Arial Narrow" w:hAnsi="Times New Roman" w:cs="Times New Roman"/>
          <w:b/>
          <w:bCs/>
          <w:color w:val="000000"/>
          <w:kern w:val="0"/>
          <w:sz w:val="24"/>
          <w:lang w:val="uk-UA" w:eastAsia="uk-UA" w:bidi="uk-UA"/>
        </w:rPr>
        <w:t>Білик Захар Валентинович</w:t>
      </w:r>
      <w:r w:rsidRPr="00F9010D">
        <w:rPr>
          <w:rFonts w:ascii="Times New Roman" w:hAnsi="Times New Roman" w:cs="Times New Roman"/>
          <w:color w:val="000000"/>
          <w:kern w:val="0"/>
          <w:sz w:val="24"/>
          <w:szCs w:val="24"/>
          <w:lang w:val="uk-UA" w:eastAsia="uk-UA" w:bidi="uk-UA"/>
        </w:rPr>
        <w:t>, науковий співробітник НДЛ озброєння радіаційного, хімічного, біологічного захисту факультету військової підготовки Національного технічно</w:t>
      </w:r>
      <w:r w:rsidRPr="00F9010D">
        <w:rPr>
          <w:rFonts w:ascii="Times New Roman" w:hAnsi="Times New Roman" w:cs="Times New Roman"/>
          <w:color w:val="000000"/>
          <w:kern w:val="0"/>
          <w:sz w:val="24"/>
          <w:szCs w:val="24"/>
          <w:lang w:val="uk-UA" w:eastAsia="uk-UA" w:bidi="uk-UA"/>
        </w:rPr>
        <w:softHyphen/>
        <w:t xml:space="preserve">го університету «Харківський політехнічний інститут»: </w:t>
      </w:r>
      <w:r w:rsidRPr="00F9010D">
        <w:rPr>
          <w:rFonts w:ascii="Times New Roman" w:hAnsi="Times New Roman" w:cs="Times New Roman"/>
          <w:color w:val="000000"/>
          <w:kern w:val="0"/>
          <w:sz w:val="24"/>
          <w:szCs w:val="24"/>
          <w:lang w:val="uk-UA" w:eastAsia="ru-RU" w:bidi="ru-RU"/>
        </w:rPr>
        <w:t>«Ме</w:t>
      </w:r>
      <w:r w:rsidRPr="00F9010D">
        <w:rPr>
          <w:rFonts w:ascii="Times New Roman" w:hAnsi="Times New Roman" w:cs="Times New Roman"/>
          <w:color w:val="000000"/>
          <w:kern w:val="0"/>
          <w:sz w:val="24"/>
          <w:szCs w:val="24"/>
          <w:lang w:val="uk-UA" w:eastAsia="ru-RU" w:bidi="ru-RU"/>
        </w:rPr>
        <w:softHyphen/>
        <w:t>тод</w:t>
      </w:r>
      <w:r w:rsidRPr="00F9010D">
        <w:rPr>
          <w:rFonts w:ascii="Times New Roman" w:hAnsi="Times New Roman" w:cs="Times New Roman"/>
          <w:color w:val="000000"/>
          <w:kern w:val="0"/>
          <w:sz w:val="24"/>
          <w:szCs w:val="24"/>
          <w:lang w:val="uk-UA" w:eastAsia="uk-UA" w:bidi="uk-UA"/>
        </w:rPr>
        <w:t xml:space="preserve"> та засіб контролю для визначення напрямку на точкові джерела гамма-випромінювання» (05.11.13 - прилади і ме</w:t>
      </w:r>
      <w:r w:rsidRPr="00F9010D">
        <w:rPr>
          <w:rFonts w:ascii="Times New Roman" w:hAnsi="Times New Roman" w:cs="Times New Roman"/>
          <w:color w:val="000000"/>
          <w:kern w:val="0"/>
          <w:sz w:val="24"/>
          <w:szCs w:val="24"/>
          <w:lang w:val="uk-UA" w:eastAsia="uk-UA" w:bidi="uk-UA"/>
        </w:rPr>
        <w:softHyphen/>
        <w:t>тоди контролю та визначення складу речовин). Спецрада Д 64.050.09 у Національному технічному університеті «Харків</w:t>
      </w:r>
      <w:r w:rsidRPr="00F9010D">
        <w:rPr>
          <w:rFonts w:ascii="Times New Roman" w:hAnsi="Times New Roman" w:cs="Times New Roman"/>
          <w:color w:val="000000"/>
          <w:kern w:val="0"/>
          <w:sz w:val="24"/>
          <w:szCs w:val="24"/>
          <w:lang w:val="uk-UA" w:eastAsia="uk-UA" w:bidi="uk-UA"/>
        </w:rPr>
        <w:softHyphen/>
        <w:t>ський політехнічний інститут»</w:t>
      </w:r>
    </w:p>
    <w:sectPr w:rsidR="00086D61" w:rsidRPr="00F9010D"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3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1ABBD-C407-4D47-B423-710C05D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71</Words>
  <Characters>407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102</cp:revision>
  <cp:lastPrinted>2009-02-06T05:36:00Z</cp:lastPrinted>
  <dcterms:created xsi:type="dcterms:W3CDTF">2020-05-14T12:20:00Z</dcterms:created>
  <dcterms:modified xsi:type="dcterms:W3CDTF">2020-05-17T11:01:00Z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