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F7443A" w:rsidRDefault="00F7443A" w:rsidP="00F7443A">
      <w:pPr>
        <w:spacing w:line="480" w:lineRule="atLeast"/>
        <w:ind w:firstLine="567"/>
        <w:jc w:val="center"/>
        <w:rPr>
          <w:sz w:val="28"/>
        </w:rPr>
      </w:pPr>
      <w:bookmarkStart w:id="0" w:name="_Ref36355590"/>
      <w:bookmarkStart w:id="1" w:name="_Hlt70493981"/>
      <w:bookmarkEnd w:id="0"/>
      <w:bookmarkEnd w:id="1"/>
      <w:r>
        <w:rPr>
          <w:sz w:val="28"/>
        </w:rPr>
        <w:t xml:space="preserve">ЧЕРНІВЕЦЬКИЙ НАЦІОНАЛЬНИЙ УНІВЕРСИТЕТ </w:t>
      </w:r>
    </w:p>
    <w:p w:rsidR="00F7443A" w:rsidRDefault="00F7443A" w:rsidP="00F7443A">
      <w:pPr>
        <w:spacing w:line="480" w:lineRule="atLeast"/>
        <w:ind w:firstLine="567"/>
        <w:jc w:val="center"/>
        <w:rPr>
          <w:sz w:val="28"/>
        </w:rPr>
      </w:pPr>
      <w:r>
        <w:rPr>
          <w:sz w:val="28"/>
        </w:rPr>
        <w:t>імені ЮРІЯ ФЕДЬКОВИЧА</w:t>
      </w:r>
    </w:p>
    <w:p w:rsidR="00F7443A" w:rsidRDefault="00F7443A" w:rsidP="00F7443A">
      <w:pPr>
        <w:spacing w:line="480" w:lineRule="atLeast"/>
        <w:ind w:firstLine="567"/>
        <w:jc w:val="center"/>
        <w:rPr>
          <w:sz w:val="28"/>
        </w:rPr>
      </w:pPr>
    </w:p>
    <w:p w:rsidR="00F7443A" w:rsidRDefault="00F7443A" w:rsidP="00F7443A">
      <w:pPr>
        <w:spacing w:line="480" w:lineRule="atLeast"/>
        <w:ind w:firstLine="567"/>
        <w:jc w:val="right"/>
        <w:rPr>
          <w:sz w:val="28"/>
        </w:rPr>
      </w:pPr>
    </w:p>
    <w:p w:rsidR="00F7443A" w:rsidRDefault="00F7443A" w:rsidP="00F7443A">
      <w:pPr>
        <w:spacing w:line="480" w:lineRule="atLeast"/>
        <w:ind w:firstLine="567"/>
        <w:jc w:val="right"/>
        <w:rPr>
          <w:sz w:val="28"/>
        </w:rPr>
      </w:pPr>
      <w:r>
        <w:rPr>
          <w:sz w:val="28"/>
        </w:rPr>
        <w:t>На правах рукопису</w:t>
      </w:r>
    </w:p>
    <w:p w:rsidR="00F7443A" w:rsidRDefault="00F7443A" w:rsidP="00F7443A">
      <w:pPr>
        <w:spacing w:line="480" w:lineRule="atLeast"/>
        <w:ind w:firstLine="567"/>
        <w:jc w:val="right"/>
        <w:rPr>
          <w:sz w:val="28"/>
        </w:rPr>
      </w:pPr>
    </w:p>
    <w:p w:rsidR="00F7443A" w:rsidRDefault="00F7443A" w:rsidP="00F7443A">
      <w:pPr>
        <w:spacing w:line="480" w:lineRule="atLeast"/>
        <w:ind w:firstLine="567"/>
        <w:jc w:val="center"/>
        <w:rPr>
          <w:b/>
          <w:sz w:val="28"/>
        </w:rPr>
      </w:pPr>
      <w:r>
        <w:rPr>
          <w:b/>
          <w:sz w:val="28"/>
        </w:rPr>
        <w:t>МАЄВСЬКА Леся Іванівна</w:t>
      </w:r>
    </w:p>
    <w:p w:rsidR="00F7443A" w:rsidRDefault="00F7443A" w:rsidP="00F7443A">
      <w:pPr>
        <w:spacing w:line="480" w:lineRule="atLeast"/>
        <w:ind w:firstLine="567"/>
        <w:jc w:val="center"/>
        <w:rPr>
          <w:b/>
          <w:sz w:val="28"/>
        </w:rPr>
      </w:pPr>
    </w:p>
    <w:p w:rsidR="00F7443A" w:rsidRDefault="00F7443A" w:rsidP="00F7443A">
      <w:pPr>
        <w:spacing w:line="480" w:lineRule="atLeast"/>
        <w:ind w:firstLine="567"/>
        <w:jc w:val="right"/>
        <w:rPr>
          <w:sz w:val="28"/>
        </w:rPr>
      </w:pPr>
      <w:r>
        <w:rPr>
          <w:sz w:val="28"/>
        </w:rPr>
        <w:t>УДК 811.112.2:81'42</w:t>
      </w:r>
    </w:p>
    <w:p w:rsidR="00F7443A" w:rsidRDefault="00F7443A" w:rsidP="00F7443A">
      <w:pPr>
        <w:spacing w:line="480" w:lineRule="atLeast"/>
        <w:ind w:firstLine="567"/>
        <w:jc w:val="right"/>
        <w:rPr>
          <w:b/>
          <w:sz w:val="28"/>
        </w:rPr>
      </w:pPr>
    </w:p>
    <w:p w:rsidR="00F7443A" w:rsidRDefault="00F7443A" w:rsidP="00F7443A">
      <w:pPr>
        <w:spacing w:line="480" w:lineRule="atLeast"/>
        <w:ind w:firstLine="567"/>
        <w:jc w:val="center"/>
        <w:rPr>
          <w:b/>
          <w:sz w:val="28"/>
        </w:rPr>
      </w:pPr>
    </w:p>
    <w:p w:rsidR="00F7443A" w:rsidRDefault="00F7443A" w:rsidP="00F7443A">
      <w:pPr>
        <w:spacing w:line="480" w:lineRule="atLeast"/>
        <w:ind w:firstLine="567"/>
        <w:jc w:val="center"/>
        <w:rPr>
          <w:b/>
          <w:sz w:val="28"/>
        </w:rPr>
      </w:pPr>
      <w:bookmarkStart w:id="2" w:name="_GoBack"/>
      <w:r>
        <w:rPr>
          <w:b/>
          <w:sz w:val="28"/>
        </w:rPr>
        <w:t>МАКРОМОВЛЕННЄВИЙ АКТ ВЗАЄМОРОЗУМІННЯ:</w:t>
      </w:r>
    </w:p>
    <w:p w:rsidR="00F7443A" w:rsidRDefault="00F7443A" w:rsidP="00F7443A">
      <w:pPr>
        <w:spacing w:line="480" w:lineRule="atLeast"/>
        <w:ind w:firstLine="567"/>
        <w:jc w:val="center"/>
        <w:rPr>
          <w:b/>
          <w:sz w:val="28"/>
        </w:rPr>
      </w:pPr>
      <w:r>
        <w:rPr>
          <w:b/>
          <w:sz w:val="28"/>
        </w:rPr>
        <w:t xml:space="preserve">ЗАСОБИ ОБ'ЄКТИВАЦІЇ ТА ПРАГМАТИЧНИЙ КОНТЕКСТ </w:t>
      </w:r>
    </w:p>
    <w:p w:rsidR="00F7443A" w:rsidRDefault="00F7443A" w:rsidP="00F7443A">
      <w:pPr>
        <w:spacing w:line="480" w:lineRule="atLeast"/>
        <w:ind w:firstLine="567"/>
        <w:jc w:val="center"/>
        <w:rPr>
          <w:b/>
          <w:sz w:val="28"/>
        </w:rPr>
      </w:pPr>
      <w:r>
        <w:rPr>
          <w:b/>
          <w:sz w:val="28"/>
        </w:rPr>
        <w:t xml:space="preserve"> (на </w:t>
      </w:r>
      <w:proofErr w:type="gramStart"/>
      <w:r>
        <w:rPr>
          <w:b/>
          <w:sz w:val="28"/>
        </w:rPr>
        <w:t>матер</w:t>
      </w:r>
      <w:proofErr w:type="gramEnd"/>
      <w:r>
        <w:rPr>
          <w:b/>
          <w:sz w:val="28"/>
        </w:rPr>
        <w:t>іалі сучасної німецької мови)</w:t>
      </w:r>
    </w:p>
    <w:bookmarkEnd w:id="2"/>
    <w:p w:rsidR="00F7443A" w:rsidRDefault="00F7443A" w:rsidP="00F7443A">
      <w:pPr>
        <w:spacing w:line="480" w:lineRule="atLeast"/>
        <w:ind w:firstLine="567"/>
        <w:jc w:val="center"/>
        <w:rPr>
          <w:sz w:val="28"/>
        </w:rPr>
      </w:pPr>
    </w:p>
    <w:p w:rsidR="00F7443A" w:rsidRDefault="00F7443A" w:rsidP="00F7443A">
      <w:pPr>
        <w:spacing w:line="480" w:lineRule="atLeast"/>
        <w:ind w:firstLine="567"/>
        <w:jc w:val="center"/>
        <w:rPr>
          <w:sz w:val="28"/>
        </w:rPr>
      </w:pPr>
      <w:proofErr w:type="gramStart"/>
      <w:r>
        <w:rPr>
          <w:sz w:val="28"/>
        </w:rPr>
        <w:t>Спец</w:t>
      </w:r>
      <w:proofErr w:type="gramEnd"/>
      <w:r>
        <w:rPr>
          <w:sz w:val="28"/>
        </w:rPr>
        <w:t>іальність 10.02.04 – германські мови</w:t>
      </w:r>
    </w:p>
    <w:p w:rsidR="00F7443A" w:rsidRDefault="00F7443A" w:rsidP="00F7443A">
      <w:pPr>
        <w:spacing w:line="480" w:lineRule="atLeast"/>
        <w:ind w:firstLine="567"/>
        <w:jc w:val="center"/>
        <w:rPr>
          <w:sz w:val="28"/>
        </w:rPr>
      </w:pPr>
    </w:p>
    <w:p w:rsidR="00F7443A" w:rsidRDefault="00F7443A" w:rsidP="00F7443A">
      <w:pPr>
        <w:spacing w:line="480" w:lineRule="atLeast"/>
        <w:ind w:firstLine="567"/>
        <w:jc w:val="center"/>
        <w:rPr>
          <w:sz w:val="28"/>
        </w:rPr>
      </w:pPr>
      <w:r>
        <w:rPr>
          <w:sz w:val="28"/>
        </w:rPr>
        <w:t xml:space="preserve">Дисертація </w:t>
      </w:r>
    </w:p>
    <w:p w:rsidR="00F7443A" w:rsidRDefault="00F7443A" w:rsidP="00F7443A">
      <w:pPr>
        <w:spacing w:line="480" w:lineRule="atLeast"/>
        <w:ind w:firstLine="567"/>
        <w:jc w:val="center"/>
        <w:rPr>
          <w:sz w:val="28"/>
        </w:rPr>
      </w:pPr>
      <w:r>
        <w:rPr>
          <w:sz w:val="28"/>
        </w:rPr>
        <w:t>на здобуття наукового ступеня</w:t>
      </w:r>
    </w:p>
    <w:p w:rsidR="00F7443A" w:rsidRDefault="00F7443A" w:rsidP="00F7443A">
      <w:pPr>
        <w:spacing w:line="480" w:lineRule="atLeast"/>
        <w:ind w:firstLine="567"/>
        <w:jc w:val="center"/>
        <w:rPr>
          <w:sz w:val="28"/>
        </w:rPr>
      </w:pPr>
      <w:r>
        <w:rPr>
          <w:sz w:val="28"/>
        </w:rPr>
        <w:t>кандидата філологічних наук</w:t>
      </w:r>
    </w:p>
    <w:p w:rsidR="00F7443A" w:rsidRDefault="00F7443A" w:rsidP="00F7443A">
      <w:pPr>
        <w:spacing w:line="480" w:lineRule="atLeast"/>
        <w:ind w:firstLine="567"/>
        <w:jc w:val="right"/>
        <w:rPr>
          <w:sz w:val="28"/>
        </w:rPr>
      </w:pPr>
    </w:p>
    <w:p w:rsidR="00F7443A" w:rsidRDefault="00F7443A" w:rsidP="00F7443A">
      <w:pPr>
        <w:spacing w:line="480" w:lineRule="atLeast"/>
        <w:ind w:right="1983" w:firstLine="567"/>
        <w:jc w:val="right"/>
        <w:rPr>
          <w:sz w:val="28"/>
        </w:rPr>
      </w:pPr>
    </w:p>
    <w:p w:rsidR="00F7443A" w:rsidRDefault="00F7443A" w:rsidP="00F7443A">
      <w:pPr>
        <w:spacing w:line="480" w:lineRule="atLeast"/>
        <w:ind w:right="1983" w:firstLine="567"/>
        <w:jc w:val="right"/>
        <w:rPr>
          <w:sz w:val="28"/>
        </w:rPr>
      </w:pPr>
    </w:p>
    <w:p w:rsidR="00F7443A" w:rsidRDefault="00F7443A" w:rsidP="00F7443A">
      <w:pPr>
        <w:spacing w:line="480" w:lineRule="atLeast"/>
        <w:ind w:right="1983" w:firstLine="567"/>
        <w:jc w:val="center"/>
        <w:rPr>
          <w:sz w:val="28"/>
        </w:rPr>
      </w:pPr>
      <w:r>
        <w:rPr>
          <w:sz w:val="28"/>
        </w:rPr>
        <w:t xml:space="preserve">                                                     Науковий керівник:</w:t>
      </w:r>
    </w:p>
    <w:p w:rsidR="00F7443A" w:rsidRDefault="00F7443A" w:rsidP="00F7443A">
      <w:pPr>
        <w:spacing w:line="480" w:lineRule="atLeast"/>
        <w:ind w:firstLine="567"/>
        <w:jc w:val="center"/>
        <w:rPr>
          <w:sz w:val="28"/>
        </w:rPr>
      </w:pPr>
      <w:r>
        <w:rPr>
          <w:sz w:val="28"/>
        </w:rPr>
        <w:t xml:space="preserve">                                                      Козловський</w:t>
      </w:r>
      <w:proofErr w:type="gramStart"/>
      <w:r>
        <w:rPr>
          <w:sz w:val="28"/>
        </w:rPr>
        <w:t xml:space="preserve"> В</w:t>
      </w:r>
      <w:proofErr w:type="gramEnd"/>
      <w:r>
        <w:rPr>
          <w:sz w:val="28"/>
        </w:rPr>
        <w:t>іктор Володимирович</w:t>
      </w:r>
    </w:p>
    <w:p w:rsidR="00F7443A" w:rsidRDefault="00F7443A" w:rsidP="00F7443A">
      <w:pPr>
        <w:spacing w:line="480" w:lineRule="atLeast"/>
        <w:ind w:firstLine="567"/>
        <w:jc w:val="center"/>
        <w:rPr>
          <w:sz w:val="28"/>
        </w:rPr>
      </w:pPr>
      <w:r>
        <w:rPr>
          <w:sz w:val="28"/>
        </w:rPr>
        <w:t xml:space="preserve">                                                      доктор філологічних наук, професор</w:t>
      </w:r>
    </w:p>
    <w:p w:rsidR="00F7443A" w:rsidRDefault="00F7443A" w:rsidP="00F7443A">
      <w:pPr>
        <w:spacing w:line="480" w:lineRule="atLeast"/>
        <w:ind w:firstLine="567"/>
        <w:jc w:val="right"/>
        <w:rPr>
          <w:sz w:val="28"/>
        </w:rPr>
      </w:pPr>
    </w:p>
    <w:p w:rsidR="00F7443A" w:rsidRDefault="00F7443A" w:rsidP="00F7443A">
      <w:pPr>
        <w:spacing w:line="480" w:lineRule="atLeast"/>
        <w:ind w:firstLine="567"/>
        <w:jc w:val="center"/>
        <w:rPr>
          <w:sz w:val="28"/>
        </w:rPr>
      </w:pPr>
    </w:p>
    <w:p w:rsidR="00F7443A" w:rsidRDefault="00F7443A" w:rsidP="00F7443A">
      <w:pPr>
        <w:spacing w:line="480" w:lineRule="atLeast"/>
        <w:ind w:firstLine="567"/>
        <w:jc w:val="center"/>
        <w:rPr>
          <w:sz w:val="28"/>
        </w:rPr>
      </w:pPr>
    </w:p>
    <w:p w:rsidR="00F7443A" w:rsidRDefault="00F7443A" w:rsidP="00F7443A">
      <w:pPr>
        <w:spacing w:line="480" w:lineRule="atLeast"/>
        <w:ind w:firstLine="567"/>
        <w:jc w:val="center"/>
        <w:rPr>
          <w:sz w:val="28"/>
        </w:rPr>
      </w:pPr>
      <w:r>
        <w:rPr>
          <w:sz w:val="28"/>
        </w:rPr>
        <w:t>ЧЕРНІВЦІ – 2003</w:t>
      </w:r>
    </w:p>
    <w:p w:rsidR="00F7443A" w:rsidRDefault="00F7443A" w:rsidP="00F7443A">
      <w:pPr>
        <w:spacing w:line="480" w:lineRule="atLeast"/>
        <w:ind w:firstLine="567"/>
        <w:jc w:val="center"/>
        <w:rPr>
          <w:b/>
          <w:sz w:val="28"/>
        </w:rPr>
      </w:pPr>
      <w:r>
        <w:rPr>
          <w:b/>
          <w:sz w:val="28"/>
        </w:rPr>
        <w:t>ЗМІ</w:t>
      </w:r>
      <w:proofErr w:type="gramStart"/>
      <w:r>
        <w:rPr>
          <w:b/>
          <w:sz w:val="28"/>
        </w:rPr>
        <w:t>СТ</w:t>
      </w:r>
      <w:proofErr w:type="gramEnd"/>
    </w:p>
    <w:p w:rsidR="00F7443A" w:rsidRDefault="00F7443A" w:rsidP="00F7443A">
      <w:pPr>
        <w:spacing w:line="480" w:lineRule="atLeast"/>
        <w:ind w:firstLine="567"/>
        <w:jc w:val="center"/>
        <w:rPr>
          <w:sz w:val="28"/>
        </w:rPr>
      </w:pPr>
    </w:p>
    <w:p w:rsidR="00F7443A" w:rsidRDefault="00F7443A" w:rsidP="00F7443A">
      <w:pPr>
        <w:spacing w:line="480" w:lineRule="atLeast"/>
        <w:jc w:val="center"/>
        <w:rPr>
          <w:sz w:val="28"/>
        </w:rPr>
      </w:pPr>
      <w:proofErr w:type="gramStart"/>
      <w:r>
        <w:rPr>
          <w:sz w:val="28"/>
        </w:rPr>
        <w:t>ВСТУП</w:t>
      </w:r>
      <w:proofErr w:type="gramEnd"/>
      <w:r>
        <w:rPr>
          <w:sz w:val="28"/>
        </w:rPr>
        <w:t>…………………………………………………………………стор         4</w:t>
      </w:r>
    </w:p>
    <w:p w:rsidR="00F7443A" w:rsidRDefault="00F7443A" w:rsidP="00F7443A">
      <w:pPr>
        <w:spacing w:line="480" w:lineRule="atLeast"/>
        <w:ind w:left="1701" w:hanging="1701"/>
        <w:rPr>
          <w:sz w:val="28"/>
        </w:rPr>
      </w:pPr>
      <w:r>
        <w:rPr>
          <w:sz w:val="28"/>
        </w:rPr>
        <w:t xml:space="preserve">РОЗДІЛ 1.      АКТ ВЗАЄМОРОЗУМІННЯ </w:t>
      </w:r>
      <w:proofErr w:type="gramStart"/>
      <w:r>
        <w:rPr>
          <w:sz w:val="28"/>
        </w:rPr>
        <w:t>В</w:t>
      </w:r>
      <w:proofErr w:type="gramEnd"/>
      <w:r>
        <w:rPr>
          <w:sz w:val="28"/>
        </w:rPr>
        <w:t xml:space="preserve"> СИСТЕМІ МОВЛЕННЄВОЇ ДІЯЛЬНОСТІ …………………………….………… ... ...           11</w:t>
      </w:r>
    </w:p>
    <w:p w:rsidR="00F7443A" w:rsidRDefault="00F7443A" w:rsidP="00F7443A">
      <w:pPr>
        <w:spacing w:line="480" w:lineRule="atLeast"/>
        <w:jc w:val="right"/>
        <w:rPr>
          <w:sz w:val="28"/>
          <w:lang w:val="de-DE"/>
        </w:rPr>
      </w:pPr>
      <w:r>
        <w:rPr>
          <w:sz w:val="28"/>
          <w:lang w:val="de-DE"/>
        </w:rPr>
        <w:t xml:space="preserve">Попередні зауваження </w:t>
      </w:r>
      <w:proofErr w:type="gramStart"/>
      <w:r>
        <w:rPr>
          <w:sz w:val="28"/>
          <w:lang w:val="de-DE"/>
        </w:rPr>
        <w:t>…………………………………………... ……...</w:t>
      </w:r>
      <w:proofErr w:type="gramEnd"/>
      <w:r>
        <w:rPr>
          <w:sz w:val="28"/>
          <w:lang w:val="de-DE"/>
        </w:rPr>
        <w:t xml:space="preserve">           11</w:t>
      </w:r>
    </w:p>
    <w:p w:rsidR="00F7443A" w:rsidRDefault="00F7443A" w:rsidP="00F7443A">
      <w:pPr>
        <w:numPr>
          <w:ilvl w:val="1"/>
          <w:numId w:val="69"/>
        </w:numPr>
        <w:suppressAutoHyphens w:val="0"/>
        <w:spacing w:line="480" w:lineRule="atLeast"/>
        <w:jc w:val="both"/>
        <w:rPr>
          <w:sz w:val="28"/>
          <w:lang w:val="de-DE"/>
        </w:rPr>
      </w:pPr>
      <w:r>
        <w:rPr>
          <w:sz w:val="28"/>
          <w:lang w:val="de-DE"/>
        </w:rPr>
        <w:t>Об</w:t>
      </w:r>
      <w:r>
        <w:rPr>
          <w:sz w:val="28"/>
          <w:lang w:val="en-US"/>
        </w:rPr>
        <w:t>'</w:t>
      </w:r>
      <w:r>
        <w:rPr>
          <w:sz w:val="28"/>
        </w:rPr>
        <w:t>єктивні передумови комплексного розгляду мовленнє</w:t>
      </w:r>
      <w:r>
        <w:rPr>
          <w:sz w:val="28"/>
          <w:lang w:val="de-DE"/>
        </w:rPr>
        <w:t>вих</w:t>
      </w:r>
    </w:p>
    <w:p w:rsidR="00F7443A" w:rsidRDefault="00F7443A" w:rsidP="00F7443A">
      <w:pPr>
        <w:spacing w:line="480" w:lineRule="atLeast"/>
        <w:jc w:val="right"/>
        <w:rPr>
          <w:sz w:val="28"/>
          <w:lang w:val="de-DE"/>
        </w:rPr>
      </w:pPr>
      <w:r>
        <w:rPr>
          <w:sz w:val="28"/>
          <w:lang w:val="de-DE"/>
        </w:rPr>
        <w:t>акт</w:t>
      </w:r>
      <w:r>
        <w:rPr>
          <w:sz w:val="28"/>
        </w:rPr>
        <w:t>ів ……………………………………………………………………….</w:t>
      </w:r>
      <w:r>
        <w:rPr>
          <w:sz w:val="28"/>
          <w:lang w:val="de-DE"/>
        </w:rPr>
        <w:t xml:space="preserve">           11</w:t>
      </w:r>
    </w:p>
    <w:p w:rsidR="00F7443A" w:rsidRDefault="00F7443A" w:rsidP="00F7443A">
      <w:pPr>
        <w:numPr>
          <w:ilvl w:val="1"/>
          <w:numId w:val="69"/>
        </w:numPr>
        <w:suppressAutoHyphens w:val="0"/>
        <w:spacing w:line="480" w:lineRule="atLeast"/>
        <w:jc w:val="both"/>
        <w:rPr>
          <w:sz w:val="28"/>
        </w:rPr>
      </w:pPr>
      <w:r>
        <w:rPr>
          <w:sz w:val="28"/>
        </w:rPr>
        <w:t>Основні поняття та концептуальні положення лінгвопрагматич-</w:t>
      </w:r>
    </w:p>
    <w:p w:rsidR="00F7443A" w:rsidRDefault="00F7443A" w:rsidP="00F7443A">
      <w:pPr>
        <w:spacing w:line="480" w:lineRule="atLeast"/>
        <w:jc w:val="both"/>
        <w:rPr>
          <w:sz w:val="28"/>
          <w:lang w:val="de-DE"/>
        </w:rPr>
      </w:pPr>
      <w:r>
        <w:rPr>
          <w:sz w:val="28"/>
          <w:lang w:val="de-DE"/>
        </w:rPr>
        <w:t>ного аналізу ………………………………………………………………           19</w:t>
      </w:r>
    </w:p>
    <w:p w:rsidR="00F7443A" w:rsidRDefault="00F7443A" w:rsidP="00F7443A">
      <w:pPr>
        <w:numPr>
          <w:ilvl w:val="1"/>
          <w:numId w:val="67"/>
        </w:numPr>
        <w:suppressAutoHyphens w:val="0"/>
        <w:spacing w:line="480" w:lineRule="atLeast"/>
        <w:jc w:val="right"/>
        <w:rPr>
          <w:sz w:val="28"/>
          <w:lang w:val="de-DE"/>
        </w:rPr>
      </w:pPr>
      <w:r>
        <w:rPr>
          <w:sz w:val="28"/>
        </w:rPr>
        <w:t>Взаєморозуміння як компонент комунікативної діяльності …...</w:t>
      </w:r>
      <w:r>
        <w:rPr>
          <w:i/>
          <w:sz w:val="28"/>
        </w:rPr>
        <w:t xml:space="preserve">           </w:t>
      </w:r>
      <w:r>
        <w:rPr>
          <w:sz w:val="28"/>
          <w:lang w:val="de-DE"/>
        </w:rPr>
        <w:t>29</w:t>
      </w:r>
    </w:p>
    <w:p w:rsidR="00F7443A" w:rsidRDefault="00F7443A" w:rsidP="00F7443A">
      <w:pPr>
        <w:numPr>
          <w:ilvl w:val="1"/>
          <w:numId w:val="67"/>
        </w:numPr>
        <w:suppressAutoHyphens w:val="0"/>
        <w:spacing w:line="480" w:lineRule="atLeast"/>
        <w:jc w:val="right"/>
        <w:rPr>
          <w:sz w:val="28"/>
          <w:lang w:val="de-DE"/>
        </w:rPr>
      </w:pPr>
      <w:r>
        <w:rPr>
          <w:sz w:val="28"/>
          <w:lang w:val="de-DE"/>
        </w:rPr>
        <w:t>Взаєморозуміння</w:t>
      </w:r>
      <w:r>
        <w:rPr>
          <w:b/>
          <w:sz w:val="28"/>
          <w:lang w:val="de-DE"/>
        </w:rPr>
        <w:t xml:space="preserve"> </w:t>
      </w:r>
      <w:r>
        <w:rPr>
          <w:sz w:val="28"/>
          <w:lang w:val="de-DE"/>
        </w:rPr>
        <w:t>як</w:t>
      </w:r>
      <w:r>
        <w:rPr>
          <w:b/>
          <w:sz w:val="28"/>
          <w:lang w:val="de-DE"/>
        </w:rPr>
        <w:t xml:space="preserve"> </w:t>
      </w:r>
      <w:r>
        <w:rPr>
          <w:sz w:val="28"/>
          <w:lang w:val="de-DE"/>
        </w:rPr>
        <w:t>макромовленнєвий акт</w:t>
      </w:r>
      <w:proofErr w:type="gramStart"/>
      <w:r>
        <w:rPr>
          <w:sz w:val="28"/>
          <w:lang w:val="de-DE"/>
        </w:rPr>
        <w:t>……………………..</w:t>
      </w:r>
      <w:proofErr w:type="gramEnd"/>
      <w:r>
        <w:rPr>
          <w:sz w:val="28"/>
          <w:lang w:val="de-DE"/>
        </w:rPr>
        <w:t xml:space="preserve">          35</w:t>
      </w:r>
    </w:p>
    <w:p w:rsidR="00F7443A" w:rsidRDefault="00F7443A" w:rsidP="00F7443A">
      <w:pPr>
        <w:numPr>
          <w:ilvl w:val="2"/>
          <w:numId w:val="67"/>
        </w:numPr>
        <w:suppressAutoHyphens w:val="0"/>
        <w:spacing w:line="480" w:lineRule="atLeast"/>
        <w:ind w:hanging="11"/>
        <w:jc w:val="right"/>
        <w:rPr>
          <w:sz w:val="28"/>
          <w:lang w:val="de-DE"/>
        </w:rPr>
      </w:pPr>
      <w:proofErr w:type="gramStart"/>
      <w:r>
        <w:rPr>
          <w:sz w:val="28"/>
        </w:rPr>
        <w:t>Структурно-видов</w:t>
      </w:r>
      <w:proofErr w:type="gramEnd"/>
      <w:r>
        <w:rPr>
          <w:sz w:val="28"/>
        </w:rPr>
        <w:t xml:space="preserve">і особливості акту взаєморозуміння…..          </w:t>
      </w:r>
      <w:r>
        <w:rPr>
          <w:sz w:val="28"/>
          <w:lang w:val="de-DE"/>
        </w:rPr>
        <w:t>36</w:t>
      </w:r>
    </w:p>
    <w:p w:rsidR="00F7443A" w:rsidRDefault="00F7443A" w:rsidP="00F7443A">
      <w:pPr>
        <w:numPr>
          <w:ilvl w:val="2"/>
          <w:numId w:val="67"/>
        </w:numPr>
        <w:suppressAutoHyphens w:val="0"/>
        <w:spacing w:line="480" w:lineRule="atLeast"/>
        <w:ind w:hanging="11"/>
        <w:jc w:val="both"/>
        <w:rPr>
          <w:sz w:val="28"/>
        </w:rPr>
      </w:pPr>
      <w:r>
        <w:rPr>
          <w:sz w:val="28"/>
        </w:rPr>
        <w:t>Семантико-прагматичні характеристики акту взаєморо-</w:t>
      </w:r>
    </w:p>
    <w:p w:rsidR="00F7443A" w:rsidRDefault="00F7443A" w:rsidP="00F7443A">
      <w:pPr>
        <w:spacing w:line="480" w:lineRule="atLeast"/>
        <w:ind w:left="709"/>
        <w:jc w:val="both"/>
        <w:rPr>
          <w:sz w:val="28"/>
        </w:rPr>
      </w:pPr>
      <w:r>
        <w:rPr>
          <w:sz w:val="28"/>
          <w:lang w:val="de-DE"/>
        </w:rPr>
        <w:t>зуміння</w:t>
      </w:r>
      <w:r>
        <w:rPr>
          <w:sz w:val="28"/>
        </w:rPr>
        <w:t>….. ……………………………………………….………...           43</w:t>
      </w:r>
    </w:p>
    <w:p w:rsidR="00F7443A" w:rsidRDefault="00F7443A" w:rsidP="00F7443A">
      <w:pPr>
        <w:numPr>
          <w:ilvl w:val="2"/>
          <w:numId w:val="67"/>
        </w:numPr>
        <w:suppressAutoHyphens w:val="0"/>
        <w:spacing w:line="480" w:lineRule="atLeast"/>
        <w:ind w:hanging="11"/>
        <w:jc w:val="right"/>
        <w:rPr>
          <w:sz w:val="28"/>
        </w:rPr>
      </w:pPr>
      <w:r>
        <w:rPr>
          <w:sz w:val="28"/>
          <w:lang w:val="de-DE"/>
        </w:rPr>
        <w:t>Когнітивний аспект вз</w:t>
      </w:r>
      <w:r>
        <w:rPr>
          <w:sz w:val="28"/>
        </w:rPr>
        <w:t>аєморозуміння …………………….           49</w:t>
      </w:r>
    </w:p>
    <w:p w:rsidR="00F7443A" w:rsidRDefault="00F7443A" w:rsidP="00F7443A">
      <w:pPr>
        <w:spacing w:line="480" w:lineRule="atLeast"/>
        <w:jc w:val="right"/>
        <w:rPr>
          <w:sz w:val="28"/>
        </w:rPr>
      </w:pPr>
      <w:r>
        <w:rPr>
          <w:sz w:val="28"/>
        </w:rPr>
        <w:t>Висновки до розділу 1 …………………………………………………...           58</w:t>
      </w:r>
    </w:p>
    <w:p w:rsidR="00F7443A" w:rsidRDefault="00F7443A" w:rsidP="00F7443A">
      <w:pPr>
        <w:spacing w:line="480" w:lineRule="atLeast"/>
        <w:jc w:val="both"/>
        <w:rPr>
          <w:sz w:val="28"/>
        </w:rPr>
      </w:pPr>
    </w:p>
    <w:p w:rsidR="00F7443A" w:rsidRDefault="00F7443A" w:rsidP="00F7443A">
      <w:pPr>
        <w:spacing w:line="480" w:lineRule="atLeast"/>
        <w:jc w:val="both"/>
        <w:rPr>
          <w:sz w:val="28"/>
        </w:rPr>
      </w:pPr>
      <w:r>
        <w:rPr>
          <w:sz w:val="28"/>
        </w:rPr>
        <w:t xml:space="preserve">РОЗДІЛ 2. ЗАСОБИ ОБ' ЄКТИВАЦІЇ ВЗАЄМОРОЗУМІННЯ </w:t>
      </w:r>
      <w:r>
        <w:rPr>
          <w:i/>
          <w:sz w:val="28"/>
        </w:rPr>
        <w:t xml:space="preserve"> </w:t>
      </w:r>
      <w:r>
        <w:rPr>
          <w:sz w:val="28"/>
        </w:rPr>
        <w:t xml:space="preserve">У </w:t>
      </w:r>
    </w:p>
    <w:p w:rsidR="00F7443A" w:rsidRDefault="00F7443A" w:rsidP="00F7443A">
      <w:pPr>
        <w:spacing w:line="480" w:lineRule="atLeast"/>
        <w:ind w:left="1276"/>
        <w:jc w:val="right"/>
        <w:rPr>
          <w:sz w:val="28"/>
        </w:rPr>
      </w:pPr>
      <w:r>
        <w:rPr>
          <w:sz w:val="28"/>
        </w:rPr>
        <w:t>НІМЕЦЬКІЙ МОВІ …………………………………………..          60</w:t>
      </w:r>
    </w:p>
    <w:p w:rsidR="00F7443A" w:rsidRPr="00F7443A" w:rsidRDefault="00F7443A" w:rsidP="00F7443A">
      <w:pPr>
        <w:spacing w:line="480" w:lineRule="atLeast"/>
        <w:jc w:val="right"/>
        <w:rPr>
          <w:color w:val="000000"/>
          <w:sz w:val="28"/>
        </w:rPr>
      </w:pPr>
      <w:r w:rsidRPr="00F7443A">
        <w:rPr>
          <w:color w:val="000000"/>
          <w:sz w:val="28"/>
        </w:rPr>
        <w:t>Попередні зауваження …………………………………………………...           60</w:t>
      </w:r>
    </w:p>
    <w:p w:rsidR="00F7443A" w:rsidRDefault="00F7443A" w:rsidP="00F7443A">
      <w:pPr>
        <w:spacing w:line="480" w:lineRule="atLeast"/>
        <w:jc w:val="right"/>
        <w:rPr>
          <w:color w:val="000000"/>
          <w:sz w:val="28"/>
        </w:rPr>
      </w:pPr>
      <w:r>
        <w:rPr>
          <w:sz w:val="28"/>
        </w:rPr>
        <w:t xml:space="preserve">2.1. Особливості мовної побудови акту взаєморозуміння…….. ……...       </w:t>
      </w:r>
      <w:r>
        <w:rPr>
          <w:i/>
          <w:sz w:val="28"/>
        </w:rPr>
        <w:t xml:space="preserve">    </w:t>
      </w:r>
      <w:r>
        <w:rPr>
          <w:sz w:val="28"/>
        </w:rPr>
        <w:t>62</w:t>
      </w:r>
    </w:p>
    <w:p w:rsidR="00F7443A" w:rsidRDefault="00F7443A" w:rsidP="00F7443A">
      <w:pPr>
        <w:spacing w:line="480" w:lineRule="atLeast"/>
        <w:jc w:val="right"/>
        <w:rPr>
          <w:sz w:val="28"/>
        </w:rPr>
      </w:pPr>
      <w:r>
        <w:rPr>
          <w:b/>
          <w:sz w:val="28"/>
        </w:rPr>
        <w:t xml:space="preserve">      </w:t>
      </w:r>
      <w:r>
        <w:rPr>
          <w:sz w:val="28"/>
        </w:rPr>
        <w:t>2.1.1. Лексико-семантичні особливості вираження взаєморозуміння        64</w:t>
      </w:r>
    </w:p>
    <w:p w:rsidR="00F7443A" w:rsidRDefault="00F7443A" w:rsidP="00F7443A">
      <w:pPr>
        <w:spacing w:line="480" w:lineRule="atLeast"/>
        <w:jc w:val="right"/>
        <w:rPr>
          <w:color w:val="000000"/>
          <w:sz w:val="28"/>
        </w:rPr>
      </w:pPr>
      <w:r>
        <w:rPr>
          <w:b/>
          <w:sz w:val="28"/>
        </w:rPr>
        <w:t xml:space="preserve">      </w:t>
      </w:r>
      <w:r>
        <w:rPr>
          <w:sz w:val="28"/>
        </w:rPr>
        <w:t>2</w:t>
      </w:r>
      <w:r>
        <w:rPr>
          <w:color w:val="000000"/>
          <w:sz w:val="28"/>
        </w:rPr>
        <w:t>.1.2. Морфологічні параметри акту взаєморозуміння</w:t>
      </w:r>
      <w:r>
        <w:rPr>
          <w:b/>
          <w:color w:val="000000"/>
          <w:sz w:val="28"/>
        </w:rPr>
        <w:t xml:space="preserve"> </w:t>
      </w:r>
      <w:r>
        <w:rPr>
          <w:color w:val="000000"/>
          <w:sz w:val="28"/>
        </w:rPr>
        <w:t>…………...            76</w:t>
      </w:r>
    </w:p>
    <w:p w:rsidR="00F7443A" w:rsidRDefault="00F7443A" w:rsidP="00F7443A">
      <w:pPr>
        <w:spacing w:line="480" w:lineRule="atLeast"/>
        <w:jc w:val="right"/>
        <w:rPr>
          <w:sz w:val="28"/>
        </w:rPr>
      </w:pPr>
      <w:r>
        <w:rPr>
          <w:color w:val="000000"/>
          <w:sz w:val="28"/>
        </w:rPr>
        <w:t xml:space="preserve">      2.1.3. </w:t>
      </w:r>
      <w:r>
        <w:rPr>
          <w:sz w:val="28"/>
        </w:rPr>
        <w:t>Синтаксичний аспект взаєморозуміння ……………………..           79</w:t>
      </w:r>
    </w:p>
    <w:p w:rsidR="00F7443A" w:rsidRDefault="00F7443A" w:rsidP="00F7443A">
      <w:pPr>
        <w:spacing w:line="480" w:lineRule="atLeast"/>
        <w:jc w:val="right"/>
        <w:rPr>
          <w:sz w:val="28"/>
        </w:rPr>
      </w:pPr>
      <w:r>
        <w:rPr>
          <w:sz w:val="28"/>
        </w:rPr>
        <w:t>2.2. Невербальні компоненти акту взаєморозуміння</w:t>
      </w:r>
      <w:r>
        <w:rPr>
          <w:b/>
          <w:sz w:val="28"/>
        </w:rPr>
        <w:t xml:space="preserve">  </w:t>
      </w:r>
      <w:r>
        <w:rPr>
          <w:sz w:val="28"/>
        </w:rPr>
        <w:t>…………………           85</w:t>
      </w:r>
    </w:p>
    <w:p w:rsidR="00F7443A" w:rsidRDefault="00F7443A" w:rsidP="00F7443A">
      <w:pPr>
        <w:spacing w:line="480" w:lineRule="atLeast"/>
        <w:jc w:val="both"/>
        <w:rPr>
          <w:sz w:val="28"/>
        </w:rPr>
      </w:pPr>
      <w:r>
        <w:rPr>
          <w:sz w:val="28"/>
        </w:rPr>
        <w:t xml:space="preserve">2.3. Взаємодія вербальних та невербальних одиниць при вираженні </w:t>
      </w:r>
    </w:p>
    <w:p w:rsidR="00F7443A" w:rsidRDefault="00F7443A" w:rsidP="00F7443A">
      <w:pPr>
        <w:spacing w:line="480" w:lineRule="atLeast"/>
        <w:jc w:val="both"/>
        <w:rPr>
          <w:sz w:val="28"/>
        </w:rPr>
      </w:pPr>
      <w:r>
        <w:rPr>
          <w:sz w:val="28"/>
        </w:rPr>
        <w:t xml:space="preserve">взаєморозуміння…………………….…………………………………….   </w:t>
      </w:r>
      <w:r>
        <w:rPr>
          <w:i/>
          <w:sz w:val="28"/>
        </w:rPr>
        <w:t xml:space="preserve">       </w:t>
      </w:r>
      <w:r>
        <w:rPr>
          <w:sz w:val="28"/>
        </w:rPr>
        <w:t>99</w:t>
      </w:r>
    </w:p>
    <w:p w:rsidR="00F7443A" w:rsidRDefault="00F7443A" w:rsidP="00F7443A">
      <w:pPr>
        <w:spacing w:line="480" w:lineRule="atLeast"/>
        <w:jc w:val="both"/>
        <w:rPr>
          <w:sz w:val="28"/>
        </w:rPr>
      </w:pPr>
      <w:r>
        <w:rPr>
          <w:sz w:val="28"/>
        </w:rPr>
        <w:lastRenderedPageBreak/>
        <w:t>Висновки до розділу 2…………………………………………….……..          104</w:t>
      </w:r>
    </w:p>
    <w:p w:rsidR="00F7443A" w:rsidRDefault="00F7443A" w:rsidP="00F7443A">
      <w:pPr>
        <w:spacing w:line="480" w:lineRule="atLeast"/>
        <w:ind w:left="1276" w:hanging="1276"/>
        <w:rPr>
          <w:sz w:val="28"/>
        </w:rPr>
      </w:pPr>
    </w:p>
    <w:p w:rsidR="00F7443A" w:rsidRDefault="00F7443A" w:rsidP="00F7443A">
      <w:pPr>
        <w:spacing w:line="480" w:lineRule="atLeast"/>
        <w:ind w:left="1276" w:hanging="1276"/>
        <w:rPr>
          <w:sz w:val="28"/>
        </w:rPr>
      </w:pPr>
      <w:r>
        <w:rPr>
          <w:sz w:val="28"/>
        </w:rPr>
        <w:t>РОЗДІЛ 3. ПРАГМАТИЧНИЙ КОНТЕКСТ АКТУ ВЗАЄМОРОЗУ-МІ</w:t>
      </w:r>
      <w:r>
        <w:rPr>
          <w:sz w:val="28"/>
        </w:rPr>
        <w:t>Н</w:t>
      </w:r>
      <w:r>
        <w:rPr>
          <w:sz w:val="28"/>
        </w:rPr>
        <w:t xml:space="preserve">НЯ………………………………………………………… </w:t>
      </w:r>
      <w:r>
        <w:rPr>
          <w:i/>
          <w:sz w:val="28"/>
        </w:rPr>
        <w:t xml:space="preserve">       </w:t>
      </w:r>
      <w:r>
        <w:rPr>
          <w:sz w:val="28"/>
        </w:rPr>
        <w:t>107</w:t>
      </w:r>
    </w:p>
    <w:p w:rsidR="00F7443A" w:rsidRDefault="00F7443A" w:rsidP="00F7443A">
      <w:pPr>
        <w:spacing w:line="480" w:lineRule="atLeast"/>
        <w:jc w:val="both"/>
        <w:rPr>
          <w:sz w:val="28"/>
        </w:rPr>
      </w:pPr>
      <w:r>
        <w:rPr>
          <w:sz w:val="28"/>
        </w:rPr>
        <w:t>Постановка питання …………………………………………..………….        107</w:t>
      </w:r>
    </w:p>
    <w:p w:rsidR="00F7443A" w:rsidRDefault="00F7443A" w:rsidP="00F7443A">
      <w:pPr>
        <w:spacing w:line="480" w:lineRule="atLeast"/>
        <w:jc w:val="both"/>
        <w:rPr>
          <w:sz w:val="28"/>
        </w:rPr>
      </w:pPr>
      <w:r>
        <w:rPr>
          <w:sz w:val="28"/>
        </w:rPr>
        <w:t>3.1. Універсальні передумови для здійснення взаєморозуміння………        108</w:t>
      </w:r>
    </w:p>
    <w:p w:rsidR="00F7443A" w:rsidRPr="00F7443A" w:rsidRDefault="00F7443A" w:rsidP="00F7443A">
      <w:pPr>
        <w:spacing w:line="480" w:lineRule="atLeast"/>
        <w:ind w:right="-2"/>
        <w:jc w:val="right"/>
        <w:rPr>
          <w:b/>
          <w:sz w:val="28"/>
        </w:rPr>
      </w:pPr>
      <w:r>
        <w:rPr>
          <w:sz w:val="28"/>
        </w:rPr>
        <w:t xml:space="preserve">3.2. Залежність взаєморозуміння від екстралінгвальних чинників...….        </w:t>
      </w:r>
      <w:r w:rsidRPr="00F7443A">
        <w:rPr>
          <w:sz w:val="28"/>
        </w:rPr>
        <w:t>116</w:t>
      </w:r>
    </w:p>
    <w:p w:rsidR="00F7443A" w:rsidRDefault="00F7443A" w:rsidP="00F7443A">
      <w:pPr>
        <w:spacing w:line="480" w:lineRule="atLeast"/>
        <w:ind w:firstLine="567"/>
        <w:jc w:val="both"/>
        <w:rPr>
          <w:sz w:val="28"/>
        </w:rPr>
      </w:pPr>
      <w:r>
        <w:rPr>
          <w:sz w:val="28"/>
          <w:lang w:val="de-DE"/>
        </w:rPr>
        <w:t xml:space="preserve">3.2.1. </w:t>
      </w:r>
      <w:r>
        <w:rPr>
          <w:sz w:val="28"/>
        </w:rPr>
        <w:t xml:space="preserve">Врахування психологічного фактора в комунікації </w:t>
      </w:r>
      <w:proofErr w:type="gramStart"/>
      <w:r>
        <w:rPr>
          <w:sz w:val="28"/>
        </w:rPr>
        <w:t>……….</w:t>
      </w:r>
      <w:proofErr w:type="gramEnd"/>
      <w:r>
        <w:rPr>
          <w:sz w:val="28"/>
        </w:rPr>
        <w:t xml:space="preserve">         118</w:t>
      </w:r>
    </w:p>
    <w:p w:rsidR="00F7443A" w:rsidRDefault="00F7443A" w:rsidP="00F7443A">
      <w:pPr>
        <w:tabs>
          <w:tab w:val="left" w:pos="851"/>
        </w:tabs>
        <w:spacing w:line="480" w:lineRule="atLeast"/>
        <w:ind w:left="1560" w:right="-2" w:hanging="993"/>
        <w:jc w:val="both"/>
        <w:rPr>
          <w:sz w:val="28"/>
          <w:lang w:val="de-DE"/>
        </w:rPr>
      </w:pPr>
      <w:r>
        <w:rPr>
          <w:sz w:val="28"/>
          <w:lang w:val="de-DE"/>
        </w:rPr>
        <w:t>3.2.2. Соціальний аспект реалізації взаєморозуміння ……………         122</w:t>
      </w:r>
    </w:p>
    <w:p w:rsidR="00F7443A" w:rsidRDefault="00F7443A" w:rsidP="00F7443A">
      <w:pPr>
        <w:spacing w:line="480" w:lineRule="atLeast"/>
        <w:ind w:left="1418" w:hanging="851"/>
        <w:jc w:val="both"/>
        <w:rPr>
          <w:sz w:val="28"/>
        </w:rPr>
      </w:pPr>
      <w:r>
        <w:rPr>
          <w:sz w:val="28"/>
        </w:rPr>
        <w:t xml:space="preserve">3.2.3. Німецький менталітет як фактор, що впливає </w:t>
      </w:r>
      <w:proofErr w:type="gramStart"/>
      <w:r>
        <w:rPr>
          <w:sz w:val="28"/>
        </w:rPr>
        <w:t>на</w:t>
      </w:r>
      <w:proofErr w:type="gramEnd"/>
      <w:r>
        <w:rPr>
          <w:sz w:val="28"/>
        </w:rPr>
        <w:t xml:space="preserve"> </w:t>
      </w:r>
    </w:p>
    <w:p w:rsidR="00F7443A" w:rsidRDefault="00F7443A" w:rsidP="00F7443A">
      <w:pPr>
        <w:spacing w:line="480" w:lineRule="atLeast"/>
        <w:ind w:left="567"/>
        <w:rPr>
          <w:sz w:val="28"/>
        </w:rPr>
      </w:pPr>
      <w:r>
        <w:rPr>
          <w:sz w:val="28"/>
        </w:rPr>
        <w:t>здійснення взаєморозуміння………………….…………………….         129</w:t>
      </w:r>
    </w:p>
    <w:p w:rsidR="00F7443A" w:rsidRDefault="00F7443A" w:rsidP="00F7443A">
      <w:pPr>
        <w:spacing w:line="480" w:lineRule="atLeast"/>
        <w:jc w:val="right"/>
        <w:rPr>
          <w:sz w:val="28"/>
        </w:rPr>
      </w:pPr>
      <w:r>
        <w:rPr>
          <w:sz w:val="28"/>
        </w:rPr>
        <w:t>3.3. Детермінація акту взаєморозуміння</w:t>
      </w:r>
      <w:r>
        <w:rPr>
          <w:b/>
          <w:sz w:val="28"/>
        </w:rPr>
        <w:t xml:space="preserve"> </w:t>
      </w:r>
      <w:r>
        <w:rPr>
          <w:sz w:val="28"/>
        </w:rPr>
        <w:t>мовленнєвими стратегіями ..         134</w:t>
      </w:r>
    </w:p>
    <w:p w:rsidR="00F7443A" w:rsidRDefault="00F7443A" w:rsidP="00F7443A">
      <w:pPr>
        <w:spacing w:line="480" w:lineRule="atLeast"/>
        <w:ind w:left="567"/>
        <w:jc w:val="both"/>
        <w:rPr>
          <w:sz w:val="28"/>
        </w:rPr>
      </w:pPr>
      <w:r>
        <w:rPr>
          <w:sz w:val="28"/>
        </w:rPr>
        <w:t xml:space="preserve">3.3.1. Роль мовленнєвої стратегії </w:t>
      </w:r>
      <w:proofErr w:type="gramStart"/>
      <w:r>
        <w:rPr>
          <w:sz w:val="28"/>
        </w:rPr>
        <w:t>вв</w:t>
      </w:r>
      <w:proofErr w:type="gramEnd"/>
      <w:r>
        <w:rPr>
          <w:sz w:val="28"/>
        </w:rPr>
        <w:t>ічливості в реалізації акту</w:t>
      </w:r>
    </w:p>
    <w:p w:rsidR="00F7443A" w:rsidRDefault="00F7443A" w:rsidP="00F7443A">
      <w:pPr>
        <w:spacing w:line="480" w:lineRule="atLeast"/>
        <w:ind w:left="567"/>
        <w:jc w:val="right"/>
        <w:rPr>
          <w:sz w:val="28"/>
        </w:rPr>
      </w:pPr>
      <w:r>
        <w:rPr>
          <w:sz w:val="28"/>
        </w:rPr>
        <w:t>взаєморозуміння……………………………………….……………         136</w:t>
      </w:r>
    </w:p>
    <w:p w:rsidR="00F7443A" w:rsidRDefault="00F7443A" w:rsidP="00F7443A">
      <w:pPr>
        <w:spacing w:line="480" w:lineRule="atLeast"/>
        <w:ind w:left="1276" w:right="-2" w:hanging="709"/>
        <w:jc w:val="both"/>
        <w:rPr>
          <w:i/>
          <w:sz w:val="28"/>
        </w:rPr>
      </w:pPr>
      <w:r>
        <w:rPr>
          <w:sz w:val="28"/>
        </w:rPr>
        <w:t>3.3.2. Аргументація – засіб досягнення взаєморозуміння</w:t>
      </w:r>
      <w:r>
        <w:rPr>
          <w:b/>
          <w:sz w:val="28"/>
        </w:rPr>
        <w:t xml:space="preserve"> </w:t>
      </w:r>
      <w:r>
        <w:rPr>
          <w:sz w:val="28"/>
        </w:rPr>
        <w:t>………..        145</w:t>
      </w:r>
    </w:p>
    <w:p w:rsidR="00F7443A" w:rsidRDefault="00F7443A" w:rsidP="00F7443A">
      <w:pPr>
        <w:spacing w:line="480" w:lineRule="atLeast"/>
        <w:jc w:val="both"/>
        <w:rPr>
          <w:sz w:val="28"/>
        </w:rPr>
      </w:pPr>
      <w:r>
        <w:rPr>
          <w:color w:val="000000"/>
          <w:sz w:val="28"/>
        </w:rPr>
        <w:t>Висновки до розділу 3 …………………………………………….……..         158</w:t>
      </w:r>
    </w:p>
    <w:p w:rsidR="00F7443A" w:rsidRPr="00F7443A" w:rsidRDefault="00F7443A" w:rsidP="00F7443A">
      <w:pPr>
        <w:spacing w:line="480" w:lineRule="atLeast"/>
        <w:jc w:val="both"/>
        <w:rPr>
          <w:color w:val="000000"/>
          <w:sz w:val="28"/>
        </w:rPr>
      </w:pPr>
      <w:r>
        <w:rPr>
          <w:color w:val="000000"/>
          <w:sz w:val="28"/>
        </w:rPr>
        <w:t xml:space="preserve">ЗАГАЛЬНІ ВИСНОВКИ …………………………………………….  161 </w:t>
      </w:r>
      <w:r w:rsidRPr="00F7443A">
        <w:rPr>
          <w:color w:val="000000"/>
          <w:sz w:val="28"/>
        </w:rPr>
        <w:t>СПИСОК ВИКОРИСТАНОЇ ЛІТЕРАТУРИ  …………………….. ……        167</w:t>
      </w:r>
    </w:p>
    <w:p w:rsidR="00F7443A" w:rsidRPr="00F7443A" w:rsidRDefault="00F7443A" w:rsidP="00F7443A">
      <w:pPr>
        <w:spacing w:line="480" w:lineRule="atLeast"/>
        <w:jc w:val="both"/>
        <w:rPr>
          <w:color w:val="000000"/>
          <w:sz w:val="28"/>
        </w:rPr>
      </w:pPr>
      <w:r w:rsidRPr="00F7443A">
        <w:rPr>
          <w:color w:val="000000"/>
          <w:sz w:val="28"/>
        </w:rPr>
        <w:t>Д</w:t>
      </w:r>
      <w:r>
        <w:rPr>
          <w:color w:val="000000"/>
          <w:sz w:val="28"/>
        </w:rPr>
        <w:t>ЖЕРЕЛА ПРИКЛАДІВ</w:t>
      </w:r>
      <w:r w:rsidRPr="00F7443A">
        <w:rPr>
          <w:color w:val="000000"/>
          <w:sz w:val="28"/>
        </w:rPr>
        <w:t xml:space="preserve"> ………………………………………………..         191</w:t>
      </w:r>
    </w:p>
    <w:p w:rsidR="00F7443A" w:rsidRDefault="00F7443A" w:rsidP="00F7443A">
      <w:pPr>
        <w:spacing w:line="480" w:lineRule="atLeast"/>
        <w:ind w:firstLine="567"/>
        <w:jc w:val="both"/>
        <w:rPr>
          <w:sz w:val="28"/>
        </w:rPr>
      </w:pPr>
    </w:p>
    <w:p w:rsidR="00F7443A" w:rsidRPr="00F7443A" w:rsidRDefault="00F7443A" w:rsidP="00F7443A">
      <w:pPr>
        <w:spacing w:line="480" w:lineRule="atLeast"/>
        <w:ind w:firstLine="567"/>
        <w:rPr>
          <w:sz w:val="28"/>
        </w:rPr>
      </w:pPr>
    </w:p>
    <w:p w:rsidR="00F7443A" w:rsidRDefault="00F7443A" w:rsidP="00F7443A">
      <w:pPr>
        <w:spacing w:line="480" w:lineRule="atLeast"/>
        <w:ind w:firstLine="567"/>
        <w:jc w:val="center"/>
        <w:rPr>
          <w:b/>
          <w:sz w:val="28"/>
        </w:rPr>
      </w:pPr>
    </w:p>
    <w:p w:rsidR="00F7443A" w:rsidRDefault="00F7443A" w:rsidP="00F7443A">
      <w:pPr>
        <w:spacing w:line="480" w:lineRule="atLeast"/>
        <w:ind w:firstLine="567"/>
        <w:jc w:val="center"/>
        <w:rPr>
          <w:b/>
          <w:sz w:val="28"/>
        </w:rPr>
      </w:pPr>
    </w:p>
    <w:p w:rsidR="00F7443A" w:rsidRDefault="00F7443A" w:rsidP="00F7443A">
      <w:pPr>
        <w:spacing w:line="480" w:lineRule="atLeast"/>
        <w:ind w:firstLine="567"/>
        <w:jc w:val="center"/>
        <w:rPr>
          <w:b/>
          <w:sz w:val="28"/>
        </w:rPr>
      </w:pPr>
    </w:p>
    <w:p w:rsidR="00F7443A" w:rsidRDefault="00F7443A" w:rsidP="00F7443A">
      <w:pPr>
        <w:spacing w:line="480" w:lineRule="atLeast"/>
        <w:ind w:firstLine="567"/>
        <w:jc w:val="center"/>
        <w:rPr>
          <w:b/>
          <w:sz w:val="28"/>
        </w:rPr>
      </w:pPr>
    </w:p>
    <w:p w:rsidR="00F7443A" w:rsidRDefault="00F7443A" w:rsidP="00F7443A">
      <w:pPr>
        <w:spacing w:line="480" w:lineRule="atLeast"/>
        <w:ind w:firstLine="567"/>
        <w:jc w:val="center"/>
        <w:rPr>
          <w:b/>
          <w:sz w:val="28"/>
        </w:rPr>
      </w:pPr>
    </w:p>
    <w:p w:rsidR="00F7443A" w:rsidRDefault="00F7443A" w:rsidP="00F7443A">
      <w:pPr>
        <w:spacing w:line="480" w:lineRule="atLeast"/>
        <w:ind w:firstLine="567"/>
        <w:jc w:val="center"/>
        <w:rPr>
          <w:b/>
          <w:sz w:val="28"/>
        </w:rPr>
      </w:pPr>
    </w:p>
    <w:p w:rsidR="00F7443A" w:rsidRDefault="00F7443A" w:rsidP="00F7443A">
      <w:pPr>
        <w:spacing w:line="480" w:lineRule="atLeast"/>
        <w:ind w:firstLine="567"/>
        <w:jc w:val="center"/>
        <w:rPr>
          <w:b/>
          <w:sz w:val="28"/>
        </w:rPr>
      </w:pPr>
    </w:p>
    <w:p w:rsidR="00F7443A" w:rsidRDefault="00F7443A" w:rsidP="00F7443A">
      <w:pPr>
        <w:spacing w:line="480" w:lineRule="atLeast"/>
        <w:ind w:firstLine="567"/>
        <w:jc w:val="center"/>
        <w:rPr>
          <w:b/>
          <w:sz w:val="28"/>
        </w:rPr>
      </w:pPr>
    </w:p>
    <w:p w:rsidR="00F7443A" w:rsidRDefault="00F7443A" w:rsidP="00F7443A">
      <w:pPr>
        <w:spacing w:line="480" w:lineRule="atLeast"/>
        <w:ind w:firstLine="567"/>
        <w:jc w:val="center"/>
        <w:rPr>
          <w:b/>
          <w:sz w:val="28"/>
        </w:rPr>
      </w:pPr>
    </w:p>
    <w:p w:rsidR="00F7443A" w:rsidRDefault="00F7443A" w:rsidP="00F7443A">
      <w:pPr>
        <w:spacing w:line="480" w:lineRule="atLeast"/>
        <w:ind w:firstLine="567"/>
        <w:jc w:val="center"/>
        <w:rPr>
          <w:b/>
          <w:sz w:val="28"/>
        </w:rPr>
      </w:pPr>
    </w:p>
    <w:p w:rsidR="00F7443A" w:rsidRDefault="00F7443A" w:rsidP="00F7443A">
      <w:pPr>
        <w:spacing w:line="480" w:lineRule="atLeast"/>
        <w:ind w:firstLine="567"/>
        <w:jc w:val="center"/>
        <w:rPr>
          <w:b/>
          <w:sz w:val="28"/>
        </w:rPr>
      </w:pPr>
    </w:p>
    <w:p w:rsidR="00F7443A" w:rsidRDefault="00F7443A" w:rsidP="00F7443A">
      <w:pPr>
        <w:spacing w:line="480" w:lineRule="atLeast"/>
        <w:ind w:firstLine="567"/>
        <w:jc w:val="center"/>
        <w:rPr>
          <w:b/>
          <w:sz w:val="28"/>
        </w:rPr>
      </w:pPr>
      <w:proofErr w:type="gramStart"/>
      <w:r>
        <w:rPr>
          <w:b/>
          <w:sz w:val="28"/>
        </w:rPr>
        <w:t>ВСТУП</w:t>
      </w:r>
      <w:proofErr w:type="gramEnd"/>
    </w:p>
    <w:p w:rsidR="00F7443A" w:rsidRDefault="00F7443A" w:rsidP="00F7443A">
      <w:pPr>
        <w:spacing w:line="480" w:lineRule="atLeast"/>
        <w:ind w:firstLine="567"/>
        <w:jc w:val="center"/>
        <w:rPr>
          <w:sz w:val="28"/>
        </w:rPr>
      </w:pPr>
    </w:p>
    <w:p w:rsidR="00F7443A" w:rsidRDefault="00F7443A" w:rsidP="00F7443A">
      <w:pPr>
        <w:spacing w:line="480" w:lineRule="atLeast"/>
        <w:ind w:firstLine="567"/>
        <w:jc w:val="both"/>
        <w:rPr>
          <w:color w:val="000000"/>
          <w:sz w:val="28"/>
        </w:rPr>
      </w:pPr>
      <w:r>
        <w:rPr>
          <w:sz w:val="28"/>
        </w:rPr>
        <w:t>Внаслідок швидкої еволюції суспільного життя в кінці ХХ століття в центр інтересів науковців потрапляють проблеми формування і розвитку ос</w:t>
      </w:r>
      <w:r>
        <w:rPr>
          <w:sz w:val="28"/>
        </w:rPr>
        <w:t>о</w:t>
      </w:r>
      <w:r>
        <w:rPr>
          <w:sz w:val="28"/>
        </w:rPr>
        <w:t xml:space="preserve">бистості, участі людини в </w:t>
      </w:r>
      <w:proofErr w:type="gramStart"/>
      <w:r>
        <w:rPr>
          <w:sz w:val="28"/>
        </w:rPr>
        <w:t>соц</w:t>
      </w:r>
      <w:proofErr w:type="gramEnd"/>
      <w:r>
        <w:rPr>
          <w:sz w:val="28"/>
        </w:rPr>
        <w:t xml:space="preserve">іальних процесах. У лінгвістиці набувають актуальності питання відображення в мові суб'єктивних аспектів учасників </w:t>
      </w:r>
      <w:proofErr w:type="gramStart"/>
      <w:r>
        <w:rPr>
          <w:sz w:val="28"/>
        </w:rPr>
        <w:t>соц</w:t>
      </w:r>
      <w:proofErr w:type="gramEnd"/>
      <w:r>
        <w:rPr>
          <w:sz w:val="28"/>
        </w:rPr>
        <w:t>іальної взаємодії, зокрема прагматичний фактор, пов'язаний із використа</w:t>
      </w:r>
      <w:r>
        <w:rPr>
          <w:sz w:val="28"/>
        </w:rPr>
        <w:t>н</w:t>
      </w:r>
      <w:r>
        <w:rPr>
          <w:sz w:val="28"/>
        </w:rPr>
        <w:t>ням мови в процесі комунікативної діяльності. У зв'язку з цим вивчається пита</w:t>
      </w:r>
      <w:r>
        <w:rPr>
          <w:sz w:val="28"/>
        </w:rPr>
        <w:t>н</w:t>
      </w:r>
      <w:r>
        <w:rPr>
          <w:sz w:val="28"/>
        </w:rPr>
        <w:t>ня про лінгвістичний статус одиниць, що виконують функцію спілкування і вибір яких визначається інтенцією та мотивами мовця, розробляються теорія мовленнєвих акті</w:t>
      </w:r>
      <w:proofErr w:type="gramStart"/>
      <w:r>
        <w:rPr>
          <w:sz w:val="28"/>
        </w:rPr>
        <w:t>в</w:t>
      </w:r>
      <w:proofErr w:type="gramEnd"/>
      <w:r>
        <w:rPr>
          <w:sz w:val="28"/>
        </w:rPr>
        <w:t xml:space="preserve"> та теорія дискурсу. У</w:t>
      </w:r>
      <w:r>
        <w:rPr>
          <w:color w:val="000000"/>
          <w:sz w:val="28"/>
        </w:rPr>
        <w:t xml:space="preserve">вага зосереджується на аналізі когнітивних механізмів діалогічного мовлення, на виявленні впливу ситуативних факторів на побудову висловлень і реалізацію мовленнєвої взаємодії, </w:t>
      </w:r>
      <w:proofErr w:type="gramStart"/>
      <w:r>
        <w:rPr>
          <w:color w:val="000000"/>
          <w:sz w:val="28"/>
        </w:rPr>
        <w:t>досл</w:t>
      </w:r>
      <w:proofErr w:type="gramEnd"/>
      <w:r>
        <w:rPr>
          <w:color w:val="000000"/>
          <w:sz w:val="28"/>
        </w:rPr>
        <w:t>іджується зв'язок вербальних і невербальних засобів вираження думки з певними типами мовленнєвих актів, вивчається питання комунікативної компетенції мовців (</w:t>
      </w:r>
      <w:r>
        <w:rPr>
          <w:sz w:val="28"/>
        </w:rPr>
        <w:t xml:space="preserve">H.Д.Арутюнова, </w:t>
      </w:r>
      <w:r>
        <w:rPr>
          <w:color w:val="000000"/>
          <w:sz w:val="28"/>
        </w:rPr>
        <w:t xml:space="preserve">А.Д.Бєлова, Ф.С.Бацевич, </w:t>
      </w:r>
      <w:r>
        <w:rPr>
          <w:sz w:val="28"/>
        </w:rPr>
        <w:t xml:space="preserve">В.З.Дем'янков, В.І.Карабан, </w:t>
      </w:r>
      <w:r>
        <w:rPr>
          <w:color w:val="000000"/>
          <w:sz w:val="28"/>
        </w:rPr>
        <w:t>Г.В.Колшанський, О.О.Леонтьєв, Л.М.Медведєва,</w:t>
      </w:r>
      <w:r>
        <w:rPr>
          <w:sz w:val="28"/>
        </w:rPr>
        <w:t xml:space="preserve"> О.В.Падучева, Г.Г.Поче</w:t>
      </w:r>
      <w:r>
        <w:rPr>
          <w:sz w:val="28"/>
        </w:rPr>
        <w:t>п</w:t>
      </w:r>
      <w:r>
        <w:rPr>
          <w:sz w:val="28"/>
        </w:rPr>
        <w:t xml:space="preserve">цов, </w:t>
      </w:r>
      <w:r>
        <w:rPr>
          <w:color w:val="000000"/>
          <w:sz w:val="28"/>
        </w:rPr>
        <w:t xml:space="preserve">О.Г.Почепцов, Л.І.Сахарчук, О.М.Старикова, </w:t>
      </w:r>
      <w:r>
        <w:rPr>
          <w:sz w:val="28"/>
        </w:rPr>
        <w:t xml:space="preserve">Ю.С.Степанов, І.П.Сусов,  </w:t>
      </w:r>
      <w:r>
        <w:rPr>
          <w:color w:val="000000"/>
          <w:sz w:val="28"/>
        </w:rPr>
        <w:t>Л.П.Чахоян, О.І.Чередниченко, Т.А. ван Дейк, Д.Вандервекен, Д.Вундерліх, Дж</w:t>
      </w:r>
      <w:proofErr w:type="gramStart"/>
      <w:r>
        <w:rPr>
          <w:color w:val="000000"/>
          <w:sz w:val="28"/>
        </w:rPr>
        <w:t>.Л</w:t>
      </w:r>
      <w:proofErr w:type="gramEnd"/>
      <w:r>
        <w:rPr>
          <w:color w:val="000000"/>
          <w:sz w:val="28"/>
        </w:rPr>
        <w:t>акофф, Р.Лакофф, Р.У.Лангакер, С.Левінсон, Дж</w:t>
      </w:r>
      <w:proofErr w:type="gramStart"/>
      <w:r>
        <w:rPr>
          <w:color w:val="000000"/>
          <w:sz w:val="28"/>
        </w:rPr>
        <w:t>.Л</w:t>
      </w:r>
      <w:proofErr w:type="gramEnd"/>
      <w:r>
        <w:rPr>
          <w:color w:val="000000"/>
          <w:sz w:val="28"/>
        </w:rPr>
        <w:t xml:space="preserve">іч, </w:t>
      </w:r>
      <w:r>
        <w:rPr>
          <w:sz w:val="28"/>
        </w:rPr>
        <w:t xml:space="preserve">Дж.Остін, </w:t>
      </w:r>
      <w:r>
        <w:rPr>
          <w:color w:val="000000"/>
          <w:sz w:val="28"/>
        </w:rPr>
        <w:t>Дж.Серль, Дж.Фе</w:t>
      </w:r>
      <w:r>
        <w:rPr>
          <w:color w:val="000000"/>
          <w:sz w:val="28"/>
        </w:rPr>
        <w:t>р</w:t>
      </w:r>
      <w:r>
        <w:rPr>
          <w:color w:val="000000"/>
          <w:sz w:val="28"/>
        </w:rPr>
        <w:t xml:space="preserve">шуерен і ін.). </w:t>
      </w:r>
    </w:p>
    <w:p w:rsidR="00F7443A" w:rsidRDefault="00F7443A" w:rsidP="00F7443A">
      <w:pPr>
        <w:spacing w:line="480" w:lineRule="atLeast"/>
        <w:ind w:firstLine="567"/>
        <w:jc w:val="both"/>
        <w:rPr>
          <w:sz w:val="28"/>
        </w:rPr>
      </w:pPr>
      <w:r>
        <w:rPr>
          <w:color w:val="000000"/>
          <w:sz w:val="28"/>
        </w:rPr>
        <w:t>Усе частіше наукові інтереси лінгві</w:t>
      </w:r>
      <w:proofErr w:type="gramStart"/>
      <w:r>
        <w:rPr>
          <w:color w:val="000000"/>
          <w:sz w:val="28"/>
        </w:rPr>
        <w:t>ст</w:t>
      </w:r>
      <w:proofErr w:type="gramEnd"/>
      <w:r>
        <w:rPr>
          <w:color w:val="000000"/>
          <w:sz w:val="28"/>
        </w:rPr>
        <w:t>ів спрямовуються на д</w:t>
      </w:r>
      <w:r>
        <w:rPr>
          <w:color w:val="000000"/>
          <w:sz w:val="28"/>
        </w:rPr>
        <w:t>о</w:t>
      </w:r>
      <w:r>
        <w:rPr>
          <w:color w:val="000000"/>
          <w:sz w:val="28"/>
        </w:rPr>
        <w:t>слідження одиниць спілкування складніших, ніж просте висловлення чи мо</w:t>
      </w:r>
      <w:r>
        <w:rPr>
          <w:color w:val="000000"/>
          <w:sz w:val="28"/>
        </w:rPr>
        <w:t>в</w:t>
      </w:r>
      <w:r>
        <w:rPr>
          <w:color w:val="000000"/>
          <w:sz w:val="28"/>
        </w:rPr>
        <w:t xml:space="preserve">леннєвий акт. Оскільки </w:t>
      </w:r>
      <w:r>
        <w:rPr>
          <w:sz w:val="28"/>
        </w:rPr>
        <w:t>глибинна структура комунікації визначається моме</w:t>
      </w:r>
      <w:r>
        <w:rPr>
          <w:sz w:val="28"/>
        </w:rPr>
        <w:t>н</w:t>
      </w:r>
      <w:r>
        <w:rPr>
          <w:sz w:val="28"/>
        </w:rPr>
        <w:t xml:space="preserve">том взаємодії її учасників, є інтеракційною за характером, усвідомлюється потреба вивчення </w:t>
      </w:r>
      <w:r>
        <w:rPr>
          <w:color w:val="000000"/>
          <w:sz w:val="28"/>
        </w:rPr>
        <w:t xml:space="preserve">комплексів мовленнєвих актів, зокрема діалогічних, що зумовлює необхідність розширення концепції мовленнєвих актів. </w:t>
      </w:r>
      <w:proofErr w:type="gramStart"/>
      <w:r>
        <w:rPr>
          <w:color w:val="000000"/>
          <w:sz w:val="28"/>
        </w:rPr>
        <w:t>П</w:t>
      </w:r>
      <w:proofErr w:type="gramEnd"/>
      <w:r>
        <w:rPr>
          <w:color w:val="000000"/>
          <w:sz w:val="28"/>
        </w:rPr>
        <w:t xml:space="preserve">ідтвердженням таких тенденцій у </w:t>
      </w:r>
      <w:r>
        <w:rPr>
          <w:color w:val="000000"/>
          <w:sz w:val="28"/>
        </w:rPr>
        <w:lastRenderedPageBreak/>
        <w:t xml:space="preserve">сучасному мовознавстві є праці Т.А. ван Дейка, Д.Вандервекена, Ф.Гундснуршера, </w:t>
      </w:r>
      <w:r>
        <w:rPr>
          <w:sz w:val="28"/>
        </w:rPr>
        <w:t xml:space="preserve">В.І.Карабана, І.М.Кобозєвої, </w:t>
      </w:r>
      <w:r>
        <w:rPr>
          <w:color w:val="000000"/>
          <w:sz w:val="28"/>
        </w:rPr>
        <w:t xml:space="preserve">А.А.Мецлера, </w:t>
      </w:r>
      <w:r>
        <w:rPr>
          <w:sz w:val="28"/>
        </w:rPr>
        <w:t xml:space="preserve">Р.В.Никифорової, </w:t>
      </w:r>
      <w:r>
        <w:rPr>
          <w:color w:val="000000"/>
          <w:sz w:val="28"/>
        </w:rPr>
        <w:t xml:space="preserve">О.Г.Почепцова, І.П.Сусова </w:t>
      </w:r>
      <w:r>
        <w:rPr>
          <w:sz w:val="28"/>
        </w:rPr>
        <w:t>та і</w:t>
      </w:r>
      <w:proofErr w:type="gramStart"/>
      <w:r>
        <w:rPr>
          <w:sz w:val="28"/>
        </w:rPr>
        <w:t>н</w:t>
      </w:r>
      <w:proofErr w:type="gramEnd"/>
      <w:r>
        <w:rPr>
          <w:sz w:val="28"/>
        </w:rPr>
        <w:t>.</w:t>
      </w:r>
      <w:r>
        <w:rPr>
          <w:color w:val="000000"/>
          <w:sz w:val="28"/>
        </w:rPr>
        <w:t xml:space="preserve"> </w:t>
      </w:r>
    </w:p>
    <w:p w:rsidR="00F7443A" w:rsidRDefault="00F7443A" w:rsidP="00F7443A">
      <w:pPr>
        <w:spacing w:line="480" w:lineRule="atLeast"/>
        <w:ind w:firstLine="567"/>
        <w:jc w:val="both"/>
        <w:rPr>
          <w:sz w:val="28"/>
        </w:rPr>
      </w:pPr>
      <w:proofErr w:type="gramStart"/>
      <w:r>
        <w:rPr>
          <w:color w:val="000000"/>
          <w:sz w:val="28"/>
        </w:rPr>
        <w:t>Подана</w:t>
      </w:r>
      <w:proofErr w:type="gramEnd"/>
      <w:r>
        <w:rPr>
          <w:color w:val="000000"/>
          <w:sz w:val="28"/>
        </w:rPr>
        <w:t xml:space="preserve"> дисертаційна робота виконана в руслі зазначеної проблематики. Вона </w:t>
      </w:r>
      <w:r>
        <w:rPr>
          <w:sz w:val="28"/>
        </w:rPr>
        <w:t>пр</w:t>
      </w:r>
      <w:r>
        <w:rPr>
          <w:sz w:val="28"/>
        </w:rPr>
        <w:t>и</w:t>
      </w:r>
      <w:r>
        <w:rPr>
          <w:sz w:val="28"/>
        </w:rPr>
        <w:t xml:space="preserve">свячена </w:t>
      </w:r>
      <w:proofErr w:type="gramStart"/>
      <w:r>
        <w:rPr>
          <w:sz w:val="28"/>
        </w:rPr>
        <w:t>досл</w:t>
      </w:r>
      <w:proofErr w:type="gramEnd"/>
      <w:r>
        <w:rPr>
          <w:sz w:val="28"/>
        </w:rPr>
        <w:t>ідженню в німецькій мові сукупності висловлень у межах ком</w:t>
      </w:r>
      <w:r>
        <w:rPr>
          <w:sz w:val="28"/>
        </w:rPr>
        <w:t>у</w:t>
      </w:r>
      <w:r>
        <w:rPr>
          <w:sz w:val="28"/>
        </w:rPr>
        <w:t xml:space="preserve">нікативної ситуації </w:t>
      </w:r>
      <w:r>
        <w:rPr>
          <w:i/>
          <w:sz w:val="28"/>
        </w:rPr>
        <w:t>взаєморозуміння</w:t>
      </w:r>
      <w:r>
        <w:rPr>
          <w:sz w:val="28"/>
        </w:rPr>
        <w:t xml:space="preserve">. </w:t>
      </w:r>
      <w:proofErr w:type="gramStart"/>
      <w:r>
        <w:rPr>
          <w:sz w:val="28"/>
        </w:rPr>
        <w:t>З</w:t>
      </w:r>
      <w:proofErr w:type="gramEnd"/>
      <w:r>
        <w:rPr>
          <w:sz w:val="28"/>
        </w:rPr>
        <w:t xml:space="preserve"> метою конкретизації об'єкта дослідження зазначимо, що взаєморозуміння розглядається нами як фрагмент спільної мовленнєвої діяльності двох чи більше учасників спілкування. Це є </w:t>
      </w:r>
      <w:proofErr w:type="gramStart"/>
      <w:r>
        <w:rPr>
          <w:sz w:val="28"/>
        </w:rPr>
        <w:t>посл</w:t>
      </w:r>
      <w:proofErr w:type="gramEnd"/>
      <w:r>
        <w:rPr>
          <w:sz w:val="28"/>
        </w:rPr>
        <w:t>ідовність висловлень, які на основі реалізації ними загальної глобальної інтенції, що полягає у демонс</w:t>
      </w:r>
      <w:r>
        <w:rPr>
          <w:sz w:val="28"/>
        </w:rPr>
        <w:t>т</w:t>
      </w:r>
      <w:r>
        <w:rPr>
          <w:sz w:val="28"/>
        </w:rPr>
        <w:t>руванні мовцями взаємної згоди в їхніх комунікативних позиціях, утворюють єдине комунікативне ціле. Таку є</w:t>
      </w:r>
      <w:r>
        <w:rPr>
          <w:sz w:val="28"/>
        </w:rPr>
        <w:t>д</w:t>
      </w:r>
      <w:r>
        <w:rPr>
          <w:sz w:val="28"/>
        </w:rPr>
        <w:t>ність висловлень можна розглядати як синергетичний, інтеракційний чи, спираючись на визначення Т.А. ван Дейка [49, с. 35-37], "</w:t>
      </w:r>
      <w:r>
        <w:rPr>
          <w:b/>
          <w:sz w:val="28"/>
        </w:rPr>
        <w:t>макромовленн</w:t>
      </w:r>
      <w:r>
        <w:rPr>
          <w:b/>
          <w:sz w:val="28"/>
        </w:rPr>
        <w:t>є</w:t>
      </w:r>
      <w:r>
        <w:rPr>
          <w:b/>
          <w:sz w:val="28"/>
        </w:rPr>
        <w:t>вий" акт взаєморозуміння</w:t>
      </w:r>
      <w:r>
        <w:rPr>
          <w:sz w:val="28"/>
        </w:rPr>
        <w:t>. У зазначеному трактуванні акт взаєморозуміння характеризується діалогічною стр</w:t>
      </w:r>
      <w:r>
        <w:rPr>
          <w:sz w:val="28"/>
        </w:rPr>
        <w:t>у</w:t>
      </w:r>
      <w:r>
        <w:rPr>
          <w:sz w:val="28"/>
        </w:rPr>
        <w:t xml:space="preserve">ктурою і, відповідно, </w:t>
      </w:r>
      <w:proofErr w:type="gramStart"/>
      <w:r>
        <w:rPr>
          <w:sz w:val="28"/>
        </w:rPr>
        <w:t>р</w:t>
      </w:r>
      <w:proofErr w:type="gramEnd"/>
      <w:r>
        <w:rPr>
          <w:sz w:val="28"/>
        </w:rPr>
        <w:t>ізновекторністю компонентних висловлень (вони спрямовані від одного комуніканта до іншого) та відносною завершеністю змісту (детальніше про це йд</w:t>
      </w:r>
      <w:r>
        <w:rPr>
          <w:sz w:val="28"/>
        </w:rPr>
        <w:t>е</w:t>
      </w:r>
      <w:r>
        <w:rPr>
          <w:sz w:val="28"/>
        </w:rPr>
        <w:t xml:space="preserve">ться в п. 1.4.1). </w:t>
      </w:r>
    </w:p>
    <w:p w:rsidR="00F7443A" w:rsidRDefault="00F7443A" w:rsidP="00F7443A">
      <w:pPr>
        <w:spacing w:line="480" w:lineRule="atLeast"/>
        <w:ind w:firstLine="567"/>
        <w:jc w:val="both"/>
        <w:rPr>
          <w:sz w:val="28"/>
        </w:rPr>
      </w:pPr>
      <w:r>
        <w:rPr>
          <w:sz w:val="28"/>
        </w:rPr>
        <w:t xml:space="preserve">Необхідність проведення цього </w:t>
      </w:r>
      <w:proofErr w:type="gramStart"/>
      <w:r>
        <w:rPr>
          <w:sz w:val="28"/>
        </w:rPr>
        <w:t>досл</w:t>
      </w:r>
      <w:proofErr w:type="gramEnd"/>
      <w:r>
        <w:rPr>
          <w:sz w:val="28"/>
        </w:rPr>
        <w:t>ідження зумовлена усвідомле</w:t>
      </w:r>
      <w:r>
        <w:rPr>
          <w:sz w:val="28"/>
        </w:rPr>
        <w:t>н</w:t>
      </w:r>
      <w:r>
        <w:rPr>
          <w:sz w:val="28"/>
        </w:rPr>
        <w:t>ням соціальної важливості теми досягнення взаєморозуміння між співрозм</w:t>
      </w:r>
      <w:r>
        <w:rPr>
          <w:sz w:val="28"/>
        </w:rPr>
        <w:t>о</w:t>
      </w:r>
      <w:r>
        <w:rPr>
          <w:sz w:val="28"/>
        </w:rPr>
        <w:t xml:space="preserve">вниками в сучасному суспільстві, що випливає з тенденції до інтенсифікації міжособистісних, міжнаціональних та міжнародних контактів, до інтеграції світового товариства. Філософські та </w:t>
      </w:r>
      <w:proofErr w:type="gramStart"/>
      <w:r>
        <w:rPr>
          <w:sz w:val="28"/>
        </w:rPr>
        <w:t>соц</w:t>
      </w:r>
      <w:proofErr w:type="gramEnd"/>
      <w:r>
        <w:rPr>
          <w:sz w:val="28"/>
        </w:rPr>
        <w:t xml:space="preserve">іальні аспекти взаєморозуміння стали у 80-х роках ХХ століття центральними проблемами теорії комунікативної діяльності одного з найвидатніших філософів сучасності Юргена Габермаса [224; 225]. Наприкінці 90-х років ХХ ст. окремі питання цієї проблеми (основи взаєморозуміння, сигнали про його реалізацію) почали розглядати </w:t>
      </w:r>
      <w:proofErr w:type="gramStart"/>
      <w:r>
        <w:rPr>
          <w:sz w:val="28"/>
        </w:rPr>
        <w:t>у</w:t>
      </w:r>
      <w:proofErr w:type="gramEnd"/>
      <w:r>
        <w:rPr>
          <w:sz w:val="28"/>
        </w:rPr>
        <w:t xml:space="preserve"> контексті аналізу процесу спілкування й деякі інші науковці (А.Захаві, Н.Ньютон, Р.Фіглер). Проте досі взає</w:t>
      </w:r>
      <w:r>
        <w:rPr>
          <w:sz w:val="28"/>
        </w:rPr>
        <w:t>м</w:t>
      </w:r>
      <w:r>
        <w:rPr>
          <w:sz w:val="28"/>
        </w:rPr>
        <w:t xml:space="preserve">орозуміння не було предметом комплексного лінгвістичного </w:t>
      </w:r>
      <w:proofErr w:type="gramStart"/>
      <w:r>
        <w:rPr>
          <w:sz w:val="28"/>
        </w:rPr>
        <w:t>досл</w:t>
      </w:r>
      <w:proofErr w:type="gramEnd"/>
      <w:r>
        <w:rPr>
          <w:sz w:val="28"/>
        </w:rPr>
        <w:t>ідження як вітчизняними, так і зарубіжними вченими.</w:t>
      </w:r>
    </w:p>
    <w:p w:rsidR="00F7443A" w:rsidRDefault="00F7443A" w:rsidP="00F7443A">
      <w:pPr>
        <w:spacing w:line="480" w:lineRule="atLeast"/>
        <w:ind w:firstLine="567"/>
        <w:jc w:val="both"/>
        <w:rPr>
          <w:sz w:val="28"/>
        </w:rPr>
      </w:pPr>
      <w:r>
        <w:rPr>
          <w:b/>
          <w:color w:val="000000"/>
          <w:sz w:val="28"/>
        </w:rPr>
        <w:lastRenderedPageBreak/>
        <w:t>Актуальність</w:t>
      </w:r>
      <w:r>
        <w:rPr>
          <w:color w:val="000000"/>
          <w:sz w:val="28"/>
        </w:rPr>
        <w:t xml:space="preserve"> теми дисертаційної роботи зумовлена загальною орієнтацією сучасної лінгв</w:t>
      </w:r>
      <w:r>
        <w:rPr>
          <w:color w:val="000000"/>
          <w:sz w:val="28"/>
        </w:rPr>
        <w:t>і</w:t>
      </w:r>
      <w:r>
        <w:rPr>
          <w:color w:val="000000"/>
          <w:sz w:val="28"/>
        </w:rPr>
        <w:t xml:space="preserve">стики на </w:t>
      </w:r>
      <w:proofErr w:type="gramStart"/>
      <w:r>
        <w:rPr>
          <w:color w:val="000000"/>
          <w:sz w:val="28"/>
        </w:rPr>
        <w:t>досл</w:t>
      </w:r>
      <w:proofErr w:type="gramEnd"/>
      <w:r>
        <w:rPr>
          <w:color w:val="000000"/>
          <w:sz w:val="28"/>
        </w:rPr>
        <w:t>ідження функціонування мови в людському суспільстві, на вивчення мовних та мовленнєвих одиниць у діяльнісно-комунікативному аспекті. Застос</w:t>
      </w:r>
      <w:r>
        <w:rPr>
          <w:color w:val="000000"/>
          <w:sz w:val="28"/>
        </w:rPr>
        <w:t>у</w:t>
      </w:r>
      <w:r>
        <w:rPr>
          <w:color w:val="000000"/>
          <w:sz w:val="28"/>
        </w:rPr>
        <w:t>вання д</w:t>
      </w:r>
      <w:r>
        <w:rPr>
          <w:sz w:val="28"/>
        </w:rPr>
        <w:t xml:space="preserve">іяльнісного підходу (Т.А. ван Дейк, В.Д.Ніколаєва, І.П.Сусов, Л.П.Чахоян та ін.) дозволяє </w:t>
      </w:r>
      <w:proofErr w:type="gramStart"/>
      <w:r>
        <w:rPr>
          <w:sz w:val="28"/>
        </w:rPr>
        <w:t>досл</w:t>
      </w:r>
      <w:proofErr w:type="gramEnd"/>
      <w:r>
        <w:rPr>
          <w:sz w:val="28"/>
        </w:rPr>
        <w:t>іджувати інтеракційну природу мо</w:t>
      </w:r>
      <w:r>
        <w:rPr>
          <w:sz w:val="28"/>
        </w:rPr>
        <w:t>в</w:t>
      </w:r>
      <w:r>
        <w:rPr>
          <w:sz w:val="28"/>
        </w:rPr>
        <w:t>леннєвих дій. У цьому зв'язку важливим є пропонований аналіз макромовленнєвих актів як одиниць мовної взаємодії учасників діалогу, і, зокрема, взаєморозуміння, що є невід'ємним компонентом повсякде</w:t>
      </w:r>
      <w:r>
        <w:rPr>
          <w:sz w:val="28"/>
        </w:rPr>
        <w:t>н</w:t>
      </w:r>
      <w:r>
        <w:rPr>
          <w:sz w:val="28"/>
        </w:rPr>
        <w:t>ної мовленнє</w:t>
      </w:r>
      <w:proofErr w:type="gramStart"/>
      <w:r>
        <w:rPr>
          <w:sz w:val="28"/>
        </w:rPr>
        <w:t>во</w:t>
      </w:r>
      <w:proofErr w:type="gramEnd"/>
      <w:r>
        <w:rPr>
          <w:sz w:val="28"/>
        </w:rPr>
        <w:t xml:space="preserve">ї практики. </w:t>
      </w:r>
    </w:p>
    <w:p w:rsidR="00F7443A" w:rsidRDefault="00F7443A" w:rsidP="00F7443A">
      <w:pPr>
        <w:spacing w:line="480" w:lineRule="atLeast"/>
        <w:ind w:firstLine="567"/>
        <w:jc w:val="both"/>
        <w:rPr>
          <w:sz w:val="28"/>
        </w:rPr>
      </w:pPr>
      <w:r>
        <w:rPr>
          <w:b/>
          <w:sz w:val="28"/>
        </w:rPr>
        <w:t xml:space="preserve">Зв'язок роботи з науковими планами. </w:t>
      </w:r>
      <w:r>
        <w:rPr>
          <w:sz w:val="28"/>
        </w:rPr>
        <w:t>Дисертація виконана на кафедрі германського, загального та порівняльного мовознавства Чернівецького націонал</w:t>
      </w:r>
      <w:r>
        <w:rPr>
          <w:sz w:val="28"/>
        </w:rPr>
        <w:t>ь</w:t>
      </w:r>
      <w:r>
        <w:rPr>
          <w:sz w:val="28"/>
        </w:rPr>
        <w:t xml:space="preserve">ного університету імені Юрія Федьковича в межах теми "Функція і семантика мовних одиниць </w:t>
      </w:r>
      <w:proofErr w:type="gramStart"/>
      <w:r>
        <w:rPr>
          <w:sz w:val="28"/>
        </w:rPr>
        <w:t>р</w:t>
      </w:r>
      <w:proofErr w:type="gramEnd"/>
      <w:r>
        <w:rPr>
          <w:sz w:val="28"/>
        </w:rPr>
        <w:t>ізних рівнів" згідно з планом науково-дослідної роботи, затвердженим Міністерством освіти і науки України (н</w:t>
      </w:r>
      <w:r>
        <w:rPr>
          <w:sz w:val="28"/>
        </w:rPr>
        <w:t>о</w:t>
      </w:r>
      <w:r>
        <w:rPr>
          <w:sz w:val="28"/>
        </w:rPr>
        <w:t>мер держреєстрації 0199</w:t>
      </w:r>
      <w:r>
        <w:rPr>
          <w:sz w:val="28"/>
          <w:lang w:val="en-US"/>
        </w:rPr>
        <w:t>U</w:t>
      </w:r>
      <w:r>
        <w:rPr>
          <w:sz w:val="28"/>
        </w:rPr>
        <w:t>001872).</w:t>
      </w:r>
    </w:p>
    <w:p w:rsidR="00F7443A" w:rsidRDefault="00F7443A" w:rsidP="00F7443A">
      <w:pPr>
        <w:spacing w:line="480" w:lineRule="atLeast"/>
        <w:ind w:firstLine="567"/>
        <w:jc w:val="both"/>
        <w:rPr>
          <w:sz w:val="28"/>
        </w:rPr>
      </w:pPr>
      <w:r>
        <w:rPr>
          <w:b/>
          <w:sz w:val="28"/>
        </w:rPr>
        <w:t>Метою</w:t>
      </w:r>
      <w:r>
        <w:rPr>
          <w:sz w:val="28"/>
        </w:rPr>
        <w:t xml:space="preserve"> </w:t>
      </w:r>
      <w:proofErr w:type="gramStart"/>
      <w:r>
        <w:rPr>
          <w:sz w:val="28"/>
        </w:rPr>
        <w:t>досл</w:t>
      </w:r>
      <w:proofErr w:type="gramEnd"/>
      <w:r>
        <w:rPr>
          <w:sz w:val="28"/>
        </w:rPr>
        <w:t>ідження є встановлення та аналіз формальних, семантичних та комунікативно-прагматичних особливостей взаєморозуміння як макромо</w:t>
      </w:r>
      <w:r>
        <w:rPr>
          <w:sz w:val="28"/>
        </w:rPr>
        <w:t>в</w:t>
      </w:r>
      <w:r>
        <w:rPr>
          <w:sz w:val="28"/>
        </w:rPr>
        <w:t>леннєвого акту. Досягнення мети зумовлює необхідність виконання наст</w:t>
      </w:r>
      <w:r>
        <w:rPr>
          <w:sz w:val="28"/>
        </w:rPr>
        <w:t>у</w:t>
      </w:r>
      <w:r>
        <w:rPr>
          <w:sz w:val="28"/>
        </w:rPr>
        <w:t xml:space="preserve">пних </w:t>
      </w:r>
      <w:r>
        <w:rPr>
          <w:b/>
          <w:sz w:val="28"/>
        </w:rPr>
        <w:t>завдань</w:t>
      </w:r>
      <w:r>
        <w:rPr>
          <w:sz w:val="28"/>
        </w:rPr>
        <w:t>:</w:t>
      </w:r>
    </w:p>
    <w:p w:rsidR="00F7443A" w:rsidRDefault="00F7443A" w:rsidP="00F7443A">
      <w:pPr>
        <w:numPr>
          <w:ilvl w:val="0"/>
          <w:numId w:val="68"/>
        </w:numPr>
        <w:suppressAutoHyphens w:val="0"/>
        <w:spacing w:line="480" w:lineRule="atLeast"/>
        <w:jc w:val="both"/>
        <w:rPr>
          <w:sz w:val="28"/>
        </w:rPr>
      </w:pPr>
      <w:r>
        <w:rPr>
          <w:sz w:val="28"/>
        </w:rPr>
        <w:t xml:space="preserve">окреслення понятійного апарату </w:t>
      </w:r>
      <w:proofErr w:type="gramStart"/>
      <w:r>
        <w:rPr>
          <w:sz w:val="28"/>
        </w:rPr>
        <w:t>досл</w:t>
      </w:r>
      <w:proofErr w:type="gramEnd"/>
      <w:r>
        <w:rPr>
          <w:sz w:val="28"/>
        </w:rPr>
        <w:t>ідження відповідно до основних пол</w:t>
      </w:r>
      <w:r>
        <w:rPr>
          <w:sz w:val="28"/>
        </w:rPr>
        <w:t>о</w:t>
      </w:r>
      <w:r>
        <w:rPr>
          <w:sz w:val="28"/>
        </w:rPr>
        <w:t>жень теорії мовленнєвих актів;</w:t>
      </w:r>
    </w:p>
    <w:p w:rsidR="00F7443A" w:rsidRDefault="00F7443A" w:rsidP="00F7443A">
      <w:pPr>
        <w:numPr>
          <w:ilvl w:val="0"/>
          <w:numId w:val="68"/>
        </w:numPr>
        <w:suppressAutoHyphens w:val="0"/>
        <w:spacing w:line="480" w:lineRule="atLeast"/>
        <w:jc w:val="both"/>
        <w:rPr>
          <w:sz w:val="28"/>
        </w:rPr>
      </w:pPr>
      <w:r>
        <w:rPr>
          <w:sz w:val="28"/>
        </w:rPr>
        <w:t xml:space="preserve">обґрунтування можливості визначення </w:t>
      </w:r>
      <w:proofErr w:type="gramStart"/>
      <w:r>
        <w:rPr>
          <w:sz w:val="28"/>
        </w:rPr>
        <w:t>посл</w:t>
      </w:r>
      <w:proofErr w:type="gramEnd"/>
      <w:r>
        <w:rPr>
          <w:sz w:val="28"/>
        </w:rPr>
        <w:t>ідовності висловлень, що реалізують значення взаєморозуміння, як окремого макромовленнєвого а</w:t>
      </w:r>
      <w:r>
        <w:rPr>
          <w:sz w:val="28"/>
        </w:rPr>
        <w:t>к</w:t>
      </w:r>
      <w:r>
        <w:rPr>
          <w:sz w:val="28"/>
        </w:rPr>
        <w:t>ту;</w:t>
      </w:r>
    </w:p>
    <w:p w:rsidR="00F7443A" w:rsidRDefault="00F7443A" w:rsidP="00F7443A">
      <w:pPr>
        <w:numPr>
          <w:ilvl w:val="0"/>
          <w:numId w:val="68"/>
        </w:numPr>
        <w:suppressAutoHyphens w:val="0"/>
        <w:spacing w:line="480" w:lineRule="atLeast"/>
        <w:jc w:val="both"/>
        <w:rPr>
          <w:sz w:val="28"/>
        </w:rPr>
      </w:pPr>
      <w:r>
        <w:rPr>
          <w:sz w:val="28"/>
        </w:rPr>
        <w:t>виявлення іллокутивного потенціалу висловлень, що є складовими акту вза</w:t>
      </w:r>
      <w:r>
        <w:rPr>
          <w:sz w:val="28"/>
        </w:rPr>
        <w:t>є</w:t>
      </w:r>
      <w:r>
        <w:rPr>
          <w:sz w:val="28"/>
        </w:rPr>
        <w:t>морозуміння;</w:t>
      </w:r>
    </w:p>
    <w:p w:rsidR="00F7443A" w:rsidRDefault="00F7443A" w:rsidP="00F7443A">
      <w:pPr>
        <w:numPr>
          <w:ilvl w:val="0"/>
          <w:numId w:val="68"/>
        </w:numPr>
        <w:suppressAutoHyphens w:val="0"/>
        <w:spacing w:line="480" w:lineRule="atLeast"/>
        <w:jc w:val="both"/>
        <w:rPr>
          <w:sz w:val="28"/>
        </w:rPr>
      </w:pPr>
      <w:r>
        <w:rPr>
          <w:sz w:val="28"/>
        </w:rPr>
        <w:t>встановлення вербальних засобів вираження взаєморозуміння</w:t>
      </w:r>
      <w:r>
        <w:rPr>
          <w:i/>
          <w:sz w:val="28"/>
        </w:rPr>
        <w:t xml:space="preserve"> </w:t>
      </w:r>
      <w:r>
        <w:rPr>
          <w:sz w:val="28"/>
        </w:rPr>
        <w:t>у німецькій м</w:t>
      </w:r>
      <w:r>
        <w:rPr>
          <w:sz w:val="28"/>
        </w:rPr>
        <w:t>о</w:t>
      </w:r>
      <w:r>
        <w:rPr>
          <w:sz w:val="28"/>
        </w:rPr>
        <w:t>ві та його невербальних маркері</w:t>
      </w:r>
      <w:proofErr w:type="gramStart"/>
      <w:r>
        <w:rPr>
          <w:sz w:val="28"/>
        </w:rPr>
        <w:t>в</w:t>
      </w:r>
      <w:proofErr w:type="gramEnd"/>
      <w:r>
        <w:rPr>
          <w:sz w:val="28"/>
        </w:rPr>
        <w:t>;</w:t>
      </w:r>
    </w:p>
    <w:p w:rsidR="00F7443A" w:rsidRDefault="00F7443A" w:rsidP="00F7443A">
      <w:pPr>
        <w:numPr>
          <w:ilvl w:val="0"/>
          <w:numId w:val="68"/>
        </w:numPr>
        <w:suppressAutoHyphens w:val="0"/>
        <w:spacing w:line="480" w:lineRule="atLeast"/>
        <w:jc w:val="both"/>
        <w:rPr>
          <w:sz w:val="28"/>
        </w:rPr>
      </w:pPr>
      <w:r>
        <w:rPr>
          <w:sz w:val="28"/>
        </w:rPr>
        <w:t xml:space="preserve">визначення необхідних умов, принципів, </w:t>
      </w:r>
      <w:proofErr w:type="gramStart"/>
      <w:r>
        <w:rPr>
          <w:sz w:val="28"/>
        </w:rPr>
        <w:t>л</w:t>
      </w:r>
      <w:proofErr w:type="gramEnd"/>
      <w:r>
        <w:rPr>
          <w:sz w:val="28"/>
        </w:rPr>
        <w:t>інгвальних й екстралінгвальних факторів, що впливають на реалізацію взаєморозумі</w:t>
      </w:r>
      <w:r>
        <w:rPr>
          <w:sz w:val="28"/>
        </w:rPr>
        <w:t>н</w:t>
      </w:r>
      <w:r>
        <w:rPr>
          <w:sz w:val="28"/>
        </w:rPr>
        <w:t>ня.</w:t>
      </w:r>
    </w:p>
    <w:p w:rsidR="00F7443A" w:rsidRDefault="00F7443A" w:rsidP="00F7443A">
      <w:pPr>
        <w:spacing w:line="480" w:lineRule="atLeast"/>
        <w:ind w:firstLine="567"/>
        <w:jc w:val="both"/>
        <w:rPr>
          <w:sz w:val="28"/>
        </w:rPr>
      </w:pPr>
      <w:r>
        <w:rPr>
          <w:sz w:val="28"/>
        </w:rPr>
        <w:lastRenderedPageBreak/>
        <w:t xml:space="preserve">Розв'язання поставлених завдань дасть у </w:t>
      </w:r>
      <w:proofErr w:type="gramStart"/>
      <w:r>
        <w:rPr>
          <w:sz w:val="28"/>
        </w:rPr>
        <w:t>п</w:t>
      </w:r>
      <w:proofErr w:type="gramEnd"/>
      <w:r>
        <w:rPr>
          <w:sz w:val="28"/>
        </w:rPr>
        <w:t>ідсумку відносно цілісне уя</w:t>
      </w:r>
      <w:r>
        <w:rPr>
          <w:sz w:val="28"/>
        </w:rPr>
        <w:t>в</w:t>
      </w:r>
      <w:r>
        <w:rPr>
          <w:sz w:val="28"/>
        </w:rPr>
        <w:t>лення про взаєморозуміння як макромовленнєвий акт: розкриє особливості структури; вкаже на способи оптимізації його мовної побудови та шляхи підвищення ймові</w:t>
      </w:r>
      <w:r>
        <w:rPr>
          <w:sz w:val="28"/>
        </w:rPr>
        <w:t>р</w:t>
      </w:r>
      <w:r>
        <w:rPr>
          <w:sz w:val="28"/>
        </w:rPr>
        <w:t xml:space="preserve">ності здійснення. </w:t>
      </w:r>
    </w:p>
    <w:p w:rsidR="00F7443A" w:rsidRDefault="00F7443A" w:rsidP="00F7443A">
      <w:pPr>
        <w:spacing w:line="480" w:lineRule="atLeast"/>
        <w:ind w:firstLine="567"/>
        <w:jc w:val="both"/>
        <w:rPr>
          <w:sz w:val="28"/>
        </w:rPr>
      </w:pPr>
      <w:r>
        <w:rPr>
          <w:b/>
          <w:sz w:val="28"/>
        </w:rPr>
        <w:t>Об'єктом</w:t>
      </w:r>
      <w:r>
        <w:rPr>
          <w:sz w:val="28"/>
        </w:rPr>
        <w:t xml:space="preserve"> аналізу виступає </w:t>
      </w:r>
      <w:proofErr w:type="gramStart"/>
      <w:r>
        <w:rPr>
          <w:sz w:val="28"/>
        </w:rPr>
        <w:t>посл</w:t>
      </w:r>
      <w:proofErr w:type="gramEnd"/>
      <w:r>
        <w:rPr>
          <w:sz w:val="28"/>
        </w:rPr>
        <w:t>ідовність висловлень, які у взаємодії виражають у німецькому діалогічному мовленні значення взаєморозуміння.</w:t>
      </w:r>
    </w:p>
    <w:p w:rsidR="00F7443A" w:rsidRDefault="00F7443A" w:rsidP="00F7443A">
      <w:pPr>
        <w:spacing w:line="480" w:lineRule="atLeast"/>
        <w:ind w:firstLine="567"/>
        <w:jc w:val="both"/>
        <w:rPr>
          <w:sz w:val="28"/>
        </w:rPr>
      </w:pPr>
      <w:r>
        <w:rPr>
          <w:b/>
          <w:sz w:val="28"/>
        </w:rPr>
        <w:t>Предметом</w:t>
      </w:r>
      <w:r>
        <w:rPr>
          <w:sz w:val="28"/>
        </w:rPr>
        <w:t xml:space="preserve"> </w:t>
      </w:r>
      <w:proofErr w:type="gramStart"/>
      <w:r>
        <w:rPr>
          <w:sz w:val="28"/>
        </w:rPr>
        <w:t>досл</w:t>
      </w:r>
      <w:proofErr w:type="gramEnd"/>
      <w:r>
        <w:rPr>
          <w:sz w:val="28"/>
        </w:rPr>
        <w:t>ідження є формальні, семантичні й комунікативно-прагматичні характеристики взаєморозуміння як макромовленнєвого акту, вербальні та невербальні засоби його об'єктивації у німецькій мові.</w:t>
      </w:r>
    </w:p>
    <w:p w:rsidR="00F7443A" w:rsidRDefault="00F7443A" w:rsidP="00F7443A">
      <w:pPr>
        <w:spacing w:line="480" w:lineRule="atLeast"/>
        <w:ind w:firstLine="567"/>
        <w:jc w:val="both"/>
        <w:rPr>
          <w:sz w:val="28"/>
        </w:rPr>
      </w:pPr>
      <w:r>
        <w:rPr>
          <w:b/>
          <w:sz w:val="28"/>
        </w:rPr>
        <w:t xml:space="preserve">Матеріалом </w:t>
      </w:r>
      <w:proofErr w:type="gramStart"/>
      <w:r>
        <w:rPr>
          <w:b/>
          <w:sz w:val="28"/>
        </w:rPr>
        <w:t>досл</w:t>
      </w:r>
      <w:proofErr w:type="gramEnd"/>
      <w:r>
        <w:rPr>
          <w:b/>
          <w:sz w:val="28"/>
        </w:rPr>
        <w:t>ідження</w:t>
      </w:r>
      <w:r>
        <w:rPr>
          <w:sz w:val="28"/>
        </w:rPr>
        <w:t xml:space="preserve"> стали фрагменти діалогів із художніх творів німецьких і австрійських авторів ХХ століття, а також з оригінальних німец</w:t>
      </w:r>
      <w:r>
        <w:rPr>
          <w:sz w:val="28"/>
        </w:rPr>
        <w:t>ь</w:t>
      </w:r>
      <w:r>
        <w:rPr>
          <w:sz w:val="28"/>
        </w:rPr>
        <w:t>комовних фільмів. Усього було проаналізовано близько 1550 прикладів із с</w:t>
      </w:r>
      <w:r>
        <w:rPr>
          <w:sz w:val="28"/>
        </w:rPr>
        <w:t>и</w:t>
      </w:r>
      <w:r>
        <w:rPr>
          <w:sz w:val="28"/>
        </w:rPr>
        <w:t>туацією взаєморозуміння, одержаних методом загальної вибірки із романів, п'єс, кіносценаріїв (</w:t>
      </w:r>
      <w:proofErr w:type="gramStart"/>
      <w:r>
        <w:rPr>
          <w:sz w:val="28"/>
        </w:rPr>
        <w:t>обсягом приблизно 10000 сторінок) та з 6 к</w:t>
      </w:r>
      <w:r>
        <w:rPr>
          <w:sz w:val="28"/>
        </w:rPr>
        <w:t>і</w:t>
      </w:r>
      <w:r>
        <w:rPr>
          <w:sz w:val="28"/>
        </w:rPr>
        <w:t xml:space="preserve">нофільмів і телевізійних серіалів (обсягом близько 20 годин). </w:t>
      </w:r>
      <w:proofErr w:type="gramEnd"/>
    </w:p>
    <w:p w:rsidR="00F7443A" w:rsidRDefault="00F7443A" w:rsidP="00F7443A">
      <w:pPr>
        <w:spacing w:line="480" w:lineRule="atLeast"/>
        <w:ind w:firstLine="567"/>
        <w:jc w:val="both"/>
        <w:rPr>
          <w:sz w:val="28"/>
        </w:rPr>
      </w:pPr>
      <w:r>
        <w:rPr>
          <w:b/>
          <w:sz w:val="28"/>
        </w:rPr>
        <w:t>Методологічну основу</w:t>
      </w:r>
      <w:r>
        <w:rPr>
          <w:sz w:val="28"/>
        </w:rPr>
        <w:t xml:space="preserve"> </w:t>
      </w:r>
      <w:proofErr w:type="gramStart"/>
      <w:r>
        <w:rPr>
          <w:sz w:val="28"/>
        </w:rPr>
        <w:t>досл</w:t>
      </w:r>
      <w:proofErr w:type="gramEnd"/>
      <w:r>
        <w:rPr>
          <w:sz w:val="28"/>
        </w:rPr>
        <w:t>ідження становлять положення про прот</w:t>
      </w:r>
      <w:r>
        <w:rPr>
          <w:sz w:val="28"/>
        </w:rPr>
        <w:t>и</w:t>
      </w:r>
      <w:r>
        <w:rPr>
          <w:sz w:val="28"/>
        </w:rPr>
        <w:t>ставлення мови та мовлення, про мову як засіб відображення об'єктивної ді</w:t>
      </w:r>
      <w:r>
        <w:rPr>
          <w:sz w:val="28"/>
        </w:rPr>
        <w:t>й</w:t>
      </w:r>
      <w:r>
        <w:rPr>
          <w:sz w:val="28"/>
        </w:rPr>
        <w:t xml:space="preserve">сності та засіб спілкування, про взаємодію мови та мислення, специфіку міжособистісних стосунків. </w:t>
      </w:r>
    </w:p>
    <w:p w:rsidR="00F7443A" w:rsidRDefault="00F7443A" w:rsidP="00F7443A">
      <w:pPr>
        <w:spacing w:line="480" w:lineRule="atLeast"/>
        <w:ind w:firstLine="567"/>
        <w:jc w:val="both"/>
        <w:rPr>
          <w:sz w:val="28"/>
        </w:rPr>
      </w:pPr>
      <w:r>
        <w:rPr>
          <w:b/>
          <w:sz w:val="28"/>
        </w:rPr>
        <w:t xml:space="preserve">Методи </w:t>
      </w:r>
      <w:proofErr w:type="gramStart"/>
      <w:r>
        <w:rPr>
          <w:b/>
          <w:sz w:val="28"/>
        </w:rPr>
        <w:t>досл</w:t>
      </w:r>
      <w:proofErr w:type="gramEnd"/>
      <w:r>
        <w:rPr>
          <w:b/>
          <w:sz w:val="28"/>
        </w:rPr>
        <w:t>ідження.</w:t>
      </w:r>
      <w:r>
        <w:rPr>
          <w:sz w:val="28"/>
        </w:rPr>
        <w:t xml:space="preserve"> При проведенні нашого </w:t>
      </w:r>
      <w:proofErr w:type="gramStart"/>
      <w:r>
        <w:rPr>
          <w:sz w:val="28"/>
        </w:rPr>
        <w:t>досл</w:t>
      </w:r>
      <w:proofErr w:type="gramEnd"/>
      <w:r>
        <w:rPr>
          <w:sz w:val="28"/>
        </w:rPr>
        <w:t>ідження використовувалися логічні та лінгвістичні методи. Інду</w:t>
      </w:r>
      <w:r>
        <w:rPr>
          <w:sz w:val="28"/>
        </w:rPr>
        <w:t>к</w:t>
      </w:r>
      <w:r>
        <w:rPr>
          <w:sz w:val="28"/>
        </w:rPr>
        <w:t>тивний і дедуктивний методи застосовувались на етапі спостереження мовного матеріалу та встановлення закономірностей його використання. При опрацюванні прикладів були задіяні елементи статистичного методу, а також описовий метод та метод семантичного аналізу, які слугували виявленню і поя</w:t>
      </w:r>
      <w:r>
        <w:rPr>
          <w:sz w:val="28"/>
        </w:rPr>
        <w:t>с</w:t>
      </w:r>
      <w:r>
        <w:rPr>
          <w:sz w:val="28"/>
        </w:rPr>
        <w:t>ненню формальних, семантичних і функціональних аспекті</w:t>
      </w:r>
      <w:proofErr w:type="gramStart"/>
      <w:r>
        <w:rPr>
          <w:sz w:val="28"/>
        </w:rPr>
        <w:t>в</w:t>
      </w:r>
      <w:proofErr w:type="gramEnd"/>
      <w:r>
        <w:rPr>
          <w:sz w:val="28"/>
        </w:rPr>
        <w:t xml:space="preserve"> об'єкта. Застосування </w:t>
      </w:r>
      <w:proofErr w:type="gramStart"/>
      <w:r>
        <w:rPr>
          <w:sz w:val="28"/>
        </w:rPr>
        <w:t>контекстуального</w:t>
      </w:r>
      <w:proofErr w:type="gramEnd"/>
      <w:r>
        <w:rPr>
          <w:sz w:val="28"/>
        </w:rPr>
        <w:t xml:space="preserve"> і прагматичного (актомо</w:t>
      </w:r>
      <w:r>
        <w:rPr>
          <w:sz w:val="28"/>
        </w:rPr>
        <w:t>в</w:t>
      </w:r>
      <w:r>
        <w:rPr>
          <w:sz w:val="28"/>
        </w:rPr>
        <w:t>леннєвого та інтенціонального) аналізу надало можливість визначити вза</w:t>
      </w:r>
      <w:r>
        <w:rPr>
          <w:sz w:val="28"/>
        </w:rPr>
        <w:t>є</w:t>
      </w:r>
      <w:r>
        <w:rPr>
          <w:sz w:val="28"/>
        </w:rPr>
        <w:t>мозв'язок між мовним наповненням висловлення та врахуванням особистісних характеристик учасників мовленнєвої і</w:t>
      </w:r>
      <w:r>
        <w:rPr>
          <w:sz w:val="28"/>
        </w:rPr>
        <w:t>н</w:t>
      </w:r>
      <w:r>
        <w:rPr>
          <w:sz w:val="28"/>
        </w:rPr>
        <w:t>теракції.</w:t>
      </w:r>
    </w:p>
    <w:p w:rsidR="00F7443A" w:rsidRDefault="00F7443A" w:rsidP="00F7443A">
      <w:pPr>
        <w:spacing w:line="480" w:lineRule="atLeast"/>
        <w:ind w:firstLine="567"/>
        <w:jc w:val="both"/>
        <w:rPr>
          <w:sz w:val="28"/>
        </w:rPr>
      </w:pPr>
      <w:r>
        <w:rPr>
          <w:b/>
          <w:sz w:val="28"/>
        </w:rPr>
        <w:lastRenderedPageBreak/>
        <w:t>Наукова новизна</w:t>
      </w:r>
      <w:r>
        <w:rPr>
          <w:sz w:val="28"/>
        </w:rPr>
        <w:t xml:space="preserve"> одержаних результатів полягає у тому, що вперше у вітчизняній та зарубіжній лінгвістиці здійснено комплексне </w:t>
      </w:r>
      <w:proofErr w:type="gramStart"/>
      <w:r>
        <w:rPr>
          <w:sz w:val="28"/>
        </w:rPr>
        <w:t>досл</w:t>
      </w:r>
      <w:proofErr w:type="gramEnd"/>
      <w:r>
        <w:rPr>
          <w:sz w:val="28"/>
        </w:rPr>
        <w:t>ідження послідовності висловлень, що ними виражається взаєморозуміння, як цілісного макромовленнєвого акту; систематизовано в</w:t>
      </w:r>
      <w:r>
        <w:rPr>
          <w:sz w:val="28"/>
        </w:rPr>
        <w:t>е</w:t>
      </w:r>
      <w:r>
        <w:rPr>
          <w:sz w:val="28"/>
        </w:rPr>
        <w:t>рбальні й невербальні засоби об'єктивації взаєморозуміння у німецькій мові та встановлено їх прагматичне навантаження; проведено аналіз умов, при</w:t>
      </w:r>
      <w:r>
        <w:rPr>
          <w:sz w:val="28"/>
        </w:rPr>
        <w:t>н</w:t>
      </w:r>
      <w:r>
        <w:rPr>
          <w:sz w:val="28"/>
        </w:rPr>
        <w:t>ципів і факторів, що впливають на здійснення акту взаємороз</w:t>
      </w:r>
      <w:r>
        <w:rPr>
          <w:sz w:val="28"/>
        </w:rPr>
        <w:t>у</w:t>
      </w:r>
      <w:r>
        <w:rPr>
          <w:sz w:val="28"/>
        </w:rPr>
        <w:t xml:space="preserve">міння. </w:t>
      </w:r>
    </w:p>
    <w:p w:rsidR="00F7443A" w:rsidRDefault="00F7443A" w:rsidP="00F7443A">
      <w:pPr>
        <w:spacing w:line="480" w:lineRule="atLeast"/>
        <w:ind w:firstLine="567"/>
        <w:jc w:val="both"/>
        <w:rPr>
          <w:sz w:val="28"/>
        </w:rPr>
      </w:pPr>
      <w:proofErr w:type="gramStart"/>
      <w:r>
        <w:rPr>
          <w:b/>
          <w:sz w:val="28"/>
        </w:rPr>
        <w:t>Теоретичне значення</w:t>
      </w:r>
      <w:r>
        <w:rPr>
          <w:sz w:val="28"/>
        </w:rPr>
        <w:t xml:space="preserve"> роботи пояснюється тим, що характеристику вз</w:t>
      </w:r>
      <w:r>
        <w:rPr>
          <w:sz w:val="28"/>
        </w:rPr>
        <w:t>а</w:t>
      </w:r>
      <w:r>
        <w:rPr>
          <w:sz w:val="28"/>
        </w:rPr>
        <w:t xml:space="preserve">єморозуміння як макромовленнєвого акту можна вважати наступним кроком у розвитку теорії мовленнєвих актів. </w:t>
      </w:r>
      <w:r>
        <w:rPr>
          <w:color w:val="000000"/>
          <w:sz w:val="28"/>
        </w:rPr>
        <w:t>При розгляді комунікативного акту як одиниці повідомлення залишається не до кінця розкритою особливість мо</w:t>
      </w:r>
      <w:r>
        <w:rPr>
          <w:color w:val="000000"/>
          <w:sz w:val="28"/>
        </w:rPr>
        <w:t>в</w:t>
      </w:r>
      <w:r>
        <w:rPr>
          <w:color w:val="000000"/>
          <w:sz w:val="28"/>
        </w:rPr>
        <w:t>лення як способу впливу на учасників мовленнєвої діяльності, способу спілкування, що регулю</w:t>
      </w:r>
      <w:proofErr w:type="gramEnd"/>
      <w:r>
        <w:rPr>
          <w:color w:val="000000"/>
          <w:sz w:val="28"/>
        </w:rPr>
        <w:t xml:space="preserve">є стосунки </w:t>
      </w:r>
      <w:proofErr w:type="gramStart"/>
      <w:r>
        <w:rPr>
          <w:color w:val="000000"/>
          <w:sz w:val="28"/>
        </w:rPr>
        <w:t>між</w:t>
      </w:r>
      <w:proofErr w:type="gramEnd"/>
      <w:r>
        <w:rPr>
          <w:color w:val="000000"/>
          <w:sz w:val="28"/>
        </w:rPr>
        <w:t xml:space="preserve"> комунікантами. Оскільки в</w:t>
      </w:r>
      <w:r>
        <w:rPr>
          <w:sz w:val="28"/>
        </w:rPr>
        <w:t xml:space="preserve"> реальній комунікації мовленнєві акти пов'язані, вони повинні вивчатися як елементи інтеракції – у </w:t>
      </w:r>
      <w:proofErr w:type="gramStart"/>
      <w:r>
        <w:rPr>
          <w:sz w:val="28"/>
        </w:rPr>
        <w:t>посл</w:t>
      </w:r>
      <w:proofErr w:type="gramEnd"/>
      <w:r>
        <w:rPr>
          <w:sz w:val="28"/>
        </w:rPr>
        <w:t>ідовності та взаємодії. Визначення лінгвістичних параметрів</w:t>
      </w:r>
      <w:r>
        <w:rPr>
          <w:i/>
          <w:sz w:val="28"/>
        </w:rPr>
        <w:t xml:space="preserve"> </w:t>
      </w:r>
      <w:r>
        <w:rPr>
          <w:sz w:val="28"/>
        </w:rPr>
        <w:t>акту взаєморозуміння є, на наш погляд, певним внеском у наукове дослідження окремих функціональних аспектів німецької мови, наприклад, особливостей використання у мовленні лексичних одиниць, синтаксичних конструкцій тощо.</w:t>
      </w:r>
    </w:p>
    <w:p w:rsidR="00F7443A" w:rsidRDefault="00F7443A" w:rsidP="00F7443A">
      <w:pPr>
        <w:spacing w:line="480" w:lineRule="atLeast"/>
        <w:ind w:firstLine="567"/>
        <w:jc w:val="both"/>
        <w:rPr>
          <w:sz w:val="28"/>
        </w:rPr>
      </w:pPr>
      <w:r>
        <w:rPr>
          <w:b/>
          <w:sz w:val="28"/>
        </w:rPr>
        <w:t xml:space="preserve">Практична цінність. </w:t>
      </w:r>
      <w:r>
        <w:rPr>
          <w:sz w:val="28"/>
        </w:rPr>
        <w:t xml:space="preserve">Основні теоретичні положення та висновки дисертації можуть знайти застосування у спецкурсах з теорії комунікації, </w:t>
      </w:r>
      <w:proofErr w:type="gramStart"/>
      <w:r>
        <w:rPr>
          <w:sz w:val="28"/>
        </w:rPr>
        <w:t>соц</w:t>
      </w:r>
      <w:proofErr w:type="gramEnd"/>
      <w:r>
        <w:rPr>
          <w:sz w:val="28"/>
        </w:rPr>
        <w:t xml:space="preserve">іолінгвістики, функціональної </w:t>
      </w:r>
      <w:r>
        <w:rPr>
          <w:color w:val="000000"/>
          <w:sz w:val="28"/>
        </w:rPr>
        <w:t>граматики, культури мовлення.</w:t>
      </w:r>
      <w:r>
        <w:rPr>
          <w:b/>
          <w:sz w:val="28"/>
        </w:rPr>
        <w:t xml:space="preserve"> </w:t>
      </w:r>
      <w:r>
        <w:rPr>
          <w:sz w:val="28"/>
        </w:rPr>
        <w:t xml:space="preserve">У </w:t>
      </w:r>
      <w:r>
        <w:rPr>
          <w:color w:val="000000"/>
          <w:sz w:val="28"/>
        </w:rPr>
        <w:t>прикладному</w:t>
      </w:r>
      <w:r>
        <w:rPr>
          <w:sz w:val="28"/>
        </w:rPr>
        <w:t xml:space="preserve"> аспекті результати </w:t>
      </w:r>
      <w:proofErr w:type="gramStart"/>
      <w:r>
        <w:rPr>
          <w:sz w:val="28"/>
        </w:rPr>
        <w:t>досл</w:t>
      </w:r>
      <w:proofErr w:type="gramEnd"/>
      <w:r>
        <w:rPr>
          <w:sz w:val="28"/>
        </w:rPr>
        <w:t>і</w:t>
      </w:r>
      <w:r>
        <w:rPr>
          <w:sz w:val="28"/>
        </w:rPr>
        <w:t>дження, зокрема встановлення корпусу вербальних та невербальних засобів в</w:t>
      </w:r>
      <w:r>
        <w:rPr>
          <w:sz w:val="28"/>
        </w:rPr>
        <w:t>и</w:t>
      </w:r>
      <w:r>
        <w:rPr>
          <w:sz w:val="28"/>
        </w:rPr>
        <w:t>раження взаєморозуміння, а також залежності їх використання від екстралі</w:t>
      </w:r>
      <w:r>
        <w:rPr>
          <w:sz w:val="28"/>
        </w:rPr>
        <w:t>н</w:t>
      </w:r>
      <w:r>
        <w:rPr>
          <w:sz w:val="28"/>
        </w:rPr>
        <w:t>гвальних чинників (психологічного, соціального, особливостей націонал</w:t>
      </w:r>
      <w:r>
        <w:rPr>
          <w:sz w:val="28"/>
        </w:rPr>
        <w:t>ь</w:t>
      </w:r>
      <w:r>
        <w:rPr>
          <w:sz w:val="28"/>
        </w:rPr>
        <w:t>ного менталітету), можуть бути використані на заняттях із практики німецької мови як рекомендації для удосконалення техніки побудови мовлення у різних ситуативних умовах, для формування комунікативної компетенції, розвитку ді</w:t>
      </w:r>
      <w:r>
        <w:rPr>
          <w:sz w:val="28"/>
        </w:rPr>
        <w:t>а</w:t>
      </w:r>
      <w:r>
        <w:rPr>
          <w:sz w:val="28"/>
        </w:rPr>
        <w:t xml:space="preserve">логічного мовлення, що продиктовано потребами культури спілкування. </w:t>
      </w:r>
      <w:proofErr w:type="gramStart"/>
      <w:r>
        <w:rPr>
          <w:sz w:val="28"/>
        </w:rPr>
        <w:t>М</w:t>
      </w:r>
      <w:r>
        <w:rPr>
          <w:sz w:val="28"/>
        </w:rPr>
        <w:t>а</w:t>
      </w:r>
      <w:r>
        <w:rPr>
          <w:sz w:val="28"/>
        </w:rPr>
        <w:t xml:space="preserve">теріали дисертації автор використовує при читанні курсу теоретичної граматики німецької мови (при </w:t>
      </w:r>
      <w:r>
        <w:rPr>
          <w:sz w:val="28"/>
        </w:rPr>
        <w:lastRenderedPageBreak/>
        <w:t>висвітленні тем:</w:t>
      </w:r>
      <w:proofErr w:type="gramEnd"/>
      <w:r>
        <w:rPr>
          <w:sz w:val="28"/>
        </w:rPr>
        <w:t xml:space="preserve"> </w:t>
      </w:r>
      <w:proofErr w:type="gramStart"/>
      <w:r>
        <w:rPr>
          <w:sz w:val="28"/>
        </w:rPr>
        <w:t>"Комунікативний а</w:t>
      </w:r>
      <w:r>
        <w:rPr>
          <w:sz w:val="28"/>
        </w:rPr>
        <w:t>с</w:t>
      </w:r>
      <w:r>
        <w:rPr>
          <w:sz w:val="28"/>
        </w:rPr>
        <w:t>пект речення", "Речення і мовленнєвий акт", "Типологія м</w:t>
      </w:r>
      <w:r>
        <w:rPr>
          <w:sz w:val="28"/>
        </w:rPr>
        <w:t>о</w:t>
      </w:r>
      <w:r>
        <w:rPr>
          <w:sz w:val="28"/>
        </w:rPr>
        <w:t>вленнєвих актів", "Прагматика тексту") у Тернопільському державному педагогічному університеті імені Володимира Гн</w:t>
      </w:r>
      <w:r>
        <w:rPr>
          <w:sz w:val="28"/>
        </w:rPr>
        <w:t>а</w:t>
      </w:r>
      <w:r>
        <w:rPr>
          <w:sz w:val="28"/>
        </w:rPr>
        <w:t>тюка.</w:t>
      </w:r>
      <w:proofErr w:type="gramEnd"/>
    </w:p>
    <w:p w:rsidR="00F7443A" w:rsidRDefault="00F7443A" w:rsidP="00F7443A">
      <w:pPr>
        <w:spacing w:line="480" w:lineRule="atLeast"/>
        <w:ind w:firstLine="567"/>
        <w:jc w:val="both"/>
        <w:rPr>
          <w:sz w:val="28"/>
        </w:rPr>
      </w:pPr>
      <w:r>
        <w:rPr>
          <w:b/>
          <w:sz w:val="28"/>
        </w:rPr>
        <w:t xml:space="preserve">Апробація результатів дисертації. </w:t>
      </w:r>
      <w:r>
        <w:rPr>
          <w:sz w:val="28"/>
        </w:rPr>
        <w:t xml:space="preserve">Результати </w:t>
      </w:r>
      <w:proofErr w:type="gramStart"/>
      <w:r>
        <w:rPr>
          <w:sz w:val="28"/>
        </w:rPr>
        <w:t>досл</w:t>
      </w:r>
      <w:proofErr w:type="gramEnd"/>
      <w:r>
        <w:rPr>
          <w:sz w:val="28"/>
        </w:rPr>
        <w:t>ідження обговор</w:t>
      </w:r>
      <w:r>
        <w:rPr>
          <w:sz w:val="28"/>
        </w:rPr>
        <w:t>ю</w:t>
      </w:r>
      <w:r>
        <w:rPr>
          <w:sz w:val="28"/>
        </w:rPr>
        <w:t xml:space="preserve">валися на засіданнях кафедри германського, загального та порівняльного мовознавства, звітних наукових конференціях Чернівецького національного університету імені Юрія Федьковича та наукових конференціях викладачів у Тернопільському державному педагогічному університеті імені Володимира Гнатюка (1997–2003 рр.); на семінарах із теорії комунікації </w:t>
      </w:r>
      <w:proofErr w:type="gramStart"/>
      <w:r>
        <w:rPr>
          <w:sz w:val="28"/>
        </w:rPr>
        <w:t>п</w:t>
      </w:r>
      <w:proofErr w:type="gramEnd"/>
      <w:r>
        <w:rPr>
          <w:sz w:val="28"/>
        </w:rPr>
        <w:t>ід кері</w:t>
      </w:r>
      <w:r>
        <w:rPr>
          <w:sz w:val="28"/>
        </w:rPr>
        <w:t>в</w:t>
      </w:r>
      <w:r>
        <w:rPr>
          <w:sz w:val="28"/>
        </w:rPr>
        <w:t>ництвом професора М.Кінпоінтнера в Інституті мовознавства університету міста Іннсбрук (Австрія, 1999–2000 рр.), де нами була представлена і отрим</w:t>
      </w:r>
      <w:r>
        <w:rPr>
          <w:sz w:val="28"/>
        </w:rPr>
        <w:t>а</w:t>
      </w:r>
      <w:r>
        <w:rPr>
          <w:sz w:val="28"/>
        </w:rPr>
        <w:t xml:space="preserve">ла підтримку ідея розгляду взаєморозуміння як макромовленнєвого акту; на міжнародних наукових конференціях: "Гуманітарна освіта: фактор </w:t>
      </w:r>
      <w:proofErr w:type="gramStart"/>
      <w:r>
        <w:rPr>
          <w:sz w:val="28"/>
        </w:rPr>
        <w:t>св</w:t>
      </w:r>
      <w:proofErr w:type="gramEnd"/>
      <w:r>
        <w:rPr>
          <w:sz w:val="28"/>
        </w:rPr>
        <w:t>ітової інтеграції" (Чернівці, 1997 р.), "Іноземні мови сьогодні і завтра" (Тернопіль, 1999 р.), "Проблеми зіставної семантики" (Київ, 1999 р.); всеукраїнських конференц</w:t>
      </w:r>
      <w:r>
        <w:rPr>
          <w:sz w:val="28"/>
        </w:rPr>
        <w:t>і</w:t>
      </w:r>
      <w:r>
        <w:rPr>
          <w:sz w:val="28"/>
        </w:rPr>
        <w:t xml:space="preserve">ях: "Семантика, синтактика, прагматика мовленнєвої діяльності" (Львів, 1999 р.), "Проблеми сучасної </w:t>
      </w:r>
      <w:proofErr w:type="gramStart"/>
      <w:r>
        <w:rPr>
          <w:sz w:val="28"/>
        </w:rPr>
        <w:t>св</w:t>
      </w:r>
      <w:proofErr w:type="gramEnd"/>
      <w:r>
        <w:rPr>
          <w:sz w:val="28"/>
        </w:rPr>
        <w:t>ітової літератури та лінгвістики" (Черкаси, 1999 р.); конфер</w:t>
      </w:r>
      <w:r>
        <w:rPr>
          <w:sz w:val="28"/>
        </w:rPr>
        <w:t>е</w:t>
      </w:r>
      <w:r>
        <w:rPr>
          <w:sz w:val="28"/>
        </w:rPr>
        <w:t>нції молодих учених (Київ, 2003 р.).</w:t>
      </w:r>
    </w:p>
    <w:p w:rsidR="00F7443A" w:rsidRDefault="00F7443A" w:rsidP="00F7443A">
      <w:pPr>
        <w:spacing w:line="480" w:lineRule="atLeast"/>
        <w:ind w:firstLine="567"/>
        <w:jc w:val="both"/>
        <w:rPr>
          <w:sz w:val="28"/>
        </w:rPr>
      </w:pPr>
      <w:r>
        <w:rPr>
          <w:b/>
          <w:sz w:val="28"/>
        </w:rPr>
        <w:t xml:space="preserve">Публікації. </w:t>
      </w:r>
      <w:r>
        <w:rPr>
          <w:sz w:val="28"/>
        </w:rPr>
        <w:t xml:space="preserve">Основні положення дисертації висвітлені у 8 статтях, надрукованих у фахових збірниках наукових праць України, 2 статтях, опублікованих </w:t>
      </w:r>
      <w:proofErr w:type="gramStart"/>
      <w:r>
        <w:rPr>
          <w:sz w:val="28"/>
        </w:rPr>
        <w:t>за</w:t>
      </w:r>
      <w:proofErr w:type="gramEnd"/>
      <w:r>
        <w:rPr>
          <w:sz w:val="28"/>
        </w:rPr>
        <w:t xml:space="preserve"> матеріалами конференцій, 2 тезах доповідей на наукових конф</w:t>
      </w:r>
      <w:r>
        <w:rPr>
          <w:sz w:val="28"/>
        </w:rPr>
        <w:t>е</w:t>
      </w:r>
      <w:r>
        <w:rPr>
          <w:sz w:val="28"/>
        </w:rPr>
        <w:t>ренціях.</w:t>
      </w:r>
    </w:p>
    <w:p w:rsidR="00F7443A" w:rsidRDefault="00F7443A" w:rsidP="00F7443A">
      <w:pPr>
        <w:spacing w:line="480" w:lineRule="atLeast"/>
        <w:ind w:firstLine="567"/>
        <w:jc w:val="both"/>
        <w:rPr>
          <w:sz w:val="28"/>
        </w:rPr>
      </w:pPr>
      <w:proofErr w:type="gramStart"/>
      <w:r>
        <w:rPr>
          <w:b/>
          <w:sz w:val="28"/>
        </w:rPr>
        <w:t xml:space="preserve">Структура та обсяг дисертації. </w:t>
      </w:r>
      <w:r>
        <w:rPr>
          <w:sz w:val="28"/>
        </w:rPr>
        <w:t>Робота складається зі вступу, трьох розділів, висновків до кожного розділу, загальних висновків, списку викор</w:t>
      </w:r>
      <w:r>
        <w:rPr>
          <w:sz w:val="28"/>
        </w:rPr>
        <w:t>и</w:t>
      </w:r>
      <w:r>
        <w:rPr>
          <w:sz w:val="28"/>
        </w:rPr>
        <w:t>станої літератури та списку джерел прикладів. Загальний обсяг дисертації – 192 сторінки, обсяг основного тексту становить 166 сторінок.</w:t>
      </w:r>
      <w:proofErr w:type="gramEnd"/>
      <w:r>
        <w:rPr>
          <w:sz w:val="28"/>
        </w:rPr>
        <w:t xml:space="preserve"> Список вик</w:t>
      </w:r>
      <w:r>
        <w:rPr>
          <w:sz w:val="28"/>
        </w:rPr>
        <w:t>о</w:t>
      </w:r>
      <w:r>
        <w:rPr>
          <w:sz w:val="28"/>
        </w:rPr>
        <w:t xml:space="preserve">ристаної літератури </w:t>
      </w:r>
      <w:proofErr w:type="gramStart"/>
      <w:r>
        <w:rPr>
          <w:sz w:val="28"/>
        </w:rPr>
        <w:t>містить</w:t>
      </w:r>
      <w:proofErr w:type="gramEnd"/>
      <w:r>
        <w:rPr>
          <w:sz w:val="28"/>
        </w:rPr>
        <w:t xml:space="preserve"> 295 найменувань, список джерел прикладів налічує 41 позицію. </w:t>
      </w:r>
      <w:proofErr w:type="gramStart"/>
      <w:r>
        <w:rPr>
          <w:sz w:val="28"/>
        </w:rPr>
        <w:t>У</w:t>
      </w:r>
      <w:proofErr w:type="gramEnd"/>
      <w:r>
        <w:rPr>
          <w:sz w:val="28"/>
        </w:rPr>
        <w:t xml:space="preserve"> роботі подано 5 таблиць та 2 рисунки.</w:t>
      </w:r>
    </w:p>
    <w:p w:rsidR="00F7443A" w:rsidRDefault="00F7443A" w:rsidP="00F7443A">
      <w:pPr>
        <w:spacing w:line="480" w:lineRule="atLeast"/>
        <w:ind w:firstLine="567"/>
        <w:jc w:val="both"/>
        <w:rPr>
          <w:sz w:val="28"/>
        </w:rPr>
      </w:pPr>
      <w:r>
        <w:rPr>
          <w:sz w:val="28"/>
        </w:rPr>
        <w:t xml:space="preserve">У </w:t>
      </w:r>
      <w:proofErr w:type="gramStart"/>
      <w:r>
        <w:rPr>
          <w:b/>
          <w:sz w:val="28"/>
        </w:rPr>
        <w:t>вступ</w:t>
      </w:r>
      <w:proofErr w:type="gramEnd"/>
      <w:r>
        <w:rPr>
          <w:b/>
          <w:sz w:val="28"/>
        </w:rPr>
        <w:t>і</w:t>
      </w:r>
      <w:r>
        <w:rPr>
          <w:sz w:val="28"/>
        </w:rPr>
        <w:t xml:space="preserve"> обґрунтовується вибір і актуальність теми, визначаються об'єкт та предмет дослідження, формулюються мета та завдання дисертації, </w:t>
      </w:r>
      <w:r>
        <w:rPr>
          <w:sz w:val="28"/>
        </w:rPr>
        <w:lastRenderedPageBreak/>
        <w:t>розкриваються наукова новизна роботи, її теоретичне значення і  практична ці</w:t>
      </w:r>
      <w:r>
        <w:rPr>
          <w:sz w:val="28"/>
        </w:rPr>
        <w:t>н</w:t>
      </w:r>
      <w:r>
        <w:rPr>
          <w:sz w:val="28"/>
        </w:rPr>
        <w:t>ність, зазначаються методи дослідження, наводяться дані про апробацію його результатів та публікації.</w:t>
      </w:r>
    </w:p>
    <w:p w:rsidR="00F7443A" w:rsidRDefault="00F7443A" w:rsidP="00F7443A">
      <w:pPr>
        <w:spacing w:line="480" w:lineRule="atLeast"/>
        <w:ind w:firstLine="567"/>
        <w:jc w:val="both"/>
        <w:rPr>
          <w:sz w:val="28"/>
        </w:rPr>
      </w:pPr>
      <w:r>
        <w:rPr>
          <w:sz w:val="28"/>
        </w:rPr>
        <w:t xml:space="preserve">У </w:t>
      </w:r>
      <w:r>
        <w:rPr>
          <w:b/>
          <w:sz w:val="28"/>
        </w:rPr>
        <w:t>першому розділі</w:t>
      </w:r>
      <w:r>
        <w:rPr>
          <w:sz w:val="28"/>
        </w:rPr>
        <w:t xml:space="preserve"> висвітлюються теоретичні основи визначення лінгвіст</w:t>
      </w:r>
      <w:r>
        <w:rPr>
          <w:sz w:val="28"/>
        </w:rPr>
        <w:t>и</w:t>
      </w:r>
      <w:r>
        <w:rPr>
          <w:sz w:val="28"/>
        </w:rPr>
        <w:t xml:space="preserve">чного статусу взаєморозуміння як окремого макромовленнєвого акту. Тут уточнюється понятійний апарат, необхідний для з'ясування характерних особливостей аналізованого явища, подається короткий огляд </w:t>
      </w:r>
      <w:proofErr w:type="gramStart"/>
      <w:r>
        <w:rPr>
          <w:sz w:val="28"/>
        </w:rPr>
        <w:t>досл</w:t>
      </w:r>
      <w:proofErr w:type="gramEnd"/>
      <w:r>
        <w:rPr>
          <w:sz w:val="28"/>
        </w:rPr>
        <w:t>іджень у галузі прагматики, зокрема теорії мовленнєвих актів. Розглядаються філ</w:t>
      </w:r>
      <w:r>
        <w:rPr>
          <w:sz w:val="28"/>
        </w:rPr>
        <w:t>о</w:t>
      </w:r>
      <w:r>
        <w:rPr>
          <w:sz w:val="28"/>
        </w:rPr>
        <w:t>софські аспекти взаєморозуміння, структурні, семантичні, прагматичні й к</w:t>
      </w:r>
      <w:r>
        <w:rPr>
          <w:sz w:val="28"/>
        </w:rPr>
        <w:t>о</w:t>
      </w:r>
      <w:r>
        <w:rPr>
          <w:sz w:val="28"/>
        </w:rPr>
        <w:t>гнітивні характеристики, що визначають його суть як макромовленнєвого а</w:t>
      </w:r>
      <w:r>
        <w:rPr>
          <w:sz w:val="28"/>
        </w:rPr>
        <w:t>к</w:t>
      </w:r>
      <w:r>
        <w:rPr>
          <w:sz w:val="28"/>
        </w:rPr>
        <w:t>ту.</w:t>
      </w:r>
    </w:p>
    <w:p w:rsidR="00F7443A" w:rsidRDefault="00F7443A" w:rsidP="00F7443A">
      <w:pPr>
        <w:spacing w:line="480" w:lineRule="atLeast"/>
        <w:ind w:firstLine="567"/>
        <w:jc w:val="both"/>
        <w:rPr>
          <w:sz w:val="28"/>
        </w:rPr>
      </w:pPr>
      <w:r>
        <w:rPr>
          <w:sz w:val="28"/>
        </w:rPr>
        <w:t xml:space="preserve">У </w:t>
      </w:r>
      <w:proofErr w:type="gramStart"/>
      <w:r>
        <w:rPr>
          <w:b/>
          <w:sz w:val="28"/>
        </w:rPr>
        <w:t>другому</w:t>
      </w:r>
      <w:proofErr w:type="gramEnd"/>
      <w:r>
        <w:rPr>
          <w:b/>
          <w:sz w:val="28"/>
        </w:rPr>
        <w:t xml:space="preserve"> розділі </w:t>
      </w:r>
      <w:r>
        <w:rPr>
          <w:sz w:val="28"/>
        </w:rPr>
        <w:t>увага зосереджується на встановленні та аналізі вербальних та нев</w:t>
      </w:r>
      <w:r>
        <w:rPr>
          <w:sz w:val="28"/>
        </w:rPr>
        <w:t>е</w:t>
      </w:r>
      <w:r>
        <w:rPr>
          <w:sz w:val="28"/>
        </w:rPr>
        <w:t>рбальних засобів вираження взаєморозуміння у німецькій мові, на їх системат</w:t>
      </w:r>
      <w:r>
        <w:rPr>
          <w:sz w:val="28"/>
        </w:rPr>
        <w:t>и</w:t>
      </w:r>
      <w:r>
        <w:rPr>
          <w:sz w:val="28"/>
        </w:rPr>
        <w:t>зації та визначенні прагматичного навантаження, а також на розгляді їх вза</w:t>
      </w:r>
      <w:r>
        <w:rPr>
          <w:sz w:val="28"/>
        </w:rPr>
        <w:t>є</w:t>
      </w:r>
      <w:r>
        <w:rPr>
          <w:sz w:val="28"/>
        </w:rPr>
        <w:t xml:space="preserve">модії в комунікації. </w:t>
      </w:r>
    </w:p>
    <w:p w:rsidR="00F7443A" w:rsidRDefault="00F7443A" w:rsidP="00F7443A">
      <w:pPr>
        <w:spacing w:line="480" w:lineRule="atLeast"/>
        <w:ind w:firstLine="567"/>
        <w:jc w:val="both"/>
        <w:rPr>
          <w:sz w:val="28"/>
        </w:rPr>
      </w:pPr>
      <w:r>
        <w:rPr>
          <w:sz w:val="28"/>
        </w:rPr>
        <w:t xml:space="preserve">У </w:t>
      </w:r>
      <w:r>
        <w:rPr>
          <w:b/>
          <w:sz w:val="28"/>
        </w:rPr>
        <w:t>третьому розділі</w:t>
      </w:r>
      <w:r>
        <w:rPr>
          <w:sz w:val="28"/>
        </w:rPr>
        <w:t xml:space="preserve"> розглядаються передумови, необхідні для здійснення взаєморозуміння</w:t>
      </w:r>
      <w:r>
        <w:rPr>
          <w:i/>
          <w:sz w:val="28"/>
        </w:rPr>
        <w:t xml:space="preserve">; </w:t>
      </w:r>
      <w:r>
        <w:rPr>
          <w:sz w:val="28"/>
        </w:rPr>
        <w:t>принципи, яких повинні дотримуватися комуніканти; основні мовленнєві стратегії (</w:t>
      </w:r>
      <w:proofErr w:type="gramStart"/>
      <w:r>
        <w:rPr>
          <w:sz w:val="28"/>
        </w:rPr>
        <w:t>вв</w:t>
      </w:r>
      <w:proofErr w:type="gramEnd"/>
      <w:r>
        <w:rPr>
          <w:sz w:val="28"/>
        </w:rPr>
        <w:t xml:space="preserve">ічливості, аргументації) та екстралінгвальні фактори (зокрема, психологічний, соціальний і ментальний), які впливають на реалізацію, вербальну і невербальну побудову акту взаєморозуміння. </w:t>
      </w:r>
    </w:p>
    <w:p w:rsidR="00F7443A" w:rsidRDefault="00F7443A" w:rsidP="00F7443A">
      <w:pPr>
        <w:spacing w:line="480" w:lineRule="atLeast"/>
        <w:ind w:firstLine="567"/>
        <w:jc w:val="both"/>
        <w:rPr>
          <w:sz w:val="28"/>
        </w:rPr>
      </w:pPr>
      <w:r>
        <w:rPr>
          <w:sz w:val="28"/>
        </w:rPr>
        <w:t xml:space="preserve">Кожний розділ завершується </w:t>
      </w:r>
      <w:proofErr w:type="gramStart"/>
      <w:r>
        <w:rPr>
          <w:sz w:val="28"/>
        </w:rPr>
        <w:t>п</w:t>
      </w:r>
      <w:proofErr w:type="gramEnd"/>
      <w:r>
        <w:rPr>
          <w:sz w:val="28"/>
        </w:rPr>
        <w:t>ідсумковими висновками.</w:t>
      </w:r>
    </w:p>
    <w:p w:rsidR="00F7443A" w:rsidRDefault="00F7443A" w:rsidP="00F7443A">
      <w:pPr>
        <w:spacing w:line="480" w:lineRule="atLeast"/>
        <w:ind w:firstLine="567"/>
        <w:jc w:val="both"/>
        <w:rPr>
          <w:sz w:val="28"/>
        </w:rPr>
      </w:pPr>
      <w:r>
        <w:rPr>
          <w:sz w:val="28"/>
        </w:rPr>
        <w:t xml:space="preserve">У </w:t>
      </w:r>
      <w:r>
        <w:rPr>
          <w:b/>
          <w:sz w:val="28"/>
        </w:rPr>
        <w:t>загальних висновках</w:t>
      </w:r>
      <w:r>
        <w:rPr>
          <w:sz w:val="28"/>
        </w:rPr>
        <w:t xml:space="preserve"> </w:t>
      </w:r>
      <w:proofErr w:type="gramStart"/>
      <w:r>
        <w:rPr>
          <w:sz w:val="28"/>
        </w:rPr>
        <w:t>п</w:t>
      </w:r>
      <w:proofErr w:type="gramEnd"/>
      <w:r>
        <w:rPr>
          <w:sz w:val="28"/>
        </w:rPr>
        <w:t>ідсумовуються результати проведеного дослідження, в</w:t>
      </w:r>
      <w:r>
        <w:rPr>
          <w:sz w:val="28"/>
        </w:rPr>
        <w:t>и</w:t>
      </w:r>
      <w:r>
        <w:rPr>
          <w:sz w:val="28"/>
        </w:rPr>
        <w:t>значаються можливості їх практичного застосування, окреслюються перспективи п</w:t>
      </w:r>
      <w:r>
        <w:rPr>
          <w:sz w:val="28"/>
        </w:rPr>
        <w:t>о</w:t>
      </w:r>
      <w:r>
        <w:rPr>
          <w:sz w:val="28"/>
        </w:rPr>
        <w:t>дальшого вивчення цієї проблематики.</w:t>
      </w:r>
    </w:p>
    <w:p w:rsidR="00F7443A" w:rsidRDefault="00F7443A" w:rsidP="00F7443A">
      <w:pPr>
        <w:spacing w:line="480" w:lineRule="atLeast"/>
        <w:ind w:left="1843" w:hanging="1276"/>
        <w:jc w:val="center"/>
        <w:rPr>
          <w:b/>
          <w:sz w:val="28"/>
        </w:rPr>
      </w:pPr>
    </w:p>
    <w:p w:rsidR="00F7443A" w:rsidRDefault="00F7443A" w:rsidP="00F7443A">
      <w:pPr>
        <w:spacing w:line="480" w:lineRule="atLeast"/>
        <w:ind w:left="1843" w:hanging="1276"/>
        <w:jc w:val="center"/>
        <w:rPr>
          <w:b/>
          <w:sz w:val="28"/>
        </w:rPr>
      </w:pPr>
    </w:p>
    <w:p w:rsidR="00F7443A" w:rsidRDefault="00F7443A" w:rsidP="00F7443A">
      <w:pPr>
        <w:spacing w:line="480" w:lineRule="atLeast"/>
        <w:ind w:left="1843" w:hanging="1276"/>
        <w:jc w:val="center"/>
        <w:rPr>
          <w:b/>
          <w:sz w:val="28"/>
        </w:rPr>
      </w:pPr>
    </w:p>
    <w:p w:rsidR="00F7443A" w:rsidRDefault="00F7443A" w:rsidP="00F7443A">
      <w:pPr>
        <w:spacing w:line="480" w:lineRule="atLeast"/>
        <w:ind w:right="-2" w:firstLine="567"/>
        <w:jc w:val="center"/>
        <w:rPr>
          <w:b/>
          <w:sz w:val="28"/>
        </w:rPr>
      </w:pPr>
      <w:r>
        <w:rPr>
          <w:b/>
          <w:sz w:val="28"/>
        </w:rPr>
        <w:t>ЗАГАЛЬНІ ВИСНОВКИ</w:t>
      </w:r>
    </w:p>
    <w:p w:rsidR="00F7443A" w:rsidRDefault="00F7443A" w:rsidP="00F7443A">
      <w:pPr>
        <w:spacing w:line="480" w:lineRule="atLeast"/>
        <w:ind w:right="-2" w:firstLine="567"/>
        <w:jc w:val="both"/>
        <w:rPr>
          <w:sz w:val="28"/>
        </w:rPr>
      </w:pPr>
    </w:p>
    <w:p w:rsidR="00F7443A" w:rsidRDefault="00F7443A" w:rsidP="00F7443A">
      <w:pPr>
        <w:spacing w:line="480" w:lineRule="atLeast"/>
        <w:ind w:right="-2" w:firstLine="567"/>
        <w:jc w:val="both"/>
        <w:rPr>
          <w:sz w:val="28"/>
        </w:rPr>
      </w:pPr>
      <w:r>
        <w:rPr>
          <w:sz w:val="28"/>
        </w:rPr>
        <w:t>Необхідність нашого дослідження продиктована інтегративними проц</w:t>
      </w:r>
      <w:r>
        <w:rPr>
          <w:sz w:val="28"/>
        </w:rPr>
        <w:t>е</w:t>
      </w:r>
      <w:r>
        <w:rPr>
          <w:sz w:val="28"/>
        </w:rPr>
        <w:t xml:space="preserve">сами в сучасному суспільстві. В контексті інтенсифікації міжособистісних, </w:t>
      </w:r>
      <w:r>
        <w:rPr>
          <w:sz w:val="28"/>
        </w:rPr>
        <w:lastRenderedPageBreak/>
        <w:t>міжнаціональних та міжнародних контактів досягнення взаєморозуміння між співрозмовниками стає соціально значущою пробл</w:t>
      </w:r>
      <w:r>
        <w:rPr>
          <w:sz w:val="28"/>
        </w:rPr>
        <w:t>е</w:t>
      </w:r>
      <w:r>
        <w:rPr>
          <w:sz w:val="28"/>
        </w:rPr>
        <w:t xml:space="preserve">мою. </w:t>
      </w:r>
    </w:p>
    <w:p w:rsidR="00F7443A" w:rsidRDefault="00F7443A" w:rsidP="00F7443A">
      <w:pPr>
        <w:spacing w:line="480" w:lineRule="atLeast"/>
        <w:ind w:right="-2" w:firstLine="567"/>
        <w:jc w:val="both"/>
        <w:rPr>
          <w:sz w:val="28"/>
        </w:rPr>
      </w:pPr>
      <w:r>
        <w:rPr>
          <w:sz w:val="28"/>
        </w:rPr>
        <w:t>Загальна тенденція в розвитку сучасної лінгвістики щодо застосування комунікативного підходу при вивченні мови обумовила мету роботи. Вона полягала у дослідженні формального, семантичного, когнітивно-прагматичного аспектів функціонування у німецькій мові сукупності висло</w:t>
      </w:r>
      <w:r>
        <w:rPr>
          <w:sz w:val="28"/>
        </w:rPr>
        <w:t>в</w:t>
      </w:r>
      <w:r>
        <w:rPr>
          <w:sz w:val="28"/>
        </w:rPr>
        <w:t>лень у межах комунікативної ситуації взаєморозуміння. У результаті проведеного дослідження були зроблені наступні в</w:t>
      </w:r>
      <w:r>
        <w:rPr>
          <w:sz w:val="28"/>
        </w:rPr>
        <w:t>и</w:t>
      </w:r>
      <w:r>
        <w:rPr>
          <w:sz w:val="28"/>
        </w:rPr>
        <w:t xml:space="preserve">сновки: </w:t>
      </w:r>
    </w:p>
    <w:p w:rsidR="00F7443A" w:rsidRDefault="00F7443A" w:rsidP="00F7443A">
      <w:pPr>
        <w:spacing w:line="480" w:lineRule="atLeast"/>
        <w:ind w:right="-2" w:firstLine="567"/>
        <w:jc w:val="both"/>
        <w:rPr>
          <w:b/>
          <w:sz w:val="28"/>
        </w:rPr>
      </w:pPr>
      <w:r>
        <w:rPr>
          <w:sz w:val="28"/>
        </w:rPr>
        <w:t>Взаєморозуміння – це спільна мовленнєва діяльність двох чи більше учасників спілкування. Як результативна фаза дискурсу взаєморозуміння я</w:t>
      </w:r>
      <w:r>
        <w:rPr>
          <w:sz w:val="28"/>
        </w:rPr>
        <w:t>в</w:t>
      </w:r>
      <w:r>
        <w:rPr>
          <w:sz w:val="28"/>
        </w:rPr>
        <w:t>ляє собою синергетичний, інтеракційний, макромовленнєвий акт, що є послідовністю різн</w:t>
      </w:r>
      <w:r>
        <w:rPr>
          <w:sz w:val="28"/>
        </w:rPr>
        <w:t>о</w:t>
      </w:r>
      <w:r>
        <w:rPr>
          <w:sz w:val="28"/>
        </w:rPr>
        <w:t xml:space="preserve">векторних висловлень, </w:t>
      </w:r>
      <w:r>
        <w:rPr>
          <w:color w:val="000000"/>
          <w:sz w:val="28"/>
        </w:rPr>
        <w:t xml:space="preserve">різних за своїми семантичними та функціональними характеристиками </w:t>
      </w:r>
      <w:r>
        <w:rPr>
          <w:sz w:val="28"/>
        </w:rPr>
        <w:t>і об'єднаних спільною комунікативною інтенцією мовців. Ця інте</w:t>
      </w:r>
      <w:r>
        <w:rPr>
          <w:sz w:val="28"/>
        </w:rPr>
        <w:t>н</w:t>
      </w:r>
      <w:r>
        <w:rPr>
          <w:sz w:val="28"/>
        </w:rPr>
        <w:t>ція визначається як іллокутивна ціль акту  взаєморозуміння і пол</w:t>
      </w:r>
      <w:r>
        <w:rPr>
          <w:sz w:val="28"/>
        </w:rPr>
        <w:t>я</w:t>
      </w:r>
      <w:r>
        <w:rPr>
          <w:sz w:val="28"/>
        </w:rPr>
        <w:t>гає в демонструванні співрозмовниками взаємної згоди в їх комунік</w:t>
      </w:r>
      <w:r>
        <w:rPr>
          <w:sz w:val="28"/>
        </w:rPr>
        <w:t>а</w:t>
      </w:r>
      <w:r>
        <w:rPr>
          <w:sz w:val="28"/>
        </w:rPr>
        <w:t>тивних позиціях.</w:t>
      </w:r>
      <w:r>
        <w:rPr>
          <w:b/>
          <w:sz w:val="28"/>
        </w:rPr>
        <w:t xml:space="preserve"> </w:t>
      </w:r>
    </w:p>
    <w:p w:rsidR="00F7443A" w:rsidRDefault="00F7443A" w:rsidP="00F7443A">
      <w:pPr>
        <w:spacing w:line="480" w:lineRule="atLeast"/>
        <w:ind w:right="-2" w:firstLine="567"/>
        <w:jc w:val="both"/>
        <w:rPr>
          <w:sz w:val="28"/>
        </w:rPr>
      </w:pPr>
      <w:r>
        <w:rPr>
          <w:color w:val="000000"/>
          <w:sz w:val="28"/>
        </w:rPr>
        <w:t>За своєю структурою взаєморозуміння</w:t>
      </w:r>
      <w:r>
        <w:rPr>
          <w:i/>
          <w:color w:val="000000"/>
          <w:sz w:val="28"/>
        </w:rPr>
        <w:t xml:space="preserve"> </w:t>
      </w:r>
      <w:r>
        <w:rPr>
          <w:color w:val="000000"/>
          <w:sz w:val="28"/>
        </w:rPr>
        <w:t xml:space="preserve">є складним актом: він утворюється з двох і більше висловлень </w:t>
      </w:r>
      <w:r>
        <w:rPr>
          <w:sz w:val="28"/>
        </w:rPr>
        <w:t>з однаковими чи різними іллокути</w:t>
      </w:r>
      <w:r>
        <w:rPr>
          <w:sz w:val="28"/>
        </w:rPr>
        <w:t>в</w:t>
      </w:r>
      <w:r>
        <w:rPr>
          <w:sz w:val="28"/>
        </w:rPr>
        <w:t xml:space="preserve">ними силами, </w:t>
      </w:r>
      <w:r>
        <w:rPr>
          <w:color w:val="000000"/>
          <w:sz w:val="28"/>
        </w:rPr>
        <w:t xml:space="preserve">які в його складі є </w:t>
      </w:r>
      <w:r>
        <w:rPr>
          <w:i/>
          <w:color w:val="000000"/>
          <w:sz w:val="28"/>
        </w:rPr>
        <w:t xml:space="preserve">реактивними </w:t>
      </w:r>
      <w:r>
        <w:rPr>
          <w:color w:val="000000"/>
          <w:sz w:val="28"/>
        </w:rPr>
        <w:t xml:space="preserve">(переважно) або </w:t>
      </w:r>
      <w:r>
        <w:rPr>
          <w:i/>
          <w:color w:val="000000"/>
          <w:sz w:val="28"/>
        </w:rPr>
        <w:t>ініціюювальнимими</w:t>
      </w:r>
      <w:r>
        <w:rPr>
          <w:color w:val="000000"/>
          <w:sz w:val="28"/>
        </w:rPr>
        <w:t xml:space="preserve"> стосовно один одного. Особливостями побудови</w:t>
      </w:r>
      <w:r>
        <w:rPr>
          <w:sz w:val="28"/>
        </w:rPr>
        <w:t xml:space="preserve"> та </w:t>
      </w:r>
      <w:r>
        <w:rPr>
          <w:color w:val="000000"/>
          <w:sz w:val="28"/>
        </w:rPr>
        <w:t>комунікативною спрям</w:t>
      </w:r>
      <w:r>
        <w:rPr>
          <w:color w:val="000000"/>
          <w:sz w:val="28"/>
        </w:rPr>
        <w:t>о</w:t>
      </w:r>
      <w:r>
        <w:rPr>
          <w:color w:val="000000"/>
          <w:sz w:val="28"/>
        </w:rPr>
        <w:t>ваністю акту взаєморозуміння як завершальної частини дискурсу з</w:t>
      </w:r>
      <w:r>
        <w:rPr>
          <w:sz w:val="28"/>
        </w:rPr>
        <w:t xml:space="preserve">умовлені його прагматичні та когнітивні характеристики. </w:t>
      </w:r>
    </w:p>
    <w:p w:rsidR="00F7443A" w:rsidRDefault="00F7443A" w:rsidP="00F7443A">
      <w:pPr>
        <w:spacing w:line="480" w:lineRule="atLeast"/>
        <w:ind w:right="-2" w:firstLine="567"/>
        <w:jc w:val="both"/>
        <w:rPr>
          <w:sz w:val="28"/>
        </w:rPr>
      </w:pPr>
      <w:r>
        <w:rPr>
          <w:sz w:val="28"/>
        </w:rPr>
        <w:t>Взаєморозуміння є основоположним компонентом мовленнєвої діяльності і свідчить про її успішність (ефективність). Комунікацію, спрямов</w:t>
      </w:r>
      <w:r>
        <w:rPr>
          <w:sz w:val="28"/>
        </w:rPr>
        <w:t>а</w:t>
      </w:r>
      <w:r>
        <w:rPr>
          <w:sz w:val="28"/>
        </w:rPr>
        <w:t>ну на досягнення взаєморозуміння, можна розглядати як "оригінальний модус" спілкування: вона забезпечує співіснування людей у с</w:t>
      </w:r>
      <w:r>
        <w:rPr>
          <w:sz w:val="28"/>
        </w:rPr>
        <w:t>у</w:t>
      </w:r>
      <w:r>
        <w:rPr>
          <w:sz w:val="28"/>
        </w:rPr>
        <w:t xml:space="preserve">спільстві. </w:t>
      </w:r>
    </w:p>
    <w:p w:rsidR="00F7443A" w:rsidRDefault="00F7443A" w:rsidP="00F7443A">
      <w:pPr>
        <w:spacing w:line="480" w:lineRule="atLeast"/>
        <w:ind w:right="-2" w:firstLine="567"/>
        <w:jc w:val="both"/>
        <w:rPr>
          <w:sz w:val="28"/>
        </w:rPr>
      </w:pPr>
      <w:r>
        <w:rPr>
          <w:sz w:val="28"/>
        </w:rPr>
        <w:t>Основними типами взаєморозуміння є</w:t>
      </w:r>
      <w:r>
        <w:rPr>
          <w:i/>
          <w:sz w:val="28"/>
        </w:rPr>
        <w:t xml:space="preserve"> консенсус та компроміс. </w:t>
      </w:r>
      <w:r>
        <w:rPr>
          <w:sz w:val="28"/>
        </w:rPr>
        <w:t>Консе</w:t>
      </w:r>
      <w:r>
        <w:rPr>
          <w:sz w:val="28"/>
        </w:rPr>
        <w:t>н</w:t>
      </w:r>
      <w:r>
        <w:rPr>
          <w:sz w:val="28"/>
        </w:rPr>
        <w:t>сус – це матеріалізований у мовленні результат узгодження учасниками спілкування їхніх комунікативних інтересів, при цьому один або обидва м</w:t>
      </w:r>
      <w:r>
        <w:rPr>
          <w:sz w:val="28"/>
        </w:rPr>
        <w:t>о</w:t>
      </w:r>
      <w:r>
        <w:rPr>
          <w:sz w:val="28"/>
        </w:rPr>
        <w:t xml:space="preserve">вці підтримують </w:t>
      </w:r>
      <w:r>
        <w:rPr>
          <w:sz w:val="28"/>
        </w:rPr>
        <w:lastRenderedPageBreak/>
        <w:t>позицію співрозмовника.</w:t>
      </w:r>
      <w:r>
        <w:rPr>
          <w:i/>
          <w:sz w:val="28"/>
        </w:rPr>
        <w:t xml:space="preserve"> </w:t>
      </w:r>
      <w:r>
        <w:rPr>
          <w:sz w:val="28"/>
        </w:rPr>
        <w:t>Компроміс є результатом взаємних поступок у позиціях комунікантів (кожен комунікант ча</w:t>
      </w:r>
      <w:r>
        <w:rPr>
          <w:sz w:val="28"/>
        </w:rPr>
        <w:t>с</w:t>
      </w:r>
      <w:r>
        <w:rPr>
          <w:sz w:val="28"/>
        </w:rPr>
        <w:t xml:space="preserve">тково схвалює позицію іншого). </w:t>
      </w:r>
    </w:p>
    <w:p w:rsidR="00F7443A" w:rsidRDefault="00F7443A" w:rsidP="00F7443A">
      <w:pPr>
        <w:spacing w:line="480" w:lineRule="atLeast"/>
        <w:ind w:right="-2" w:firstLine="567"/>
        <w:jc w:val="both"/>
        <w:rPr>
          <w:color w:val="000000"/>
          <w:sz w:val="28"/>
        </w:rPr>
      </w:pPr>
      <w:r>
        <w:rPr>
          <w:color w:val="000000"/>
          <w:sz w:val="28"/>
        </w:rPr>
        <w:t>Компонентами макромовленнєвого акту взаєморозуміння виступають:</w:t>
      </w:r>
      <w:r>
        <w:rPr>
          <w:b/>
          <w:color w:val="000000"/>
          <w:sz w:val="28"/>
        </w:rPr>
        <w:t xml:space="preserve"> </w:t>
      </w:r>
      <w:r>
        <w:rPr>
          <w:color w:val="000000"/>
          <w:sz w:val="28"/>
        </w:rPr>
        <w:t>експресиви (мовленнєві акти подяки, вибачення, компліменту, прощання, п</w:t>
      </w:r>
      <w:r>
        <w:rPr>
          <w:color w:val="000000"/>
          <w:sz w:val="28"/>
        </w:rPr>
        <w:t>о</w:t>
      </w:r>
      <w:r>
        <w:rPr>
          <w:color w:val="000000"/>
          <w:sz w:val="28"/>
        </w:rPr>
        <w:t>хвали, побажання, схвалення, згоди, вираження радості, жалю, співчуття, занепокоєння, прихильності і т. д.); комісиви (згода, обіцянка); директиви</w:t>
      </w:r>
      <w:r>
        <w:rPr>
          <w:i/>
          <w:color w:val="000000"/>
          <w:sz w:val="28"/>
        </w:rPr>
        <w:t xml:space="preserve"> </w:t>
      </w:r>
      <w:r>
        <w:rPr>
          <w:color w:val="000000"/>
          <w:sz w:val="28"/>
        </w:rPr>
        <w:t>(запрошення, дозвіл, порада, нагадування, пересторога, попередження, пропонування, прохання); рідше асертиви (твердження, коментар), які менш властиві завершенню діалогу. Використання непрямих мовленнєвих актів у складі взаєморозуміння зумовлене соціальними параметрами мовле</w:t>
      </w:r>
      <w:r>
        <w:rPr>
          <w:color w:val="000000"/>
          <w:sz w:val="28"/>
        </w:rPr>
        <w:t>н</w:t>
      </w:r>
      <w:r>
        <w:rPr>
          <w:color w:val="000000"/>
          <w:sz w:val="28"/>
        </w:rPr>
        <w:t xml:space="preserve">нєвої ситуації. </w:t>
      </w:r>
    </w:p>
    <w:p w:rsidR="00F7443A" w:rsidRDefault="00F7443A" w:rsidP="00F7443A">
      <w:pPr>
        <w:spacing w:line="480" w:lineRule="atLeast"/>
        <w:ind w:right="-2" w:firstLine="567"/>
        <w:jc w:val="both"/>
        <w:rPr>
          <w:color w:val="000000"/>
          <w:sz w:val="28"/>
        </w:rPr>
      </w:pPr>
      <w:r>
        <w:rPr>
          <w:sz w:val="28"/>
        </w:rPr>
        <w:t>К</w:t>
      </w:r>
      <w:r>
        <w:rPr>
          <w:color w:val="000000"/>
          <w:sz w:val="28"/>
        </w:rPr>
        <w:t>огнітивною особливістю взаєморозуміння</w:t>
      </w:r>
      <w:r>
        <w:rPr>
          <w:i/>
          <w:color w:val="000000"/>
          <w:sz w:val="28"/>
        </w:rPr>
        <w:t xml:space="preserve"> </w:t>
      </w:r>
      <w:r>
        <w:rPr>
          <w:color w:val="000000"/>
          <w:sz w:val="28"/>
        </w:rPr>
        <w:t>як макромовленнєвого акту є те, що в його рамках учасники спілкування виконують дві когнітивні ролі: вони є як продуцентами, так і реципієнтами, на відміну від простих мовленнєвих актів, у момент здійснення яких людина є тільки мовцем, тобто лише віддає інформацію.</w:t>
      </w:r>
    </w:p>
    <w:p w:rsidR="00F7443A" w:rsidRDefault="00F7443A" w:rsidP="00F7443A">
      <w:pPr>
        <w:spacing w:line="480" w:lineRule="atLeast"/>
        <w:ind w:right="-2" w:firstLine="567"/>
        <w:jc w:val="both"/>
        <w:rPr>
          <w:color w:val="000000"/>
          <w:sz w:val="28"/>
        </w:rPr>
      </w:pPr>
      <w:r>
        <w:rPr>
          <w:sz w:val="28"/>
        </w:rPr>
        <w:t>М</w:t>
      </w:r>
      <w:r>
        <w:rPr>
          <w:color w:val="000000"/>
          <w:sz w:val="28"/>
        </w:rPr>
        <w:t>овна побудова акту взаєморозуміння</w:t>
      </w:r>
      <w:r>
        <w:rPr>
          <w:b/>
          <w:color w:val="000000"/>
          <w:sz w:val="28"/>
        </w:rPr>
        <w:t xml:space="preserve"> з</w:t>
      </w:r>
      <w:r>
        <w:rPr>
          <w:color w:val="000000"/>
          <w:sz w:val="28"/>
        </w:rPr>
        <w:t>умовлена його діалогічною природою, його особливістю як завершальної фази дискурсу, типом висло</w:t>
      </w:r>
      <w:r>
        <w:rPr>
          <w:color w:val="000000"/>
          <w:sz w:val="28"/>
        </w:rPr>
        <w:t>в</w:t>
      </w:r>
      <w:r>
        <w:rPr>
          <w:color w:val="000000"/>
          <w:sz w:val="28"/>
        </w:rPr>
        <w:t>лень, що входять до його складу, а також загальною темою та ситуацією ди</w:t>
      </w:r>
      <w:r>
        <w:rPr>
          <w:color w:val="000000"/>
          <w:sz w:val="28"/>
        </w:rPr>
        <w:t>с</w:t>
      </w:r>
      <w:r>
        <w:rPr>
          <w:color w:val="000000"/>
          <w:sz w:val="28"/>
        </w:rPr>
        <w:t>курсу.</w:t>
      </w:r>
    </w:p>
    <w:p w:rsidR="00F7443A" w:rsidRDefault="00F7443A" w:rsidP="00F7443A">
      <w:pPr>
        <w:spacing w:line="480" w:lineRule="atLeast"/>
        <w:ind w:right="-2" w:firstLine="567"/>
        <w:jc w:val="both"/>
        <w:rPr>
          <w:color w:val="000000"/>
          <w:sz w:val="28"/>
        </w:rPr>
      </w:pPr>
      <w:r>
        <w:rPr>
          <w:color w:val="000000"/>
          <w:sz w:val="28"/>
        </w:rPr>
        <w:t>З</w:t>
      </w:r>
      <w:r>
        <w:rPr>
          <w:sz w:val="28"/>
        </w:rPr>
        <w:t xml:space="preserve">афіксовані </w:t>
      </w:r>
      <w:r>
        <w:rPr>
          <w:i/>
          <w:sz w:val="28"/>
        </w:rPr>
        <w:t>лексико-семантичні, морфологічні</w:t>
      </w:r>
      <w:r>
        <w:rPr>
          <w:sz w:val="28"/>
        </w:rPr>
        <w:t xml:space="preserve"> та </w:t>
      </w:r>
      <w:r>
        <w:rPr>
          <w:i/>
          <w:sz w:val="28"/>
        </w:rPr>
        <w:t xml:space="preserve">синтаксичні </w:t>
      </w:r>
      <w:r>
        <w:rPr>
          <w:sz w:val="28"/>
        </w:rPr>
        <w:t>засоби об'єктивації взаєморозуміння</w:t>
      </w:r>
      <w:r>
        <w:rPr>
          <w:b/>
          <w:sz w:val="28"/>
        </w:rPr>
        <w:t xml:space="preserve"> </w:t>
      </w:r>
      <w:r>
        <w:rPr>
          <w:sz w:val="28"/>
        </w:rPr>
        <w:t xml:space="preserve">в німецькій мові </w:t>
      </w:r>
      <w:r>
        <w:rPr>
          <w:color w:val="000000"/>
          <w:sz w:val="28"/>
        </w:rPr>
        <w:t>можуть бути як експліцитними, так і імпл</w:t>
      </w:r>
      <w:r>
        <w:rPr>
          <w:color w:val="000000"/>
          <w:sz w:val="28"/>
        </w:rPr>
        <w:t>і</w:t>
      </w:r>
      <w:r>
        <w:rPr>
          <w:color w:val="000000"/>
          <w:sz w:val="28"/>
        </w:rPr>
        <w:t>цитними.</w:t>
      </w:r>
    </w:p>
    <w:p w:rsidR="00F7443A" w:rsidRDefault="00F7443A" w:rsidP="00F7443A">
      <w:pPr>
        <w:spacing w:line="480" w:lineRule="atLeast"/>
        <w:ind w:right="-2" w:firstLine="567"/>
        <w:jc w:val="both"/>
        <w:rPr>
          <w:sz w:val="28"/>
        </w:rPr>
      </w:pPr>
      <w:r>
        <w:rPr>
          <w:color w:val="000000"/>
          <w:sz w:val="28"/>
        </w:rPr>
        <w:t>Серед лексико-семантичних</w:t>
      </w:r>
      <w:r>
        <w:rPr>
          <w:i/>
          <w:color w:val="000000"/>
          <w:sz w:val="28"/>
        </w:rPr>
        <w:t xml:space="preserve"> </w:t>
      </w:r>
      <w:r>
        <w:rPr>
          <w:color w:val="000000"/>
          <w:sz w:val="28"/>
        </w:rPr>
        <w:t>форм вираження взаєморозуміння</w:t>
      </w:r>
      <w:r>
        <w:rPr>
          <w:b/>
          <w:color w:val="000000"/>
          <w:sz w:val="28"/>
        </w:rPr>
        <w:t xml:space="preserve"> </w:t>
      </w:r>
      <w:r>
        <w:rPr>
          <w:color w:val="000000"/>
          <w:sz w:val="28"/>
        </w:rPr>
        <w:t xml:space="preserve">значну роль відіграють дієслова почуттєвої, мовленнєво-ментальної та модальної семантики, а також </w:t>
      </w:r>
      <w:r>
        <w:rPr>
          <w:sz w:val="28"/>
        </w:rPr>
        <w:t>модальні слова й словосполучення, модальні частки, вигуки та прагматичні кліше, звертання й модусні конструкції, що відображають суб'єктивний аспект мо</w:t>
      </w:r>
      <w:r>
        <w:rPr>
          <w:sz w:val="28"/>
        </w:rPr>
        <w:t>в</w:t>
      </w:r>
      <w:r>
        <w:rPr>
          <w:sz w:val="28"/>
        </w:rPr>
        <w:t>ців.</w:t>
      </w:r>
      <w:r>
        <w:rPr>
          <w:color w:val="000000"/>
          <w:sz w:val="28"/>
        </w:rPr>
        <w:t xml:space="preserve"> </w:t>
      </w:r>
    </w:p>
    <w:p w:rsidR="00F7443A" w:rsidRDefault="00F7443A" w:rsidP="00F7443A">
      <w:pPr>
        <w:spacing w:line="480" w:lineRule="atLeast"/>
        <w:ind w:right="-2" w:firstLine="567"/>
        <w:jc w:val="both"/>
        <w:rPr>
          <w:sz w:val="28"/>
        </w:rPr>
      </w:pPr>
      <w:r>
        <w:rPr>
          <w:sz w:val="28"/>
        </w:rPr>
        <w:t>Особливістю побудови зазначеного акту на морфологічному рівні є д</w:t>
      </w:r>
      <w:r>
        <w:rPr>
          <w:sz w:val="28"/>
        </w:rPr>
        <w:t>о</w:t>
      </w:r>
      <w:r>
        <w:rPr>
          <w:sz w:val="28"/>
        </w:rPr>
        <w:t>мінування дійсного способу дієслів (часто модальних), оскільки</w:t>
      </w:r>
      <w:r>
        <w:rPr>
          <w:color w:val="000000"/>
          <w:sz w:val="28"/>
        </w:rPr>
        <w:t xml:space="preserve"> </w:t>
      </w:r>
      <w:r>
        <w:rPr>
          <w:sz w:val="28"/>
        </w:rPr>
        <w:t xml:space="preserve">у більшості </w:t>
      </w:r>
      <w:r>
        <w:rPr>
          <w:sz w:val="28"/>
        </w:rPr>
        <w:lastRenderedPageBreak/>
        <w:t>випадків модальне значення при експлікації взаєморозуміння передається за допомогою лексико-семантичних засобів. Кон'юнктив та імператив викон</w:t>
      </w:r>
      <w:r>
        <w:rPr>
          <w:sz w:val="28"/>
        </w:rPr>
        <w:t>у</w:t>
      </w:r>
      <w:r>
        <w:rPr>
          <w:sz w:val="28"/>
        </w:rPr>
        <w:t>ють здебільшого функцію модифікації іллокутивної сили висловлень, пер</w:t>
      </w:r>
      <w:r>
        <w:rPr>
          <w:sz w:val="28"/>
        </w:rPr>
        <w:t>е</w:t>
      </w:r>
      <w:r>
        <w:rPr>
          <w:sz w:val="28"/>
        </w:rPr>
        <w:t>важно директивного та експресивного типу. Операторами модального аспе</w:t>
      </w:r>
      <w:r>
        <w:rPr>
          <w:sz w:val="28"/>
        </w:rPr>
        <w:t>к</w:t>
      </w:r>
      <w:r>
        <w:rPr>
          <w:sz w:val="28"/>
        </w:rPr>
        <w:t>ту вираження взаєморозуміння можуть бути також дієслівна категорія особи та відповідний особовий займе</w:t>
      </w:r>
      <w:r>
        <w:rPr>
          <w:sz w:val="28"/>
        </w:rPr>
        <w:t>н</w:t>
      </w:r>
      <w:r>
        <w:rPr>
          <w:sz w:val="28"/>
        </w:rPr>
        <w:t xml:space="preserve">ник. </w:t>
      </w:r>
    </w:p>
    <w:p w:rsidR="00F7443A" w:rsidRDefault="00F7443A" w:rsidP="00F7443A">
      <w:pPr>
        <w:spacing w:line="480" w:lineRule="atLeast"/>
        <w:ind w:right="-2" w:firstLine="567"/>
        <w:jc w:val="both"/>
        <w:rPr>
          <w:sz w:val="28"/>
        </w:rPr>
      </w:pPr>
      <w:r>
        <w:rPr>
          <w:sz w:val="28"/>
        </w:rPr>
        <w:t>Характерною ознакою</w:t>
      </w:r>
      <w:r>
        <w:rPr>
          <w:b/>
          <w:sz w:val="28"/>
        </w:rPr>
        <w:t xml:space="preserve"> </w:t>
      </w:r>
      <w:r>
        <w:rPr>
          <w:sz w:val="28"/>
        </w:rPr>
        <w:t>синтаксичного</w:t>
      </w:r>
      <w:r>
        <w:rPr>
          <w:b/>
          <w:sz w:val="28"/>
        </w:rPr>
        <w:t xml:space="preserve"> </w:t>
      </w:r>
      <w:r>
        <w:rPr>
          <w:sz w:val="28"/>
        </w:rPr>
        <w:t>аспекту</w:t>
      </w:r>
      <w:r>
        <w:rPr>
          <w:b/>
          <w:sz w:val="28"/>
        </w:rPr>
        <w:t xml:space="preserve"> </w:t>
      </w:r>
      <w:r>
        <w:rPr>
          <w:sz w:val="28"/>
        </w:rPr>
        <w:t>макромовленнєвого акту взаєморозуміння є еліптичні речення та слова-речення. Це пояснюється загальними особливостями усного мовлення, коли при безпосередньому конт</w:t>
      </w:r>
      <w:r>
        <w:rPr>
          <w:sz w:val="28"/>
        </w:rPr>
        <w:t>а</w:t>
      </w:r>
      <w:r>
        <w:rPr>
          <w:sz w:val="28"/>
        </w:rPr>
        <w:t>кті комунікантів інформація може вербалізуватися лише частково, а зміст висловлення уточнюється при цьому контекстом. Іншими особливостями є синтаксичне відокремлення слів, словосполучень чи частин речення, пара</w:t>
      </w:r>
      <w:r>
        <w:rPr>
          <w:sz w:val="28"/>
        </w:rPr>
        <w:t>н</w:t>
      </w:r>
      <w:r>
        <w:rPr>
          <w:sz w:val="28"/>
        </w:rPr>
        <w:t>тези, порушення рамкової конструкції, парцеляція. Питальна форма речення та підрядні речення додаткові, умовні і причини постають як засіб модиф</w:t>
      </w:r>
      <w:r>
        <w:rPr>
          <w:sz w:val="28"/>
        </w:rPr>
        <w:t>і</w:t>
      </w:r>
      <w:r>
        <w:rPr>
          <w:sz w:val="28"/>
        </w:rPr>
        <w:t>кації іллокутивної функції певних висловлень, наприклад, зниження катег</w:t>
      </w:r>
      <w:r>
        <w:rPr>
          <w:sz w:val="28"/>
        </w:rPr>
        <w:t>о</w:t>
      </w:r>
      <w:r>
        <w:rPr>
          <w:sz w:val="28"/>
        </w:rPr>
        <w:t>ричності директивів.</w:t>
      </w:r>
    </w:p>
    <w:p w:rsidR="00F7443A" w:rsidRDefault="00F7443A" w:rsidP="00F7443A">
      <w:pPr>
        <w:spacing w:line="480" w:lineRule="atLeast"/>
        <w:ind w:right="-2" w:firstLine="567"/>
        <w:jc w:val="both"/>
        <w:rPr>
          <w:sz w:val="28"/>
        </w:rPr>
      </w:pPr>
      <w:r>
        <w:rPr>
          <w:sz w:val="28"/>
        </w:rPr>
        <w:t>Функціональними компонентами вираження взаєморозуміння</w:t>
      </w:r>
      <w:r>
        <w:rPr>
          <w:b/>
          <w:sz w:val="28"/>
        </w:rPr>
        <w:t xml:space="preserve"> </w:t>
      </w:r>
      <w:r>
        <w:rPr>
          <w:sz w:val="28"/>
        </w:rPr>
        <w:t>в німец</w:t>
      </w:r>
      <w:r>
        <w:rPr>
          <w:sz w:val="28"/>
        </w:rPr>
        <w:t>ь</w:t>
      </w:r>
      <w:r>
        <w:rPr>
          <w:sz w:val="28"/>
        </w:rPr>
        <w:t xml:space="preserve">кій мові, поряд з вербальними засобами, є </w:t>
      </w:r>
      <w:r>
        <w:rPr>
          <w:i/>
          <w:sz w:val="28"/>
        </w:rPr>
        <w:t>невербальні одиниці (кінеми)</w:t>
      </w:r>
      <w:r>
        <w:rPr>
          <w:sz w:val="28"/>
        </w:rPr>
        <w:t>: к</w:t>
      </w:r>
      <w:r>
        <w:rPr>
          <w:sz w:val="28"/>
        </w:rPr>
        <w:t>и</w:t>
      </w:r>
      <w:r>
        <w:rPr>
          <w:sz w:val="28"/>
        </w:rPr>
        <w:t>вок головою, посмішка, подавання та потискання руки, поцілунок, погляди, вказівні жести та ін. При цьому спостерігається певна шаблонність у їх вик</w:t>
      </w:r>
      <w:r>
        <w:rPr>
          <w:sz w:val="28"/>
        </w:rPr>
        <w:t>о</w:t>
      </w:r>
      <w:r>
        <w:rPr>
          <w:sz w:val="28"/>
        </w:rPr>
        <w:t>ристанні, що пояснюється стандартизованою структурою акту взаємороз</w:t>
      </w:r>
      <w:r>
        <w:rPr>
          <w:sz w:val="28"/>
        </w:rPr>
        <w:t>у</w:t>
      </w:r>
      <w:r>
        <w:rPr>
          <w:sz w:val="28"/>
        </w:rPr>
        <w:t>міння.</w:t>
      </w:r>
      <w:r>
        <w:rPr>
          <w:b/>
          <w:sz w:val="28"/>
        </w:rPr>
        <w:t xml:space="preserve"> </w:t>
      </w:r>
      <w:r>
        <w:rPr>
          <w:sz w:val="28"/>
        </w:rPr>
        <w:t>Використання висловлень, що входять до  його складу, часто обумо</w:t>
      </w:r>
      <w:r>
        <w:rPr>
          <w:sz w:val="28"/>
        </w:rPr>
        <w:t>в</w:t>
      </w:r>
      <w:r>
        <w:rPr>
          <w:sz w:val="28"/>
        </w:rPr>
        <w:t>лене етикетом, і такі висловлення супроводжуються, як правило, типовими кінетичними елементами. Одні й ті самі висловлення в межах ситуації вза</w:t>
      </w:r>
      <w:r>
        <w:rPr>
          <w:sz w:val="28"/>
        </w:rPr>
        <w:t>є</w:t>
      </w:r>
      <w:r>
        <w:rPr>
          <w:sz w:val="28"/>
        </w:rPr>
        <w:t>морозуміння можуть супроводжуватися різними кінемами. З іншого боку, одні й ті самі невербальні одиниці можуть виражати різні значення, тобто є багатозначними, як і мовні з</w:t>
      </w:r>
      <w:r>
        <w:rPr>
          <w:sz w:val="28"/>
        </w:rPr>
        <w:t>а</w:t>
      </w:r>
      <w:r>
        <w:rPr>
          <w:sz w:val="28"/>
        </w:rPr>
        <w:t xml:space="preserve">соби. </w:t>
      </w:r>
    </w:p>
    <w:p w:rsidR="00F7443A" w:rsidRDefault="00F7443A" w:rsidP="00F7443A">
      <w:pPr>
        <w:spacing w:line="480" w:lineRule="atLeast"/>
        <w:ind w:right="-2" w:firstLine="567"/>
        <w:jc w:val="both"/>
        <w:rPr>
          <w:sz w:val="28"/>
        </w:rPr>
      </w:pPr>
      <w:r>
        <w:rPr>
          <w:sz w:val="28"/>
        </w:rPr>
        <w:t xml:space="preserve">Невербальні елементи у складі акту взаєморозуміння можуть бути </w:t>
      </w:r>
      <w:r>
        <w:rPr>
          <w:i/>
          <w:sz w:val="28"/>
        </w:rPr>
        <w:t>інформативними</w:t>
      </w:r>
      <w:r>
        <w:rPr>
          <w:sz w:val="28"/>
        </w:rPr>
        <w:t xml:space="preserve"> чи </w:t>
      </w:r>
      <w:r>
        <w:rPr>
          <w:i/>
          <w:sz w:val="28"/>
        </w:rPr>
        <w:t>неінформативними</w:t>
      </w:r>
      <w:r>
        <w:rPr>
          <w:sz w:val="28"/>
        </w:rPr>
        <w:t>. Інформативні кінеми можуть замін</w:t>
      </w:r>
      <w:r>
        <w:rPr>
          <w:sz w:val="28"/>
        </w:rPr>
        <w:t>я</w:t>
      </w:r>
      <w:r>
        <w:rPr>
          <w:sz w:val="28"/>
        </w:rPr>
        <w:t>ти вербальні висловлення і мають стале комунікативне значення. Їх викори</w:t>
      </w:r>
      <w:r>
        <w:rPr>
          <w:sz w:val="28"/>
        </w:rPr>
        <w:t>с</w:t>
      </w:r>
      <w:r>
        <w:rPr>
          <w:sz w:val="28"/>
        </w:rPr>
        <w:t xml:space="preserve">тання </w:t>
      </w:r>
      <w:r>
        <w:rPr>
          <w:sz w:val="28"/>
        </w:rPr>
        <w:lastRenderedPageBreak/>
        <w:t>контролюється мовцем і пояснюється його намаганням спростити й пришвидшити процес обробки інформації. Неінформативні жести супров</w:t>
      </w:r>
      <w:r>
        <w:rPr>
          <w:sz w:val="28"/>
        </w:rPr>
        <w:t>о</w:t>
      </w:r>
      <w:r>
        <w:rPr>
          <w:sz w:val="28"/>
        </w:rPr>
        <w:t>джують мовлення, доповнюючи чи уточнюючи його зміст, і свідчать про природну емоційність людини. Взаємодія мовних та кінетичних одиниць при вираженні взаєморозуміння носить компенсаційний характер – невербальні засоби слугують максимальній інформативності мовлення, відтв</w:t>
      </w:r>
      <w:r>
        <w:rPr>
          <w:sz w:val="28"/>
        </w:rPr>
        <w:t>о</w:t>
      </w:r>
      <w:r>
        <w:rPr>
          <w:sz w:val="28"/>
        </w:rPr>
        <w:t xml:space="preserve">ренню мовних еліпсів й усуненню  вербальної багатозначності. </w:t>
      </w:r>
    </w:p>
    <w:p w:rsidR="00F7443A" w:rsidRDefault="00F7443A" w:rsidP="00F7443A">
      <w:pPr>
        <w:spacing w:line="480" w:lineRule="atLeast"/>
        <w:ind w:firstLine="567"/>
        <w:jc w:val="both"/>
        <w:rPr>
          <w:color w:val="000000"/>
          <w:sz w:val="28"/>
        </w:rPr>
      </w:pPr>
    </w:p>
    <w:p w:rsidR="00F7443A" w:rsidRDefault="00F7443A" w:rsidP="00F7443A">
      <w:pPr>
        <w:spacing w:line="480" w:lineRule="atLeast"/>
        <w:ind w:firstLine="567"/>
        <w:jc w:val="both"/>
        <w:rPr>
          <w:sz w:val="28"/>
        </w:rPr>
      </w:pPr>
      <w:r>
        <w:rPr>
          <w:color w:val="000000"/>
          <w:sz w:val="28"/>
        </w:rPr>
        <w:t>На здійснення акту взаєморозуміння, а також на вибір засобів його ре</w:t>
      </w:r>
      <w:r>
        <w:rPr>
          <w:color w:val="000000"/>
          <w:sz w:val="28"/>
        </w:rPr>
        <w:t>а</w:t>
      </w:r>
      <w:r>
        <w:rPr>
          <w:color w:val="000000"/>
          <w:sz w:val="28"/>
        </w:rPr>
        <w:t>лізації в мовленні впливають певні фактори та умови. Щоб спілкування було успішним і завершилося д</w:t>
      </w:r>
      <w:r>
        <w:rPr>
          <w:color w:val="000000"/>
          <w:sz w:val="28"/>
        </w:rPr>
        <w:t>о</w:t>
      </w:r>
      <w:r>
        <w:rPr>
          <w:color w:val="000000"/>
          <w:sz w:val="28"/>
        </w:rPr>
        <w:t xml:space="preserve">сягненням взаєморозуміння, співрозмовники повинні відзначатися </w:t>
      </w:r>
      <w:r>
        <w:rPr>
          <w:sz w:val="28"/>
        </w:rPr>
        <w:t>готовні</w:t>
      </w:r>
      <w:r>
        <w:rPr>
          <w:sz w:val="28"/>
        </w:rPr>
        <w:t>с</w:t>
      </w:r>
      <w:r>
        <w:rPr>
          <w:sz w:val="28"/>
        </w:rPr>
        <w:t xml:space="preserve">тю до комунікації, володіти комунікативною компетенцією, дотримуватися правил спілкування. Головним правилом спілкування виступає </w:t>
      </w:r>
      <w:r>
        <w:rPr>
          <w:i/>
          <w:sz w:val="28"/>
        </w:rPr>
        <w:t>принцип ко</w:t>
      </w:r>
      <w:r>
        <w:rPr>
          <w:i/>
          <w:sz w:val="28"/>
        </w:rPr>
        <w:t>о</w:t>
      </w:r>
      <w:r>
        <w:rPr>
          <w:i/>
          <w:sz w:val="28"/>
        </w:rPr>
        <w:t>перації.</w:t>
      </w:r>
      <w:r>
        <w:rPr>
          <w:sz w:val="28"/>
        </w:rPr>
        <w:t xml:space="preserve"> Його дотримання комунікантами є найважливішою передумовою для здійснення взаєморозуміння</w:t>
      </w:r>
      <w:r>
        <w:rPr>
          <w:i/>
          <w:sz w:val="28"/>
        </w:rPr>
        <w:t xml:space="preserve">. </w:t>
      </w:r>
      <w:r>
        <w:rPr>
          <w:sz w:val="28"/>
        </w:rPr>
        <w:t>Певні вимоги (правди, правдивості, правильн</w:t>
      </w:r>
      <w:r>
        <w:rPr>
          <w:sz w:val="28"/>
        </w:rPr>
        <w:t>о</w:t>
      </w:r>
      <w:r>
        <w:rPr>
          <w:sz w:val="28"/>
        </w:rPr>
        <w:t>сті та зрозумілості) висуваються також до побудови висловлень. Необхідною умовою для здійснення  взаєморозуміння</w:t>
      </w:r>
      <w:r>
        <w:rPr>
          <w:i/>
          <w:sz w:val="28"/>
        </w:rPr>
        <w:t xml:space="preserve"> </w:t>
      </w:r>
      <w:r>
        <w:rPr>
          <w:sz w:val="28"/>
        </w:rPr>
        <w:t>є</w:t>
      </w:r>
      <w:r>
        <w:rPr>
          <w:i/>
          <w:sz w:val="28"/>
        </w:rPr>
        <w:t xml:space="preserve"> </w:t>
      </w:r>
      <w:r>
        <w:rPr>
          <w:sz w:val="28"/>
        </w:rPr>
        <w:t>й</w:t>
      </w:r>
      <w:r>
        <w:rPr>
          <w:i/>
          <w:sz w:val="28"/>
        </w:rPr>
        <w:t xml:space="preserve"> </w:t>
      </w:r>
      <w:r>
        <w:rPr>
          <w:sz w:val="28"/>
        </w:rPr>
        <w:t>адекватна інтерпретація співр</w:t>
      </w:r>
      <w:r>
        <w:rPr>
          <w:sz w:val="28"/>
        </w:rPr>
        <w:t>о</w:t>
      </w:r>
      <w:r>
        <w:rPr>
          <w:sz w:val="28"/>
        </w:rPr>
        <w:t>змовниками висловлень один одного. Цьому сприяють володіння комуніка</w:t>
      </w:r>
      <w:r>
        <w:rPr>
          <w:sz w:val="28"/>
        </w:rPr>
        <w:t>н</w:t>
      </w:r>
      <w:r>
        <w:rPr>
          <w:sz w:val="28"/>
        </w:rPr>
        <w:t>тами спільним фондом знань, їх уміння оцінити контекст спілкування та уявити мовленнєву ситуацію в розвитку, відсутність у співрозмовників наміру спров</w:t>
      </w:r>
      <w:r>
        <w:rPr>
          <w:sz w:val="28"/>
        </w:rPr>
        <w:t>о</w:t>
      </w:r>
      <w:r>
        <w:rPr>
          <w:sz w:val="28"/>
        </w:rPr>
        <w:t xml:space="preserve">кувати конфлікт. </w:t>
      </w:r>
    </w:p>
    <w:p w:rsidR="00F7443A" w:rsidRDefault="00F7443A" w:rsidP="00F7443A">
      <w:pPr>
        <w:spacing w:line="480" w:lineRule="atLeast"/>
        <w:ind w:right="-2" w:firstLine="567"/>
        <w:jc w:val="both"/>
        <w:rPr>
          <w:sz w:val="28"/>
        </w:rPr>
      </w:pPr>
      <w:r>
        <w:rPr>
          <w:sz w:val="28"/>
        </w:rPr>
        <w:t>Серед екстралінгвальних факторів, що певним чином впливають на р</w:t>
      </w:r>
      <w:r>
        <w:rPr>
          <w:sz w:val="28"/>
        </w:rPr>
        <w:t>е</w:t>
      </w:r>
      <w:r>
        <w:rPr>
          <w:sz w:val="28"/>
        </w:rPr>
        <w:t xml:space="preserve">алізацію акту взаєморозуміння, найважливішими є </w:t>
      </w:r>
      <w:r>
        <w:rPr>
          <w:i/>
          <w:sz w:val="28"/>
        </w:rPr>
        <w:t>психологічний, соціальний</w:t>
      </w:r>
      <w:r>
        <w:rPr>
          <w:sz w:val="28"/>
        </w:rPr>
        <w:t xml:space="preserve">, а також </w:t>
      </w:r>
      <w:r>
        <w:rPr>
          <w:i/>
          <w:sz w:val="28"/>
        </w:rPr>
        <w:t>національно-специфічні риси менталітету</w:t>
      </w:r>
      <w:r>
        <w:rPr>
          <w:sz w:val="28"/>
        </w:rPr>
        <w:t xml:space="preserve"> німецького народу. Оскільки між формою висловлення й особливостями процесу його спри</w:t>
      </w:r>
      <w:r>
        <w:rPr>
          <w:sz w:val="28"/>
        </w:rPr>
        <w:t>й</w:t>
      </w:r>
      <w:r>
        <w:rPr>
          <w:sz w:val="28"/>
        </w:rPr>
        <w:t>мання людиною в ході спілкування існує тісний зв'язок, з метою досягнення взаєморозуміння мовці повинні враховувати при мовній експлікації своїх д</w:t>
      </w:r>
      <w:r>
        <w:rPr>
          <w:sz w:val="28"/>
        </w:rPr>
        <w:t>у</w:t>
      </w:r>
      <w:r>
        <w:rPr>
          <w:sz w:val="28"/>
        </w:rPr>
        <w:t>мок психологічно</w:t>
      </w:r>
      <w:r>
        <w:rPr>
          <w:b/>
          <w:sz w:val="28"/>
        </w:rPr>
        <w:t xml:space="preserve"> </w:t>
      </w:r>
      <w:r>
        <w:rPr>
          <w:sz w:val="28"/>
        </w:rPr>
        <w:t>зумовлені моменти: дотримання прийнятної тривалості та логічного порядку викладу інформації, забезпечення простоти та різномані</w:t>
      </w:r>
      <w:r>
        <w:rPr>
          <w:sz w:val="28"/>
        </w:rPr>
        <w:t>т</w:t>
      </w:r>
      <w:r>
        <w:rPr>
          <w:sz w:val="28"/>
        </w:rPr>
        <w:t xml:space="preserve">ності граматичної побудови </w:t>
      </w:r>
      <w:r>
        <w:rPr>
          <w:sz w:val="28"/>
        </w:rPr>
        <w:lastRenderedPageBreak/>
        <w:t>висловлення, обмеження у використанні поліс</w:t>
      </w:r>
      <w:r>
        <w:rPr>
          <w:sz w:val="28"/>
        </w:rPr>
        <w:t>е</w:t>
      </w:r>
      <w:r>
        <w:rPr>
          <w:sz w:val="28"/>
        </w:rPr>
        <w:t>мної лексики та граматичного заперечення, які є дещо складними для когнітивної обробки і</w:t>
      </w:r>
      <w:r>
        <w:rPr>
          <w:sz w:val="28"/>
        </w:rPr>
        <w:t>н</w:t>
      </w:r>
      <w:r>
        <w:rPr>
          <w:sz w:val="28"/>
        </w:rPr>
        <w:t>формації.</w:t>
      </w:r>
    </w:p>
    <w:p w:rsidR="00F7443A" w:rsidRDefault="00F7443A" w:rsidP="00F7443A">
      <w:pPr>
        <w:tabs>
          <w:tab w:val="left" w:pos="7230"/>
        </w:tabs>
        <w:spacing w:line="480" w:lineRule="atLeast"/>
        <w:ind w:right="-2" w:firstLine="567"/>
        <w:jc w:val="both"/>
        <w:rPr>
          <w:color w:val="000000"/>
          <w:sz w:val="28"/>
        </w:rPr>
      </w:pPr>
      <w:r>
        <w:rPr>
          <w:color w:val="000000"/>
          <w:sz w:val="28"/>
        </w:rPr>
        <w:t>Соціальний аспект комунікативної взаємодії зумовлює та контролює вибір мовцями вербальних та невербальних засобів вираження і визначається особливостями сфери спілкування, тональністю комунікації, взаєморозташ</w:t>
      </w:r>
      <w:r>
        <w:rPr>
          <w:color w:val="000000"/>
          <w:sz w:val="28"/>
        </w:rPr>
        <w:t>у</w:t>
      </w:r>
      <w:r>
        <w:rPr>
          <w:color w:val="000000"/>
          <w:sz w:val="28"/>
        </w:rPr>
        <w:t>ванням співрозмовників за їхніми комунікативними статусами, ступенем знайомства. Загалом</w:t>
      </w:r>
      <w:r>
        <w:rPr>
          <w:i/>
          <w:color w:val="000000"/>
          <w:sz w:val="28"/>
        </w:rPr>
        <w:t xml:space="preserve"> </w:t>
      </w:r>
      <w:r>
        <w:rPr>
          <w:color w:val="000000"/>
          <w:sz w:val="28"/>
        </w:rPr>
        <w:t>взаєморозуміння може здійснюватися у рамках виробничо-ділової, сервісної та побутової сфер мовленнєвої діяльності. При цьому рівність комунікативних статусів партнерів полегшує процес дося</w:t>
      </w:r>
      <w:r>
        <w:rPr>
          <w:color w:val="000000"/>
          <w:sz w:val="28"/>
        </w:rPr>
        <w:t>г</w:t>
      </w:r>
      <w:r>
        <w:rPr>
          <w:color w:val="000000"/>
          <w:sz w:val="28"/>
        </w:rPr>
        <w:t>нення ними взаєморозумінн</w:t>
      </w:r>
      <w:r>
        <w:rPr>
          <w:i/>
          <w:color w:val="000000"/>
          <w:sz w:val="28"/>
        </w:rPr>
        <w:t>я</w:t>
      </w:r>
      <w:r>
        <w:rPr>
          <w:color w:val="000000"/>
          <w:sz w:val="28"/>
        </w:rPr>
        <w:t xml:space="preserve">, і навпаки, їх невизначеність ускладнює його. </w:t>
      </w:r>
    </w:p>
    <w:p w:rsidR="00F7443A" w:rsidRDefault="00F7443A" w:rsidP="00F7443A">
      <w:pPr>
        <w:spacing w:line="480" w:lineRule="atLeast"/>
        <w:ind w:firstLine="567"/>
        <w:jc w:val="both"/>
        <w:rPr>
          <w:sz w:val="28"/>
        </w:rPr>
      </w:pPr>
      <w:r>
        <w:rPr>
          <w:sz w:val="28"/>
        </w:rPr>
        <w:t>Такими рисами німецького національного характеру, як пунктуальність, стриманість, законопослушність пояснюється формальність засобів вираже</w:t>
      </w:r>
      <w:r>
        <w:rPr>
          <w:sz w:val="28"/>
        </w:rPr>
        <w:t>н</w:t>
      </w:r>
      <w:r>
        <w:rPr>
          <w:sz w:val="28"/>
        </w:rPr>
        <w:t>ня взаєморозуміння.</w:t>
      </w:r>
      <w:r>
        <w:rPr>
          <w:i/>
          <w:sz w:val="28"/>
        </w:rPr>
        <w:t xml:space="preserve"> </w:t>
      </w:r>
      <w:r>
        <w:rPr>
          <w:sz w:val="28"/>
        </w:rPr>
        <w:t>Причиною переважання в мовленні консенсусу над ко</w:t>
      </w:r>
      <w:r>
        <w:rPr>
          <w:sz w:val="28"/>
        </w:rPr>
        <w:t>м</w:t>
      </w:r>
      <w:r>
        <w:rPr>
          <w:sz w:val="28"/>
        </w:rPr>
        <w:t>промісом можна вважати схильність німців нав'язувати співрозмовникові свою систему поглядів та не робити поступок у своїх комун</w:t>
      </w:r>
      <w:r>
        <w:rPr>
          <w:sz w:val="28"/>
        </w:rPr>
        <w:t>і</w:t>
      </w:r>
      <w:r>
        <w:rPr>
          <w:sz w:val="28"/>
        </w:rPr>
        <w:t>кативних позиціях.</w:t>
      </w:r>
    </w:p>
    <w:p w:rsidR="00F7443A" w:rsidRDefault="00F7443A" w:rsidP="00F7443A">
      <w:pPr>
        <w:spacing w:line="480" w:lineRule="atLeast"/>
        <w:ind w:firstLine="567"/>
        <w:jc w:val="both"/>
        <w:rPr>
          <w:sz w:val="28"/>
        </w:rPr>
      </w:pPr>
      <w:r>
        <w:rPr>
          <w:sz w:val="28"/>
        </w:rPr>
        <w:t>Певну роль у реалізації взаєморозуміння</w:t>
      </w:r>
      <w:r>
        <w:rPr>
          <w:i/>
          <w:sz w:val="28"/>
        </w:rPr>
        <w:t xml:space="preserve"> </w:t>
      </w:r>
      <w:r>
        <w:rPr>
          <w:sz w:val="28"/>
        </w:rPr>
        <w:t xml:space="preserve">відіграють і </w:t>
      </w:r>
      <w:r>
        <w:rPr>
          <w:i/>
          <w:sz w:val="28"/>
        </w:rPr>
        <w:t>мовленнєві стр</w:t>
      </w:r>
      <w:r>
        <w:rPr>
          <w:i/>
          <w:sz w:val="28"/>
        </w:rPr>
        <w:t>а</w:t>
      </w:r>
      <w:r>
        <w:rPr>
          <w:i/>
          <w:sz w:val="28"/>
        </w:rPr>
        <w:t>тегії</w:t>
      </w:r>
      <w:r>
        <w:rPr>
          <w:sz w:val="28"/>
        </w:rPr>
        <w:t xml:space="preserve">, зокрема </w:t>
      </w:r>
      <w:r>
        <w:rPr>
          <w:i/>
          <w:sz w:val="28"/>
        </w:rPr>
        <w:t xml:space="preserve">стратегії ввічливості та аргументації. </w:t>
      </w:r>
      <w:r>
        <w:rPr>
          <w:sz w:val="28"/>
        </w:rPr>
        <w:t xml:space="preserve">Їх застосування сприяє підвищенню ймовірності здійснення акту взаєморозуміння. Разом з тим вони зумовлюють і вибір засобів для його об'єктивації. </w:t>
      </w:r>
    </w:p>
    <w:p w:rsidR="00F7443A" w:rsidRDefault="00F7443A" w:rsidP="00F7443A">
      <w:pPr>
        <w:spacing w:line="480" w:lineRule="atLeast"/>
        <w:ind w:firstLine="567"/>
        <w:jc w:val="both"/>
        <w:rPr>
          <w:color w:val="000000"/>
          <w:sz w:val="28"/>
        </w:rPr>
      </w:pPr>
      <w:r>
        <w:rPr>
          <w:color w:val="000000"/>
          <w:sz w:val="28"/>
        </w:rPr>
        <w:t>Стратегія ввічливості спрямована на уникнення конфліктних ситуацій і базується на ряді принципів мовного використання, основними з яких є виявлення уваги до людини, пра</w:t>
      </w:r>
      <w:r>
        <w:rPr>
          <w:color w:val="000000"/>
          <w:sz w:val="28"/>
        </w:rPr>
        <w:t>г</w:t>
      </w:r>
      <w:r>
        <w:rPr>
          <w:color w:val="000000"/>
          <w:sz w:val="28"/>
        </w:rPr>
        <w:t xml:space="preserve">нення до згоди й т.д. Корпус операторів ввічливості в німецькій мові </w:t>
      </w:r>
      <w:r>
        <w:rPr>
          <w:sz w:val="28"/>
        </w:rPr>
        <w:t>скл</w:t>
      </w:r>
      <w:r>
        <w:rPr>
          <w:sz w:val="28"/>
        </w:rPr>
        <w:t>а</w:t>
      </w:r>
      <w:r>
        <w:rPr>
          <w:sz w:val="28"/>
        </w:rPr>
        <w:t>дається зі спектру різних мовленнєвих, мовних і кінетичних одиниць, серед яких для вираження взаєморозуміння є актуальними: шаблонні</w:t>
      </w:r>
      <w:r>
        <w:rPr>
          <w:color w:val="000000"/>
          <w:sz w:val="28"/>
        </w:rPr>
        <w:t xml:space="preserve"> висловлення прощання, подяки, вибачення; непрямі мовленнєві акти; формальні звертання та мовні кліше; безособові та неозначено-особові речення; кон'юнктив </w:t>
      </w:r>
      <w:r>
        <w:rPr>
          <w:color w:val="000000"/>
          <w:sz w:val="28"/>
          <w:lang w:val="de-DE"/>
        </w:rPr>
        <w:t>II</w:t>
      </w:r>
      <w:r>
        <w:rPr>
          <w:color w:val="000000"/>
          <w:sz w:val="28"/>
        </w:rPr>
        <w:t>; подавання руки та поцілунок та ін.</w:t>
      </w:r>
      <w:r>
        <w:rPr>
          <w:sz w:val="28"/>
        </w:rPr>
        <w:t xml:space="preserve"> Помітним є переважання засобів негати</w:t>
      </w:r>
      <w:r>
        <w:rPr>
          <w:sz w:val="28"/>
        </w:rPr>
        <w:t>в</w:t>
      </w:r>
      <w:r>
        <w:rPr>
          <w:sz w:val="28"/>
        </w:rPr>
        <w:t xml:space="preserve">ної (формальної) ввічливості, що пояснюється ритуалізованим характером зазначеного акту. </w:t>
      </w:r>
    </w:p>
    <w:p w:rsidR="00F7443A" w:rsidRDefault="00F7443A" w:rsidP="00F7443A">
      <w:pPr>
        <w:spacing w:line="480" w:lineRule="atLeast"/>
        <w:ind w:right="-2" w:firstLine="567"/>
        <w:jc w:val="both"/>
        <w:rPr>
          <w:sz w:val="28"/>
        </w:rPr>
      </w:pPr>
      <w:r>
        <w:rPr>
          <w:color w:val="000000"/>
          <w:sz w:val="28"/>
        </w:rPr>
        <w:lastRenderedPageBreak/>
        <w:t>Застосуванням стратегії аргументації підтримується можливість дося</w:t>
      </w:r>
      <w:r>
        <w:rPr>
          <w:color w:val="000000"/>
          <w:sz w:val="28"/>
        </w:rPr>
        <w:t>г</w:t>
      </w:r>
      <w:r>
        <w:rPr>
          <w:color w:val="000000"/>
          <w:sz w:val="28"/>
        </w:rPr>
        <w:t>нення взаємної згоди у випадку незбігання комунікативних позицій співро</w:t>
      </w:r>
      <w:r>
        <w:rPr>
          <w:color w:val="000000"/>
          <w:sz w:val="28"/>
        </w:rPr>
        <w:t>з</w:t>
      </w:r>
      <w:r>
        <w:rPr>
          <w:color w:val="000000"/>
          <w:sz w:val="28"/>
        </w:rPr>
        <w:t>мовників. В</w:t>
      </w:r>
      <w:r>
        <w:rPr>
          <w:sz w:val="28"/>
        </w:rPr>
        <w:t>ибір аргументів та мовних засобів для обґрунтування залежить як від характеристик мовленнєвої ситуації, зокрема соціального статусу співрозмовників та їх міжособистісних взаємостосунків, так і від інтенції, рівня комунікативної компетенції, а також емоційного стану комун</w:t>
      </w:r>
      <w:r>
        <w:rPr>
          <w:sz w:val="28"/>
        </w:rPr>
        <w:t>і</w:t>
      </w:r>
      <w:r>
        <w:rPr>
          <w:sz w:val="28"/>
        </w:rPr>
        <w:t xml:space="preserve">кантів. </w:t>
      </w:r>
    </w:p>
    <w:p w:rsidR="00F7443A" w:rsidRDefault="00F7443A" w:rsidP="00F7443A">
      <w:pPr>
        <w:spacing w:line="480" w:lineRule="atLeast"/>
        <w:ind w:right="-2" w:firstLine="567"/>
        <w:jc w:val="both"/>
        <w:rPr>
          <w:sz w:val="28"/>
        </w:rPr>
      </w:pPr>
    </w:p>
    <w:p w:rsidR="00F7443A" w:rsidRDefault="00F7443A" w:rsidP="00F7443A">
      <w:pPr>
        <w:spacing w:line="480" w:lineRule="atLeast"/>
        <w:ind w:right="-2" w:firstLine="567"/>
        <w:jc w:val="both"/>
        <w:rPr>
          <w:sz w:val="28"/>
        </w:rPr>
      </w:pPr>
      <w:r>
        <w:rPr>
          <w:sz w:val="28"/>
        </w:rPr>
        <w:t>Зазначимо, що дослідження питань, які розглядалися в дисертації і п</w:t>
      </w:r>
      <w:r>
        <w:rPr>
          <w:sz w:val="28"/>
        </w:rPr>
        <w:t>о</w:t>
      </w:r>
      <w:r>
        <w:rPr>
          <w:sz w:val="28"/>
        </w:rPr>
        <w:t xml:space="preserve">в'язані з проблемою </w:t>
      </w:r>
      <w:r>
        <w:rPr>
          <w:i/>
          <w:sz w:val="28"/>
        </w:rPr>
        <w:t>взаєморозуміння</w:t>
      </w:r>
      <w:r>
        <w:rPr>
          <w:sz w:val="28"/>
        </w:rPr>
        <w:t>, не претендує на вичерпність. Вони й надалі залишатимуться, на наш погляд, в центрі уваги лінгвістів. Це пояснюється їх суспільною важливістю та актуальністю функціонально-комунікативного підходу до дослідження мови. Наступні праці в зазначеному напрямку можуть бути присвячені вивченню впливу інших факторів, напр</w:t>
      </w:r>
      <w:r>
        <w:rPr>
          <w:sz w:val="28"/>
        </w:rPr>
        <w:t>и</w:t>
      </w:r>
      <w:r>
        <w:rPr>
          <w:sz w:val="28"/>
        </w:rPr>
        <w:t>клад, вікових, інтелектуальних, статевих відмінностей та інших компонентів мовленнєвої ситуації, на хід та результат комунікації. Пропонована робота може ст</w:t>
      </w:r>
      <w:r>
        <w:rPr>
          <w:sz w:val="28"/>
        </w:rPr>
        <w:t>а</w:t>
      </w:r>
      <w:r>
        <w:rPr>
          <w:sz w:val="28"/>
        </w:rPr>
        <w:t>ти поштовхом для дослідження функціонування в німецькій мові інших ма</w:t>
      </w:r>
      <w:r>
        <w:rPr>
          <w:sz w:val="28"/>
        </w:rPr>
        <w:t>к</w:t>
      </w:r>
      <w:r>
        <w:rPr>
          <w:sz w:val="28"/>
        </w:rPr>
        <w:t>ромовленнєвих актів, таких як непорозуміння, протидія і т. д.</w:t>
      </w:r>
    </w:p>
    <w:p w:rsidR="00F7443A" w:rsidRDefault="00F7443A" w:rsidP="00F7443A">
      <w:pPr>
        <w:spacing w:line="480" w:lineRule="atLeast"/>
        <w:ind w:firstLine="567"/>
        <w:jc w:val="both"/>
        <w:rPr>
          <w:sz w:val="28"/>
        </w:rPr>
      </w:pPr>
    </w:p>
    <w:p w:rsidR="00F7443A" w:rsidRDefault="00F7443A" w:rsidP="00F7443A">
      <w:pPr>
        <w:spacing w:line="480" w:lineRule="atLeast"/>
        <w:jc w:val="center"/>
        <w:rPr>
          <w:b/>
          <w:sz w:val="28"/>
        </w:rPr>
      </w:pPr>
      <w:r>
        <w:rPr>
          <w:b/>
          <w:sz w:val="28"/>
        </w:rPr>
        <w:t>СПИСОК ВИКОРИСТАНОЇ ЛІТЕРАТУРИ:</w:t>
      </w:r>
    </w:p>
    <w:p w:rsidR="00F7443A" w:rsidRDefault="00F7443A" w:rsidP="00F7443A">
      <w:pPr>
        <w:spacing w:line="480" w:lineRule="atLeast"/>
        <w:jc w:val="center"/>
        <w:rPr>
          <w:b/>
          <w:sz w:val="28"/>
        </w:rPr>
      </w:pPr>
    </w:p>
    <w:p w:rsidR="00F7443A" w:rsidRDefault="00F7443A" w:rsidP="00F7443A">
      <w:pPr>
        <w:numPr>
          <w:ilvl w:val="0"/>
          <w:numId w:val="76"/>
        </w:numPr>
        <w:suppressAutoHyphens w:val="0"/>
        <w:spacing w:line="480" w:lineRule="atLeast"/>
        <w:jc w:val="both"/>
      </w:pPr>
      <w:r>
        <w:rPr>
          <w:i/>
          <w:sz w:val="28"/>
        </w:rPr>
        <w:t>Алєксєєва І.О.</w:t>
      </w:r>
      <w:r>
        <w:rPr>
          <w:b/>
          <w:sz w:val="28"/>
        </w:rPr>
        <w:t xml:space="preserve"> </w:t>
      </w:r>
      <w:r>
        <w:rPr>
          <w:sz w:val="28"/>
        </w:rPr>
        <w:t>Семантика та прагматика англійських часток: Дис… канд. ф</w:t>
      </w:r>
      <w:r>
        <w:rPr>
          <w:sz w:val="28"/>
        </w:rPr>
        <w:t>і</w:t>
      </w:r>
      <w:r>
        <w:rPr>
          <w:sz w:val="28"/>
        </w:rPr>
        <w:t>лол. наук: 10.02.04 / Київський нац. ун-т ім. Т.Шевченка. – К., 2001. – 195 с.</w:t>
      </w:r>
    </w:p>
    <w:p w:rsidR="00F7443A" w:rsidRDefault="00F7443A" w:rsidP="00F7443A">
      <w:pPr>
        <w:numPr>
          <w:ilvl w:val="0"/>
          <w:numId w:val="76"/>
        </w:numPr>
        <w:suppressAutoHyphens w:val="0"/>
        <w:spacing w:line="480" w:lineRule="atLeast"/>
        <w:jc w:val="both"/>
      </w:pPr>
      <w:r>
        <w:rPr>
          <w:i/>
          <w:sz w:val="28"/>
        </w:rPr>
        <w:t>Алексеенко Л.П.</w:t>
      </w:r>
      <w:r>
        <w:rPr>
          <w:b/>
          <w:sz w:val="28"/>
        </w:rPr>
        <w:t xml:space="preserve"> </w:t>
      </w:r>
      <w:r>
        <w:rPr>
          <w:sz w:val="28"/>
        </w:rPr>
        <w:t>Речевые средства в завершающей фазе английского диалога: А</w:t>
      </w:r>
      <w:r>
        <w:rPr>
          <w:sz w:val="28"/>
        </w:rPr>
        <w:t>в</w:t>
      </w:r>
      <w:r>
        <w:rPr>
          <w:sz w:val="28"/>
        </w:rPr>
        <w:t>тореф. дис... канд. филол. наук: 10.02.04 / КГУ им. Т.Шевченко. – К., 1990. – 14 с.</w:t>
      </w:r>
    </w:p>
    <w:p w:rsidR="00F7443A" w:rsidRDefault="00F7443A" w:rsidP="00F7443A">
      <w:pPr>
        <w:numPr>
          <w:ilvl w:val="0"/>
          <w:numId w:val="76"/>
        </w:numPr>
        <w:suppressAutoHyphens w:val="0"/>
        <w:spacing w:line="480" w:lineRule="atLeast"/>
        <w:jc w:val="both"/>
        <w:rPr>
          <w:sz w:val="28"/>
        </w:rPr>
      </w:pPr>
      <w:r>
        <w:rPr>
          <w:i/>
          <w:sz w:val="28"/>
        </w:rPr>
        <w:t>Антонов А. В.</w:t>
      </w:r>
      <w:r>
        <w:rPr>
          <w:sz w:val="28"/>
        </w:rPr>
        <w:t xml:space="preserve"> Проблема розуміння. – К.: Знання, 1975. –  48 с.</w:t>
      </w:r>
    </w:p>
    <w:p w:rsidR="00F7443A" w:rsidRDefault="00F7443A" w:rsidP="00F7443A">
      <w:pPr>
        <w:numPr>
          <w:ilvl w:val="0"/>
          <w:numId w:val="76"/>
        </w:numPr>
        <w:suppressAutoHyphens w:val="0"/>
        <w:spacing w:line="480" w:lineRule="atLeast"/>
        <w:jc w:val="both"/>
        <w:rPr>
          <w:sz w:val="28"/>
        </w:rPr>
      </w:pPr>
      <w:r>
        <w:rPr>
          <w:i/>
          <w:sz w:val="28"/>
        </w:rPr>
        <w:t xml:space="preserve">Апалат Г.П. </w:t>
      </w:r>
      <w:r>
        <w:rPr>
          <w:sz w:val="28"/>
        </w:rPr>
        <w:t>Структура, семантика і прагматика текстів-інтерв'ю (на мат</w:t>
      </w:r>
      <w:r>
        <w:rPr>
          <w:sz w:val="28"/>
        </w:rPr>
        <w:t>е</w:t>
      </w:r>
      <w:r>
        <w:rPr>
          <w:sz w:val="28"/>
        </w:rPr>
        <w:t>ріалі сучасної англомовної преси): Автореф. дис… канд. філол. наук: 10.02.04 / К</w:t>
      </w:r>
      <w:r>
        <w:rPr>
          <w:sz w:val="28"/>
        </w:rPr>
        <w:t>и</w:t>
      </w:r>
      <w:r>
        <w:rPr>
          <w:sz w:val="28"/>
        </w:rPr>
        <w:t>ївський нац. лінгв. ун-т. – К., 2003. – 19 с.</w:t>
      </w:r>
    </w:p>
    <w:p w:rsidR="00F7443A" w:rsidRDefault="00F7443A" w:rsidP="00F7443A">
      <w:pPr>
        <w:numPr>
          <w:ilvl w:val="0"/>
          <w:numId w:val="76"/>
        </w:numPr>
        <w:suppressAutoHyphens w:val="0"/>
        <w:spacing w:line="480" w:lineRule="atLeast"/>
        <w:jc w:val="both"/>
        <w:rPr>
          <w:sz w:val="28"/>
        </w:rPr>
      </w:pPr>
      <w:r>
        <w:rPr>
          <w:i/>
          <w:sz w:val="28"/>
        </w:rPr>
        <w:lastRenderedPageBreak/>
        <w:t>Апель К.-О.</w:t>
      </w:r>
      <w:r>
        <w:rPr>
          <w:b/>
          <w:sz w:val="28"/>
        </w:rPr>
        <w:t xml:space="preserve"> </w:t>
      </w:r>
      <w:r>
        <w:rPr>
          <w:sz w:val="28"/>
        </w:rPr>
        <w:t>Трансцендентально-герменевтическое понятие языка // Во</w:t>
      </w:r>
      <w:r>
        <w:rPr>
          <w:sz w:val="28"/>
        </w:rPr>
        <w:t>п</w:t>
      </w:r>
      <w:r>
        <w:rPr>
          <w:sz w:val="28"/>
        </w:rPr>
        <w:t>росы философии. – 1997. – № 1. – С. 76– 92.</w:t>
      </w:r>
    </w:p>
    <w:p w:rsidR="00F7443A" w:rsidRDefault="00F7443A" w:rsidP="00F7443A">
      <w:pPr>
        <w:numPr>
          <w:ilvl w:val="0"/>
          <w:numId w:val="76"/>
        </w:numPr>
        <w:suppressAutoHyphens w:val="0"/>
        <w:spacing w:line="480" w:lineRule="atLeast"/>
        <w:jc w:val="both"/>
      </w:pPr>
      <w:r>
        <w:rPr>
          <w:i/>
          <w:sz w:val="28"/>
        </w:rPr>
        <w:t>Апресян Ю. Д.</w:t>
      </w:r>
      <w:r>
        <w:rPr>
          <w:sz w:val="28"/>
        </w:rPr>
        <w:t xml:space="preserve"> Прагматическая информация для толкового словаря // Прагм</w:t>
      </w:r>
      <w:r>
        <w:rPr>
          <w:sz w:val="28"/>
        </w:rPr>
        <w:t>а</w:t>
      </w:r>
      <w:r>
        <w:rPr>
          <w:sz w:val="28"/>
        </w:rPr>
        <w:t xml:space="preserve">тика и проблемы интенсиональности. – М.: Наука, 1988. – С. 15-36. </w:t>
      </w:r>
    </w:p>
    <w:p w:rsidR="00F7443A" w:rsidRDefault="00F7443A" w:rsidP="00F7443A">
      <w:pPr>
        <w:numPr>
          <w:ilvl w:val="0"/>
          <w:numId w:val="76"/>
        </w:numPr>
        <w:suppressAutoHyphens w:val="0"/>
        <w:spacing w:line="480" w:lineRule="atLeast"/>
        <w:jc w:val="both"/>
      </w:pPr>
      <w:r>
        <w:rPr>
          <w:i/>
          <w:color w:val="000000"/>
          <w:sz w:val="28"/>
        </w:rPr>
        <w:t>Арутюнова Н.Д.</w:t>
      </w:r>
      <w:r>
        <w:rPr>
          <w:b/>
          <w:color w:val="000000"/>
          <w:sz w:val="28"/>
        </w:rPr>
        <w:t xml:space="preserve"> </w:t>
      </w:r>
      <w:r>
        <w:rPr>
          <w:color w:val="000000"/>
          <w:sz w:val="28"/>
        </w:rPr>
        <w:t xml:space="preserve">Фактор адресата // </w:t>
      </w:r>
      <w:r>
        <w:rPr>
          <w:sz w:val="28"/>
        </w:rPr>
        <w:t>Изв. АН СССР. Сер. литературы и языка. – 1981. – Т. 40. – №4. – С. 356–367.</w:t>
      </w:r>
    </w:p>
    <w:p w:rsidR="00F7443A" w:rsidRDefault="00F7443A" w:rsidP="00F7443A">
      <w:pPr>
        <w:numPr>
          <w:ilvl w:val="0"/>
          <w:numId w:val="76"/>
        </w:numPr>
        <w:suppressAutoHyphens w:val="0"/>
        <w:spacing w:line="480" w:lineRule="atLeast"/>
        <w:jc w:val="both"/>
      </w:pPr>
      <w:r>
        <w:rPr>
          <w:i/>
          <w:color w:val="000000"/>
          <w:sz w:val="28"/>
        </w:rPr>
        <w:t>Аршавская Е.А.</w:t>
      </w:r>
      <w:r>
        <w:rPr>
          <w:color w:val="000000"/>
          <w:sz w:val="28"/>
        </w:rPr>
        <w:t xml:space="preserve"> Национально-культурная форма существования коммуникативной компетенции // Культура, общение, текст. – М.: Наука, 1989. – С. 26</w:t>
      </w:r>
      <w:r>
        <w:rPr>
          <w:sz w:val="28"/>
        </w:rPr>
        <w:t>–</w:t>
      </w:r>
      <w:r>
        <w:rPr>
          <w:color w:val="000000"/>
          <w:sz w:val="28"/>
        </w:rPr>
        <w:t xml:space="preserve">37. </w:t>
      </w:r>
    </w:p>
    <w:p w:rsidR="00F7443A" w:rsidRDefault="00F7443A" w:rsidP="00F7443A">
      <w:pPr>
        <w:numPr>
          <w:ilvl w:val="0"/>
          <w:numId w:val="76"/>
        </w:numPr>
        <w:suppressAutoHyphens w:val="0"/>
        <w:spacing w:line="480" w:lineRule="atLeast"/>
        <w:jc w:val="both"/>
      </w:pPr>
      <w:r>
        <w:rPr>
          <w:i/>
          <w:sz w:val="28"/>
        </w:rPr>
        <w:t>Балли Ш.</w:t>
      </w:r>
      <w:r>
        <w:rPr>
          <w:sz w:val="28"/>
        </w:rPr>
        <w:t xml:space="preserve"> Общая лингвистика и вопросы французского язика. – М.: Изд. иностр. лит., 1955. – 416 с.</w:t>
      </w:r>
    </w:p>
    <w:p w:rsidR="00F7443A" w:rsidRDefault="00F7443A" w:rsidP="00F7443A">
      <w:pPr>
        <w:numPr>
          <w:ilvl w:val="0"/>
          <w:numId w:val="76"/>
        </w:numPr>
        <w:suppressAutoHyphens w:val="0"/>
        <w:spacing w:line="480" w:lineRule="atLeast"/>
        <w:jc w:val="both"/>
      </w:pPr>
      <w:r>
        <w:rPr>
          <w:i/>
          <w:sz w:val="28"/>
        </w:rPr>
        <w:t>Бариш І.Л.</w:t>
      </w:r>
      <w:r>
        <w:rPr>
          <w:b/>
          <w:sz w:val="28"/>
        </w:rPr>
        <w:t xml:space="preserve"> </w:t>
      </w:r>
      <w:r>
        <w:rPr>
          <w:sz w:val="28"/>
        </w:rPr>
        <w:t>Етнолінгвістичні аспекти наукової комунікації // Мовознавство. – 2000. – №1. – С. 21– 31.</w:t>
      </w:r>
    </w:p>
    <w:p w:rsidR="00F7443A" w:rsidRDefault="00F7443A" w:rsidP="00F7443A">
      <w:pPr>
        <w:numPr>
          <w:ilvl w:val="0"/>
          <w:numId w:val="76"/>
        </w:numPr>
        <w:suppressAutoHyphens w:val="0"/>
        <w:spacing w:line="480" w:lineRule="atLeast"/>
        <w:jc w:val="both"/>
      </w:pPr>
      <w:r>
        <w:rPr>
          <w:i/>
          <w:sz w:val="28"/>
        </w:rPr>
        <w:t>Бахтин М.М.</w:t>
      </w:r>
      <w:r>
        <w:rPr>
          <w:sz w:val="28"/>
        </w:rPr>
        <w:t xml:space="preserve"> Эстетика словесного творчества. – М.: Искусство, 1986. –  444 с.</w:t>
      </w:r>
    </w:p>
    <w:p w:rsidR="00F7443A" w:rsidRDefault="00F7443A" w:rsidP="00F7443A">
      <w:pPr>
        <w:numPr>
          <w:ilvl w:val="0"/>
          <w:numId w:val="76"/>
        </w:numPr>
        <w:suppressAutoHyphens w:val="0"/>
        <w:spacing w:line="480" w:lineRule="atLeast"/>
        <w:jc w:val="both"/>
        <w:rPr>
          <w:i/>
        </w:rPr>
      </w:pPr>
      <w:r>
        <w:rPr>
          <w:i/>
          <w:sz w:val="28"/>
        </w:rPr>
        <w:t>Бацевич Ф.С.</w:t>
      </w:r>
      <w:r>
        <w:rPr>
          <w:sz w:val="28"/>
        </w:rPr>
        <w:t xml:space="preserve"> Атмосфера спілкування: спроба психолінгвістичного дослідже</w:t>
      </w:r>
      <w:r>
        <w:rPr>
          <w:sz w:val="28"/>
        </w:rPr>
        <w:t>н</w:t>
      </w:r>
      <w:r>
        <w:rPr>
          <w:sz w:val="28"/>
        </w:rPr>
        <w:t xml:space="preserve">ня </w:t>
      </w:r>
      <w:r>
        <w:rPr>
          <w:color w:val="000000"/>
          <w:sz w:val="28"/>
        </w:rPr>
        <w:t xml:space="preserve">// Мовознавство. </w:t>
      </w:r>
      <w:r>
        <w:rPr>
          <w:sz w:val="28"/>
        </w:rPr>
        <w:t>–</w:t>
      </w:r>
      <w:r>
        <w:rPr>
          <w:color w:val="000000"/>
          <w:sz w:val="28"/>
        </w:rPr>
        <w:t xml:space="preserve"> 2002. </w:t>
      </w:r>
      <w:r>
        <w:rPr>
          <w:sz w:val="28"/>
        </w:rPr>
        <w:t>–</w:t>
      </w:r>
      <w:r>
        <w:rPr>
          <w:color w:val="000000"/>
          <w:sz w:val="28"/>
        </w:rPr>
        <w:t xml:space="preserve"> № 4-5. </w:t>
      </w:r>
      <w:r>
        <w:rPr>
          <w:sz w:val="28"/>
        </w:rPr>
        <w:t>–</w:t>
      </w:r>
      <w:r>
        <w:rPr>
          <w:color w:val="000000"/>
          <w:sz w:val="28"/>
        </w:rPr>
        <w:t xml:space="preserve"> С. 26</w:t>
      </w:r>
      <w:r>
        <w:rPr>
          <w:sz w:val="28"/>
        </w:rPr>
        <w:t>–</w:t>
      </w:r>
      <w:r>
        <w:rPr>
          <w:color w:val="000000"/>
          <w:sz w:val="28"/>
        </w:rPr>
        <w:t>32.</w:t>
      </w:r>
    </w:p>
    <w:p w:rsidR="00F7443A" w:rsidRDefault="00F7443A" w:rsidP="00F7443A">
      <w:pPr>
        <w:numPr>
          <w:ilvl w:val="0"/>
          <w:numId w:val="76"/>
        </w:numPr>
        <w:suppressAutoHyphens w:val="0"/>
        <w:spacing w:line="480" w:lineRule="atLeast"/>
        <w:jc w:val="both"/>
      </w:pPr>
      <w:r>
        <w:rPr>
          <w:i/>
          <w:sz w:val="28"/>
        </w:rPr>
        <w:t>Бацевич Ф.С.</w:t>
      </w:r>
      <w:r>
        <w:rPr>
          <w:b/>
          <w:sz w:val="28"/>
        </w:rPr>
        <w:t xml:space="preserve"> </w:t>
      </w:r>
      <w:r>
        <w:rPr>
          <w:sz w:val="28"/>
        </w:rPr>
        <w:t>Про один тип прагматичних аномалій, або чим можна зіпсувати н</w:t>
      </w:r>
      <w:r>
        <w:rPr>
          <w:sz w:val="28"/>
        </w:rPr>
        <w:t>а</w:t>
      </w:r>
      <w:r>
        <w:rPr>
          <w:sz w:val="28"/>
        </w:rPr>
        <w:t>тяк? // Мовознавство. – 2000. – №2-3. – С. 16–23.</w:t>
      </w:r>
    </w:p>
    <w:p w:rsidR="00F7443A" w:rsidRDefault="00F7443A" w:rsidP="00F7443A">
      <w:pPr>
        <w:numPr>
          <w:ilvl w:val="0"/>
          <w:numId w:val="76"/>
        </w:numPr>
        <w:suppressAutoHyphens w:val="0"/>
        <w:spacing w:line="480" w:lineRule="atLeast"/>
        <w:jc w:val="both"/>
      </w:pPr>
      <w:r>
        <w:rPr>
          <w:i/>
          <w:sz w:val="28"/>
        </w:rPr>
        <w:t>Безменова Н.А., Герасимов В.И.</w:t>
      </w:r>
      <w:r>
        <w:rPr>
          <w:b/>
          <w:sz w:val="28"/>
        </w:rPr>
        <w:t xml:space="preserve"> </w:t>
      </w:r>
      <w:r>
        <w:rPr>
          <w:sz w:val="28"/>
        </w:rPr>
        <w:t>Некоторые проблемы теории речевых актов // Языковая деятельность</w:t>
      </w:r>
      <w:r>
        <w:rPr>
          <w:b/>
          <w:sz w:val="28"/>
        </w:rPr>
        <w:t xml:space="preserve"> </w:t>
      </w:r>
      <w:r>
        <w:rPr>
          <w:sz w:val="28"/>
        </w:rPr>
        <w:t>в аспекте лингвистической прагматики: Сборник обз</w:t>
      </w:r>
      <w:r>
        <w:rPr>
          <w:sz w:val="28"/>
        </w:rPr>
        <w:t>о</w:t>
      </w:r>
      <w:r>
        <w:rPr>
          <w:sz w:val="28"/>
        </w:rPr>
        <w:t>ров. – М.: ИНИОН АН СССР, 1984. – С. 146–196.</w:t>
      </w:r>
    </w:p>
    <w:p w:rsidR="00F7443A" w:rsidRDefault="00F7443A" w:rsidP="00F7443A">
      <w:pPr>
        <w:numPr>
          <w:ilvl w:val="0"/>
          <w:numId w:val="76"/>
        </w:numPr>
        <w:suppressAutoHyphens w:val="0"/>
        <w:spacing w:line="480" w:lineRule="atLeast"/>
        <w:jc w:val="both"/>
      </w:pPr>
      <w:r>
        <w:rPr>
          <w:i/>
          <w:sz w:val="28"/>
        </w:rPr>
        <w:t xml:space="preserve">Безуглая Л.Р. </w:t>
      </w:r>
      <w:r>
        <w:rPr>
          <w:sz w:val="28"/>
        </w:rPr>
        <w:t>К проблеме косвенных способов реализации речевого акта //  Вісник ХДУ. – 1999. – № 424. – С. 3–7.</w:t>
      </w:r>
    </w:p>
    <w:p w:rsidR="00F7443A" w:rsidRDefault="00F7443A" w:rsidP="00F7443A">
      <w:pPr>
        <w:numPr>
          <w:ilvl w:val="0"/>
          <w:numId w:val="76"/>
        </w:numPr>
        <w:suppressAutoHyphens w:val="0"/>
        <w:spacing w:line="480" w:lineRule="atLeast"/>
        <w:jc w:val="both"/>
      </w:pPr>
      <w:r>
        <w:rPr>
          <w:i/>
          <w:sz w:val="28"/>
        </w:rPr>
        <w:t xml:space="preserve">Бекетова О.В. </w:t>
      </w:r>
      <w:r>
        <w:rPr>
          <w:sz w:val="28"/>
        </w:rPr>
        <w:t>Структурно-семантичні та функціональні особливості ф</w:t>
      </w:r>
      <w:r>
        <w:rPr>
          <w:sz w:val="28"/>
        </w:rPr>
        <w:t>і</w:t>
      </w:r>
      <w:r>
        <w:rPr>
          <w:sz w:val="28"/>
        </w:rPr>
        <w:t>гур повтору в аргументативних текстах: Автореф. дис…канд. філол. наук: 10.02.04 / Київськ. держ. лінгв. ун-т. – К., 1998. – 18 с.</w:t>
      </w:r>
    </w:p>
    <w:p w:rsidR="00F7443A" w:rsidRDefault="00F7443A" w:rsidP="00F7443A">
      <w:pPr>
        <w:numPr>
          <w:ilvl w:val="0"/>
          <w:numId w:val="76"/>
        </w:numPr>
        <w:suppressAutoHyphens w:val="0"/>
        <w:spacing w:line="480" w:lineRule="atLeast"/>
        <w:jc w:val="both"/>
        <w:rPr>
          <w:sz w:val="28"/>
        </w:rPr>
      </w:pPr>
      <w:r>
        <w:rPr>
          <w:i/>
          <w:sz w:val="28"/>
        </w:rPr>
        <w:t>Белл Р.</w:t>
      </w:r>
      <w:r>
        <w:rPr>
          <w:sz w:val="28"/>
        </w:rPr>
        <w:t xml:space="preserve"> Социолингви</w:t>
      </w:r>
      <w:r>
        <w:rPr>
          <w:sz w:val="28"/>
        </w:rPr>
        <w:softHyphen/>
        <w:t>стика. Цели, методы и проблемы. – М.: Межд. отн</w:t>
      </w:r>
      <w:r>
        <w:rPr>
          <w:sz w:val="28"/>
        </w:rPr>
        <w:t>о</w:t>
      </w:r>
      <w:r>
        <w:rPr>
          <w:sz w:val="28"/>
        </w:rPr>
        <w:t>шения, 1980. – 318 с.</w:t>
      </w:r>
    </w:p>
    <w:p w:rsidR="00F7443A" w:rsidRDefault="00F7443A" w:rsidP="00F7443A">
      <w:pPr>
        <w:numPr>
          <w:ilvl w:val="0"/>
          <w:numId w:val="76"/>
        </w:numPr>
        <w:suppressAutoHyphens w:val="0"/>
        <w:spacing w:line="480" w:lineRule="atLeast"/>
        <w:jc w:val="both"/>
        <w:rPr>
          <w:sz w:val="28"/>
          <w:lang w:val="en-US"/>
        </w:rPr>
      </w:pPr>
      <w:r>
        <w:rPr>
          <w:i/>
          <w:sz w:val="28"/>
        </w:rPr>
        <w:t>Белова А.Д.</w:t>
      </w:r>
      <w:r>
        <w:rPr>
          <w:sz w:val="28"/>
        </w:rPr>
        <w:t xml:space="preserve"> Лингвистические аспекты аргументации.</w:t>
      </w:r>
      <w:r>
        <w:rPr>
          <w:b/>
          <w:sz w:val="28"/>
        </w:rPr>
        <w:t xml:space="preserve"> </w:t>
      </w:r>
      <w:r>
        <w:rPr>
          <w:sz w:val="28"/>
        </w:rPr>
        <w:t>–</w:t>
      </w:r>
      <w:r>
        <w:rPr>
          <w:b/>
          <w:sz w:val="28"/>
        </w:rPr>
        <w:t xml:space="preserve"> </w:t>
      </w:r>
      <w:r>
        <w:rPr>
          <w:sz w:val="28"/>
        </w:rPr>
        <w:t>Киев: Издт-во К</w:t>
      </w:r>
      <w:r>
        <w:rPr>
          <w:sz w:val="28"/>
        </w:rPr>
        <w:t>и</w:t>
      </w:r>
      <w:r>
        <w:rPr>
          <w:sz w:val="28"/>
        </w:rPr>
        <w:t>евс. у-та им. Т.Г. Шевченко, 1997. – 310 с.</w:t>
      </w:r>
    </w:p>
    <w:p w:rsidR="00F7443A" w:rsidRDefault="00F7443A" w:rsidP="00F7443A">
      <w:pPr>
        <w:numPr>
          <w:ilvl w:val="0"/>
          <w:numId w:val="76"/>
        </w:numPr>
        <w:suppressAutoHyphens w:val="0"/>
        <w:spacing w:line="480" w:lineRule="atLeast"/>
        <w:jc w:val="both"/>
        <w:rPr>
          <w:sz w:val="28"/>
          <w:lang w:val="en-US"/>
        </w:rPr>
      </w:pPr>
      <w:r>
        <w:rPr>
          <w:i/>
          <w:sz w:val="28"/>
        </w:rPr>
        <w:lastRenderedPageBreak/>
        <w:t>Бєлова А.Д.</w:t>
      </w:r>
      <w:r>
        <w:rPr>
          <w:sz w:val="28"/>
        </w:rPr>
        <w:t xml:space="preserve"> Поняття "стиль", "жанр", "дискурс", "текст" у сучасній лінгвістиці // Вісник Київського університету. Серія: Іноземна філологія. </w:t>
      </w:r>
      <w:r>
        <w:rPr>
          <w:sz w:val="28"/>
          <w:lang w:val="en-US"/>
        </w:rPr>
        <w:t>– 2002. – Вип. 32–33. – С.11–14.</w:t>
      </w:r>
    </w:p>
    <w:p w:rsidR="00F7443A" w:rsidRDefault="00F7443A" w:rsidP="00F7443A">
      <w:pPr>
        <w:numPr>
          <w:ilvl w:val="0"/>
          <w:numId w:val="76"/>
        </w:numPr>
        <w:suppressAutoHyphens w:val="0"/>
        <w:spacing w:line="480" w:lineRule="atLeast"/>
        <w:jc w:val="both"/>
      </w:pPr>
      <w:r>
        <w:rPr>
          <w:i/>
          <w:color w:val="000000"/>
          <w:sz w:val="28"/>
        </w:rPr>
        <w:t>Белодед О.Р.</w:t>
      </w:r>
      <w:r>
        <w:rPr>
          <w:color w:val="000000"/>
          <w:sz w:val="28"/>
        </w:rPr>
        <w:t xml:space="preserve"> Структурно-семантические и коммуникативно-прагматические особенности высказываний благодарности: Автореф. дис… канд. филол. наук: 10.02.04 / КГУ им. </w:t>
      </w:r>
      <w:r>
        <w:rPr>
          <w:color w:val="000000"/>
          <w:sz w:val="28"/>
          <w:lang w:val="en-US"/>
        </w:rPr>
        <w:t xml:space="preserve">Т.Шевченко. </w:t>
      </w:r>
      <w:r>
        <w:rPr>
          <w:sz w:val="28"/>
        </w:rPr>
        <w:t>–</w:t>
      </w:r>
      <w:r>
        <w:rPr>
          <w:color w:val="000000"/>
          <w:sz w:val="28"/>
          <w:lang w:val="en-US"/>
        </w:rPr>
        <w:t xml:space="preserve"> К., 1990. </w:t>
      </w:r>
      <w:r>
        <w:rPr>
          <w:sz w:val="28"/>
        </w:rPr>
        <w:t>–</w:t>
      </w:r>
      <w:r>
        <w:rPr>
          <w:color w:val="000000"/>
          <w:sz w:val="28"/>
          <w:lang w:val="en-US"/>
        </w:rPr>
        <w:t xml:space="preserve"> 25с.</w:t>
      </w:r>
    </w:p>
    <w:p w:rsidR="00F7443A" w:rsidRDefault="00F7443A" w:rsidP="00F7443A">
      <w:pPr>
        <w:numPr>
          <w:ilvl w:val="0"/>
          <w:numId w:val="76"/>
        </w:numPr>
        <w:suppressAutoHyphens w:val="0"/>
        <w:spacing w:line="480" w:lineRule="atLeast"/>
        <w:jc w:val="both"/>
      </w:pPr>
      <w:r>
        <w:rPr>
          <w:i/>
          <w:color w:val="000000"/>
          <w:sz w:val="28"/>
        </w:rPr>
        <w:t>Бирвиш М.</w:t>
      </w:r>
      <w:r>
        <w:rPr>
          <w:color w:val="000000"/>
          <w:sz w:val="28"/>
        </w:rPr>
        <w:t xml:space="preserve"> Семантика </w:t>
      </w:r>
      <w:r>
        <w:rPr>
          <w:sz w:val="28"/>
        </w:rPr>
        <w:t>// Новое в зарубежной лингвистике. – Вып. 10: Лингвистическая семантика. – М.: Прогресс, 1981. – С. 177–199.</w:t>
      </w:r>
    </w:p>
    <w:p w:rsidR="00F7443A" w:rsidRDefault="00F7443A" w:rsidP="00F7443A">
      <w:pPr>
        <w:numPr>
          <w:ilvl w:val="0"/>
          <w:numId w:val="76"/>
        </w:numPr>
        <w:suppressAutoHyphens w:val="0"/>
        <w:spacing w:line="480" w:lineRule="atLeast"/>
        <w:jc w:val="both"/>
      </w:pPr>
      <w:r>
        <w:rPr>
          <w:i/>
          <w:color w:val="000000"/>
          <w:sz w:val="28"/>
        </w:rPr>
        <w:t xml:space="preserve">Богданов В.В. </w:t>
      </w:r>
      <w:r>
        <w:rPr>
          <w:color w:val="000000"/>
          <w:sz w:val="28"/>
        </w:rPr>
        <w:t xml:space="preserve">Классификация речевых актов </w:t>
      </w:r>
      <w:r>
        <w:rPr>
          <w:sz w:val="28"/>
        </w:rPr>
        <w:t>// Личностные аспекты речевого общения: Межвуз. сб. науч. трудов. – Калинин: Калининск. гос. ун-т, 1989. – С. 25–37.</w:t>
      </w:r>
    </w:p>
    <w:p w:rsidR="00F7443A" w:rsidRDefault="00F7443A" w:rsidP="00F7443A">
      <w:pPr>
        <w:numPr>
          <w:ilvl w:val="0"/>
          <w:numId w:val="76"/>
        </w:numPr>
        <w:suppressAutoHyphens w:val="0"/>
        <w:spacing w:line="480" w:lineRule="atLeast"/>
        <w:jc w:val="both"/>
        <w:rPr>
          <w:sz w:val="28"/>
        </w:rPr>
      </w:pPr>
      <w:r>
        <w:rPr>
          <w:i/>
          <w:color w:val="000000"/>
          <w:sz w:val="28"/>
        </w:rPr>
        <w:t>Богданов В.В.</w:t>
      </w:r>
      <w:r>
        <w:rPr>
          <w:b/>
          <w:color w:val="000000"/>
          <w:sz w:val="28"/>
        </w:rPr>
        <w:t xml:space="preserve"> </w:t>
      </w:r>
      <w:r>
        <w:rPr>
          <w:color w:val="000000"/>
          <w:sz w:val="28"/>
        </w:rPr>
        <w:t>Речевое общение. Прагматические и семантические аспе</w:t>
      </w:r>
      <w:r>
        <w:rPr>
          <w:color w:val="000000"/>
          <w:sz w:val="28"/>
        </w:rPr>
        <w:t>к</w:t>
      </w:r>
      <w:r>
        <w:rPr>
          <w:color w:val="000000"/>
          <w:sz w:val="28"/>
        </w:rPr>
        <w:t xml:space="preserve">ты. </w:t>
      </w:r>
      <w:r>
        <w:rPr>
          <w:sz w:val="28"/>
        </w:rPr>
        <w:t>–</w:t>
      </w:r>
      <w:r>
        <w:rPr>
          <w:color w:val="000000"/>
          <w:sz w:val="28"/>
        </w:rPr>
        <w:t xml:space="preserve"> Л.: Изд-во ЛГУ, 1990. </w:t>
      </w:r>
      <w:r>
        <w:rPr>
          <w:sz w:val="28"/>
        </w:rPr>
        <w:t>–</w:t>
      </w:r>
      <w:r>
        <w:rPr>
          <w:color w:val="000000"/>
          <w:sz w:val="28"/>
        </w:rPr>
        <w:t xml:space="preserve"> 88 с.</w:t>
      </w:r>
    </w:p>
    <w:p w:rsidR="00F7443A" w:rsidRDefault="00F7443A" w:rsidP="00F7443A">
      <w:pPr>
        <w:numPr>
          <w:ilvl w:val="0"/>
          <w:numId w:val="76"/>
        </w:numPr>
        <w:suppressAutoHyphens w:val="0"/>
        <w:spacing w:line="480" w:lineRule="atLeast"/>
        <w:jc w:val="both"/>
        <w:rPr>
          <w:sz w:val="28"/>
        </w:rPr>
      </w:pPr>
      <w:r>
        <w:rPr>
          <w:i/>
          <w:sz w:val="28"/>
        </w:rPr>
        <w:t>Божко Г.</w:t>
      </w:r>
      <w:r>
        <w:rPr>
          <w:sz w:val="28"/>
        </w:rPr>
        <w:t xml:space="preserve"> Репертуар невербальних засобів спілкування в комунікативній ситуації "примирення" // Мовні і концептуальні картини світу: Збірник на</w:t>
      </w:r>
      <w:r>
        <w:rPr>
          <w:sz w:val="28"/>
        </w:rPr>
        <w:t>у</w:t>
      </w:r>
      <w:r>
        <w:rPr>
          <w:sz w:val="28"/>
        </w:rPr>
        <w:t>кових праць. – К.: Видавничо-поліграфічний центр "Київський університет". – 2003. – Вип. 9. – С.30–33.</w:t>
      </w:r>
    </w:p>
    <w:p w:rsidR="00F7443A" w:rsidRDefault="00F7443A" w:rsidP="00F7443A">
      <w:pPr>
        <w:numPr>
          <w:ilvl w:val="0"/>
          <w:numId w:val="76"/>
        </w:numPr>
        <w:suppressAutoHyphens w:val="0"/>
        <w:spacing w:line="480" w:lineRule="atLeast"/>
        <w:jc w:val="both"/>
        <w:rPr>
          <w:spacing w:val="-4"/>
          <w:sz w:val="28"/>
        </w:rPr>
      </w:pPr>
      <w:r>
        <w:rPr>
          <w:i/>
          <w:sz w:val="28"/>
        </w:rPr>
        <w:t>Бондарєва Н.</w:t>
      </w:r>
      <w:r>
        <w:rPr>
          <w:sz w:val="28"/>
        </w:rPr>
        <w:t xml:space="preserve"> До проблеми класифікації директивних мовленнєвих актів // Мовні і концептуальні картини світу: Збірник наукових праць. – К.: </w:t>
      </w:r>
      <w:r>
        <w:rPr>
          <w:spacing w:val="-4"/>
          <w:sz w:val="28"/>
        </w:rPr>
        <w:t>Видавничо-поліграфічний центр "Київський університет". – 2003. – Вип.9. – С. 51–54.</w:t>
      </w:r>
    </w:p>
    <w:p w:rsidR="00F7443A" w:rsidRDefault="00F7443A" w:rsidP="00F7443A">
      <w:pPr>
        <w:numPr>
          <w:ilvl w:val="0"/>
          <w:numId w:val="76"/>
        </w:numPr>
        <w:suppressAutoHyphens w:val="0"/>
        <w:spacing w:line="480" w:lineRule="atLeast"/>
        <w:jc w:val="both"/>
      </w:pPr>
      <w:r>
        <w:rPr>
          <w:i/>
          <w:color w:val="000000"/>
          <w:sz w:val="28"/>
        </w:rPr>
        <w:t>Бондаренко Я.О.</w:t>
      </w:r>
      <w:r>
        <w:rPr>
          <w:b/>
          <w:color w:val="000000"/>
          <w:sz w:val="28"/>
        </w:rPr>
        <w:t xml:space="preserve"> </w:t>
      </w:r>
      <w:r>
        <w:rPr>
          <w:color w:val="000000"/>
          <w:sz w:val="28"/>
        </w:rPr>
        <w:t>Дискурс акцентуйованих мовних особистостей: комун</w:t>
      </w:r>
      <w:r>
        <w:rPr>
          <w:color w:val="000000"/>
          <w:sz w:val="28"/>
        </w:rPr>
        <w:t>і</w:t>
      </w:r>
      <w:r>
        <w:rPr>
          <w:color w:val="000000"/>
          <w:sz w:val="28"/>
        </w:rPr>
        <w:t>кативно-когнітивний аспект (на матеріалі персонажного мовлення в суч</w:t>
      </w:r>
      <w:r>
        <w:rPr>
          <w:color w:val="000000"/>
          <w:sz w:val="28"/>
        </w:rPr>
        <w:t>а</w:t>
      </w:r>
      <w:r>
        <w:rPr>
          <w:color w:val="000000"/>
          <w:sz w:val="28"/>
        </w:rPr>
        <w:t xml:space="preserve">сній американській художній прозі): </w:t>
      </w:r>
      <w:r>
        <w:rPr>
          <w:sz w:val="28"/>
        </w:rPr>
        <w:t>Автореф.дис… канд. філол. наук: 10.02.04. – К., 2002. – 19 с.</w:t>
      </w:r>
    </w:p>
    <w:p w:rsidR="00F7443A" w:rsidRDefault="00F7443A" w:rsidP="00F7443A">
      <w:pPr>
        <w:numPr>
          <w:ilvl w:val="0"/>
          <w:numId w:val="76"/>
        </w:numPr>
        <w:suppressAutoHyphens w:val="0"/>
        <w:spacing w:line="480" w:lineRule="atLeast"/>
        <w:jc w:val="both"/>
      </w:pPr>
      <w:r>
        <w:rPr>
          <w:i/>
          <w:color w:val="000000"/>
          <w:sz w:val="28"/>
        </w:rPr>
        <w:t>Ботвина Н.В.</w:t>
      </w:r>
      <w:r>
        <w:rPr>
          <w:b/>
          <w:color w:val="000000"/>
          <w:sz w:val="28"/>
        </w:rPr>
        <w:t xml:space="preserve"> </w:t>
      </w:r>
      <w:r>
        <w:rPr>
          <w:color w:val="000000"/>
          <w:sz w:val="28"/>
        </w:rPr>
        <w:t>Міжнародні культурні традиції: мова та етика ділового спілк</w:t>
      </w:r>
      <w:r>
        <w:rPr>
          <w:color w:val="000000"/>
          <w:sz w:val="28"/>
        </w:rPr>
        <w:t>у</w:t>
      </w:r>
      <w:r>
        <w:rPr>
          <w:color w:val="000000"/>
          <w:sz w:val="28"/>
        </w:rPr>
        <w:t xml:space="preserve">вання. </w:t>
      </w:r>
      <w:r>
        <w:rPr>
          <w:sz w:val="28"/>
        </w:rPr>
        <w:t xml:space="preserve">– </w:t>
      </w:r>
      <w:r>
        <w:rPr>
          <w:color w:val="000000"/>
          <w:sz w:val="28"/>
        </w:rPr>
        <w:t>К.: АртЕК, 2000.</w:t>
      </w:r>
      <w:r>
        <w:rPr>
          <w:sz w:val="28"/>
        </w:rPr>
        <w:t xml:space="preserve"> – </w:t>
      </w:r>
      <w:r>
        <w:rPr>
          <w:color w:val="000000"/>
          <w:sz w:val="28"/>
        </w:rPr>
        <w:t>192 с.</w:t>
      </w:r>
    </w:p>
    <w:p w:rsidR="00F7443A" w:rsidRDefault="00F7443A" w:rsidP="00F7443A">
      <w:pPr>
        <w:numPr>
          <w:ilvl w:val="0"/>
          <w:numId w:val="76"/>
        </w:numPr>
        <w:suppressAutoHyphens w:val="0"/>
        <w:spacing w:line="480" w:lineRule="atLeast"/>
        <w:jc w:val="both"/>
        <w:rPr>
          <w:sz w:val="28"/>
        </w:rPr>
      </w:pPr>
      <w:r>
        <w:rPr>
          <w:i/>
          <w:color w:val="000000"/>
          <w:sz w:val="28"/>
        </w:rPr>
        <w:t>Брушлинский А.В.</w:t>
      </w:r>
      <w:r>
        <w:rPr>
          <w:i/>
          <w:sz w:val="28"/>
        </w:rPr>
        <w:t>, Поликарпов В.А.</w:t>
      </w:r>
      <w:r>
        <w:rPr>
          <w:sz w:val="28"/>
        </w:rPr>
        <w:t xml:space="preserve"> Мышление и общение. – Минск: Университ</w:t>
      </w:r>
      <w:r>
        <w:rPr>
          <w:sz w:val="28"/>
        </w:rPr>
        <w:t>е</w:t>
      </w:r>
      <w:r>
        <w:rPr>
          <w:sz w:val="28"/>
        </w:rPr>
        <w:t>тское, 1990. – 212 с.</w:t>
      </w:r>
    </w:p>
    <w:p w:rsidR="00F7443A" w:rsidRDefault="00F7443A" w:rsidP="00F7443A">
      <w:pPr>
        <w:numPr>
          <w:ilvl w:val="0"/>
          <w:numId w:val="76"/>
        </w:numPr>
        <w:suppressAutoHyphens w:val="0"/>
        <w:spacing w:line="480" w:lineRule="atLeast"/>
        <w:jc w:val="both"/>
        <w:rPr>
          <w:sz w:val="28"/>
          <w:lang w:val="en-US"/>
        </w:rPr>
      </w:pPr>
      <w:r>
        <w:rPr>
          <w:i/>
          <w:sz w:val="28"/>
        </w:rPr>
        <w:lastRenderedPageBreak/>
        <w:t>Булыгина Т.В.</w:t>
      </w:r>
      <w:r>
        <w:rPr>
          <w:sz w:val="28"/>
        </w:rPr>
        <w:t xml:space="preserve"> О границах и содержании прагматики // Изв. АН СССР. – 1981. – Т. 40. – №4. – С. 333–342.</w:t>
      </w:r>
      <w:r>
        <w:rPr>
          <w:sz w:val="28"/>
          <w:lang w:val="en-US"/>
        </w:rPr>
        <w:t xml:space="preserve"> </w:t>
      </w:r>
    </w:p>
    <w:p w:rsidR="00F7443A" w:rsidRDefault="00F7443A" w:rsidP="00F7443A">
      <w:pPr>
        <w:numPr>
          <w:ilvl w:val="0"/>
          <w:numId w:val="76"/>
        </w:numPr>
        <w:suppressAutoHyphens w:val="0"/>
        <w:spacing w:line="480" w:lineRule="atLeast"/>
        <w:jc w:val="both"/>
        <w:rPr>
          <w:sz w:val="28"/>
          <w:lang w:val="en-US"/>
        </w:rPr>
      </w:pPr>
      <w:r>
        <w:rPr>
          <w:i/>
          <w:sz w:val="28"/>
          <w:lang w:val="en-US"/>
        </w:rPr>
        <w:t>Бурбело В.Б.</w:t>
      </w:r>
      <w:r>
        <w:rPr>
          <w:sz w:val="28"/>
          <w:lang w:val="en-US"/>
        </w:rPr>
        <w:t xml:space="preserve"> Сучасні концепції дискурсу та лінгвопрагматичні засади дискурсології //</w:t>
      </w:r>
      <w:r w:rsidRPr="00F7443A">
        <w:rPr>
          <w:sz w:val="28"/>
          <w:lang w:val="en-US"/>
        </w:rPr>
        <w:t xml:space="preserve"> </w:t>
      </w:r>
      <w:r>
        <w:rPr>
          <w:sz w:val="28"/>
        </w:rPr>
        <w:t>Вісник</w:t>
      </w:r>
      <w:r w:rsidRPr="00F7443A">
        <w:rPr>
          <w:sz w:val="28"/>
          <w:lang w:val="en-US"/>
        </w:rPr>
        <w:t xml:space="preserve"> </w:t>
      </w:r>
      <w:r>
        <w:rPr>
          <w:sz w:val="28"/>
        </w:rPr>
        <w:t>Київського</w:t>
      </w:r>
      <w:r w:rsidRPr="00F7443A">
        <w:rPr>
          <w:sz w:val="28"/>
          <w:lang w:val="en-US"/>
        </w:rPr>
        <w:t xml:space="preserve"> </w:t>
      </w:r>
      <w:r>
        <w:rPr>
          <w:sz w:val="28"/>
        </w:rPr>
        <w:t>університету</w:t>
      </w:r>
      <w:r w:rsidRPr="00F7443A">
        <w:rPr>
          <w:sz w:val="28"/>
          <w:lang w:val="en-US"/>
        </w:rPr>
        <w:t xml:space="preserve">. </w:t>
      </w:r>
      <w:r>
        <w:rPr>
          <w:sz w:val="28"/>
        </w:rPr>
        <w:t xml:space="preserve">Серія: Іноземна філологія. </w:t>
      </w:r>
      <w:r>
        <w:rPr>
          <w:sz w:val="28"/>
          <w:lang w:val="en-US"/>
        </w:rPr>
        <w:t>– 2002. – Вип. 32–33. – С.79–84.</w:t>
      </w:r>
    </w:p>
    <w:p w:rsidR="00F7443A" w:rsidRDefault="00F7443A" w:rsidP="00F7443A">
      <w:pPr>
        <w:numPr>
          <w:ilvl w:val="0"/>
          <w:numId w:val="76"/>
        </w:numPr>
        <w:suppressAutoHyphens w:val="0"/>
        <w:spacing w:line="480" w:lineRule="atLeast"/>
        <w:jc w:val="both"/>
      </w:pPr>
      <w:r>
        <w:rPr>
          <w:i/>
          <w:sz w:val="28"/>
        </w:rPr>
        <w:t>Ван Валин Р.Д.</w:t>
      </w:r>
      <w:r>
        <w:rPr>
          <w:b/>
          <w:sz w:val="28"/>
        </w:rPr>
        <w:t xml:space="preserve"> </w:t>
      </w:r>
      <w:r>
        <w:rPr>
          <w:sz w:val="28"/>
        </w:rPr>
        <w:t>Взаимодействие синтаксиса, семантики и прагматики в грамматических системах: развитие инструментария в ХХ веке // Вестник Московск</w:t>
      </w:r>
      <w:r>
        <w:rPr>
          <w:sz w:val="28"/>
        </w:rPr>
        <w:t>о</w:t>
      </w:r>
      <w:r>
        <w:rPr>
          <w:sz w:val="28"/>
        </w:rPr>
        <w:t>го у-та. Серия 9: Филология. – 1996. – №5. –  С. 111–123.</w:t>
      </w:r>
    </w:p>
    <w:p w:rsidR="00F7443A" w:rsidRDefault="00F7443A" w:rsidP="00F7443A">
      <w:pPr>
        <w:numPr>
          <w:ilvl w:val="0"/>
          <w:numId w:val="76"/>
        </w:numPr>
        <w:suppressAutoHyphens w:val="0"/>
        <w:spacing w:line="480" w:lineRule="atLeast"/>
        <w:jc w:val="both"/>
        <w:rPr>
          <w:spacing w:val="-4"/>
        </w:rPr>
      </w:pPr>
      <w:r>
        <w:rPr>
          <w:i/>
          <w:spacing w:val="-4"/>
          <w:sz w:val="28"/>
        </w:rPr>
        <w:t>Вандервекен Д.</w:t>
      </w:r>
      <w:r>
        <w:rPr>
          <w:spacing w:val="-4"/>
          <w:sz w:val="28"/>
        </w:rPr>
        <w:t xml:space="preserve"> Небуквальные речевые акты // Концептуализация и смысл. – Новосибирск: Наука, 1990. – С. 31–61.</w:t>
      </w:r>
    </w:p>
    <w:p w:rsidR="00F7443A" w:rsidRDefault="00F7443A" w:rsidP="00F7443A">
      <w:pPr>
        <w:numPr>
          <w:ilvl w:val="0"/>
          <w:numId w:val="76"/>
        </w:numPr>
        <w:suppressAutoHyphens w:val="0"/>
        <w:spacing w:line="480" w:lineRule="atLeast"/>
        <w:jc w:val="both"/>
      </w:pPr>
      <w:r>
        <w:rPr>
          <w:i/>
          <w:sz w:val="28"/>
        </w:rPr>
        <w:t xml:space="preserve">Вежбицка А. </w:t>
      </w:r>
      <w:r>
        <w:rPr>
          <w:sz w:val="28"/>
        </w:rPr>
        <w:t>Речевые акты // Новое в зарубежной лингвистике. – Вып. 16: Лингвистическая прагматика. – М.: Прогресс, 1985. – С. 251–275.</w:t>
      </w:r>
    </w:p>
    <w:p w:rsidR="00F7443A" w:rsidRDefault="00F7443A" w:rsidP="00F7443A">
      <w:pPr>
        <w:numPr>
          <w:ilvl w:val="0"/>
          <w:numId w:val="76"/>
        </w:numPr>
        <w:suppressAutoHyphens w:val="0"/>
        <w:spacing w:line="480" w:lineRule="atLeast"/>
        <w:jc w:val="both"/>
      </w:pPr>
      <w:r>
        <w:rPr>
          <w:i/>
          <w:sz w:val="28"/>
        </w:rPr>
        <w:t>Виноградов В.В.</w:t>
      </w:r>
      <w:r>
        <w:rPr>
          <w:sz w:val="28"/>
        </w:rPr>
        <w:t xml:space="preserve"> Русская речь, ее изучение и вопросы речевой культуры // Вопросы языкознания. – 1961. – № 4. – С. 10–11.</w:t>
      </w:r>
    </w:p>
    <w:p w:rsidR="00F7443A" w:rsidRDefault="00F7443A" w:rsidP="00F7443A">
      <w:pPr>
        <w:numPr>
          <w:ilvl w:val="0"/>
          <w:numId w:val="76"/>
        </w:numPr>
        <w:suppressAutoHyphens w:val="0"/>
        <w:spacing w:line="480" w:lineRule="atLeast"/>
        <w:jc w:val="both"/>
      </w:pPr>
      <w:r>
        <w:rPr>
          <w:i/>
          <w:sz w:val="28"/>
        </w:rPr>
        <w:t xml:space="preserve">Виноградов </w:t>
      </w:r>
      <w:r>
        <w:rPr>
          <w:i/>
          <w:color w:val="000000"/>
          <w:sz w:val="28"/>
        </w:rPr>
        <w:t>В.В.</w:t>
      </w:r>
      <w:r>
        <w:rPr>
          <w:color w:val="000000"/>
          <w:sz w:val="28"/>
        </w:rPr>
        <w:t xml:space="preserve"> Русский язык (Грамматическое учение о слове): Учеб. пос</w:t>
      </w:r>
      <w:r>
        <w:rPr>
          <w:color w:val="000000"/>
          <w:sz w:val="28"/>
        </w:rPr>
        <w:t>о</w:t>
      </w:r>
      <w:r>
        <w:rPr>
          <w:color w:val="000000"/>
          <w:sz w:val="28"/>
        </w:rPr>
        <w:t xml:space="preserve">бие. </w:t>
      </w:r>
      <w:r>
        <w:rPr>
          <w:sz w:val="28"/>
        </w:rPr>
        <w:t>–</w:t>
      </w:r>
      <w:r>
        <w:rPr>
          <w:color w:val="000000"/>
          <w:sz w:val="28"/>
        </w:rPr>
        <w:t xml:space="preserve"> М.: Высшая школа, 1986. </w:t>
      </w:r>
      <w:r>
        <w:rPr>
          <w:sz w:val="28"/>
        </w:rPr>
        <w:t>–</w:t>
      </w:r>
      <w:r>
        <w:rPr>
          <w:color w:val="000000"/>
          <w:sz w:val="28"/>
        </w:rPr>
        <w:t xml:space="preserve"> 639 с.</w:t>
      </w:r>
    </w:p>
    <w:p w:rsidR="00F7443A" w:rsidRDefault="00F7443A" w:rsidP="00F7443A">
      <w:pPr>
        <w:numPr>
          <w:ilvl w:val="0"/>
          <w:numId w:val="76"/>
        </w:numPr>
        <w:suppressAutoHyphens w:val="0"/>
        <w:spacing w:line="480" w:lineRule="atLeast"/>
        <w:jc w:val="both"/>
      </w:pPr>
      <w:r>
        <w:rPr>
          <w:i/>
          <w:sz w:val="28"/>
        </w:rPr>
        <w:t>Власенко М.С.</w:t>
      </w:r>
      <w:r>
        <w:rPr>
          <w:b/>
          <w:sz w:val="28"/>
        </w:rPr>
        <w:t xml:space="preserve"> </w:t>
      </w:r>
      <w:r>
        <w:rPr>
          <w:sz w:val="28"/>
        </w:rPr>
        <w:t>Комунікативно-прагматичний аспект іспанського законодавчого тексту: Автореф. дис… канд. філол. наук: 10.02.05 / Київськ. нац. ун-т ім. Т.Шевченка. – К., 2001. – 21 с.</w:t>
      </w:r>
    </w:p>
    <w:p w:rsidR="00F7443A" w:rsidRDefault="00F7443A" w:rsidP="00F7443A">
      <w:pPr>
        <w:numPr>
          <w:ilvl w:val="0"/>
          <w:numId w:val="76"/>
        </w:numPr>
        <w:suppressAutoHyphens w:val="0"/>
        <w:spacing w:line="480" w:lineRule="atLeast"/>
        <w:jc w:val="both"/>
      </w:pPr>
      <w:r>
        <w:rPr>
          <w:i/>
          <w:sz w:val="28"/>
        </w:rPr>
        <w:t>Войскунский А.Е.</w:t>
      </w:r>
      <w:r>
        <w:rPr>
          <w:b/>
          <w:sz w:val="28"/>
        </w:rPr>
        <w:t xml:space="preserve"> </w:t>
      </w:r>
      <w:r>
        <w:rPr>
          <w:sz w:val="28"/>
        </w:rPr>
        <w:t>Моделирование общения //</w:t>
      </w:r>
      <w:r>
        <w:rPr>
          <w:b/>
          <w:sz w:val="28"/>
        </w:rPr>
        <w:t xml:space="preserve"> </w:t>
      </w:r>
      <w:r>
        <w:rPr>
          <w:sz w:val="28"/>
        </w:rPr>
        <w:t>Речевое общение:</w:t>
      </w:r>
      <w:r>
        <w:rPr>
          <w:b/>
          <w:sz w:val="28"/>
        </w:rPr>
        <w:t xml:space="preserve"> </w:t>
      </w:r>
      <w:r>
        <w:rPr>
          <w:sz w:val="28"/>
        </w:rPr>
        <w:t>проблемы</w:t>
      </w:r>
      <w:r>
        <w:rPr>
          <w:b/>
          <w:sz w:val="28"/>
        </w:rPr>
        <w:t xml:space="preserve"> </w:t>
      </w:r>
      <w:r>
        <w:rPr>
          <w:sz w:val="28"/>
        </w:rPr>
        <w:t>и перспективы: Сборник научно-аналитических обзоров. – М.: ИНИОН АН СССР, 1983. – С. 16–60.</w:t>
      </w:r>
    </w:p>
    <w:p w:rsidR="00F7443A" w:rsidRDefault="00F7443A" w:rsidP="00F7443A">
      <w:pPr>
        <w:numPr>
          <w:ilvl w:val="0"/>
          <w:numId w:val="76"/>
        </w:numPr>
        <w:suppressAutoHyphens w:val="0"/>
        <w:spacing w:line="480" w:lineRule="atLeast"/>
        <w:jc w:val="both"/>
      </w:pPr>
      <w:r>
        <w:rPr>
          <w:i/>
          <w:sz w:val="28"/>
        </w:rPr>
        <w:t>Войтов В.І.</w:t>
      </w:r>
      <w:r>
        <w:rPr>
          <w:sz w:val="28"/>
        </w:rPr>
        <w:t xml:space="preserve"> Психологічний словник. – К.: Вища школа, 1982. – 215 с.</w:t>
      </w:r>
    </w:p>
    <w:p w:rsidR="00F7443A" w:rsidRDefault="00F7443A" w:rsidP="00F7443A">
      <w:pPr>
        <w:numPr>
          <w:ilvl w:val="0"/>
          <w:numId w:val="76"/>
        </w:numPr>
        <w:suppressAutoHyphens w:val="0"/>
        <w:spacing w:line="480" w:lineRule="atLeast"/>
        <w:jc w:val="both"/>
        <w:rPr>
          <w:sz w:val="28"/>
        </w:rPr>
      </w:pPr>
      <w:r>
        <w:rPr>
          <w:i/>
          <w:color w:val="000000"/>
          <w:sz w:val="28"/>
        </w:rPr>
        <w:t>Вострова С.В.</w:t>
      </w:r>
      <w:r>
        <w:rPr>
          <w:color w:val="000000"/>
          <w:sz w:val="28"/>
        </w:rPr>
        <w:t xml:space="preserve"> Лінгвокогнітивні та комунікативно-прагматичні особливості сучасного англомовного дискурсу (на матеріалі медичних текстів з проблематики ВІЛ / </w:t>
      </w:r>
      <w:r>
        <w:rPr>
          <w:color w:val="000000"/>
          <w:sz w:val="28"/>
          <w:lang w:val="en-US"/>
        </w:rPr>
        <w:t>C</w:t>
      </w:r>
      <w:r>
        <w:rPr>
          <w:color w:val="000000"/>
          <w:sz w:val="28"/>
        </w:rPr>
        <w:t xml:space="preserve">НІДу): </w:t>
      </w:r>
      <w:r>
        <w:rPr>
          <w:sz w:val="28"/>
        </w:rPr>
        <w:t>Автореф. дис… канд. філол. наук: 10.02.04 / Киї</w:t>
      </w:r>
      <w:r>
        <w:rPr>
          <w:sz w:val="28"/>
        </w:rPr>
        <w:t>в</w:t>
      </w:r>
      <w:r>
        <w:rPr>
          <w:sz w:val="28"/>
        </w:rPr>
        <w:t>ський нац. ун-т ім. Тараса Шевченка. – К., 2003. – 20 с.</w:t>
      </w:r>
    </w:p>
    <w:p w:rsidR="00F7443A" w:rsidRDefault="00F7443A" w:rsidP="00F7443A">
      <w:pPr>
        <w:numPr>
          <w:ilvl w:val="0"/>
          <w:numId w:val="76"/>
        </w:numPr>
        <w:suppressAutoHyphens w:val="0"/>
        <w:spacing w:line="480" w:lineRule="atLeast"/>
        <w:jc w:val="both"/>
        <w:rPr>
          <w:spacing w:val="-4"/>
        </w:rPr>
      </w:pPr>
      <w:r>
        <w:rPr>
          <w:i/>
          <w:color w:val="000000"/>
          <w:spacing w:val="-4"/>
          <w:sz w:val="28"/>
        </w:rPr>
        <w:t>Выготский Л.С.</w:t>
      </w:r>
      <w:r>
        <w:rPr>
          <w:b/>
          <w:color w:val="000000"/>
          <w:spacing w:val="-4"/>
          <w:sz w:val="28"/>
        </w:rPr>
        <w:t xml:space="preserve"> </w:t>
      </w:r>
      <w:r>
        <w:rPr>
          <w:color w:val="000000"/>
          <w:spacing w:val="-4"/>
          <w:sz w:val="28"/>
        </w:rPr>
        <w:t xml:space="preserve">Собрание сочинений: В 6 т. </w:t>
      </w:r>
      <w:r>
        <w:rPr>
          <w:spacing w:val="-4"/>
          <w:sz w:val="28"/>
        </w:rPr>
        <w:t>–</w:t>
      </w:r>
      <w:r>
        <w:rPr>
          <w:color w:val="000000"/>
          <w:spacing w:val="-4"/>
          <w:sz w:val="28"/>
        </w:rPr>
        <w:t xml:space="preserve"> М.: Педагогика, 1982. </w:t>
      </w:r>
      <w:r>
        <w:rPr>
          <w:spacing w:val="-4"/>
          <w:sz w:val="28"/>
        </w:rPr>
        <w:t>–</w:t>
      </w:r>
      <w:r>
        <w:rPr>
          <w:color w:val="000000"/>
          <w:spacing w:val="-4"/>
          <w:sz w:val="28"/>
        </w:rPr>
        <w:t xml:space="preserve"> Т.2. </w:t>
      </w:r>
      <w:r>
        <w:rPr>
          <w:spacing w:val="-4"/>
          <w:sz w:val="28"/>
        </w:rPr>
        <w:t>–</w:t>
      </w:r>
      <w:r>
        <w:rPr>
          <w:color w:val="000000"/>
          <w:spacing w:val="-4"/>
          <w:sz w:val="28"/>
        </w:rPr>
        <w:t xml:space="preserve">  504 с.</w:t>
      </w:r>
    </w:p>
    <w:p w:rsidR="00F7443A" w:rsidRDefault="00F7443A" w:rsidP="00F7443A">
      <w:pPr>
        <w:numPr>
          <w:ilvl w:val="0"/>
          <w:numId w:val="76"/>
        </w:numPr>
        <w:suppressAutoHyphens w:val="0"/>
        <w:spacing w:line="480" w:lineRule="atLeast"/>
        <w:jc w:val="both"/>
      </w:pPr>
      <w:r>
        <w:rPr>
          <w:i/>
          <w:color w:val="000000"/>
          <w:sz w:val="28"/>
        </w:rPr>
        <w:lastRenderedPageBreak/>
        <w:t>Гак В.Г.</w:t>
      </w:r>
      <w:r>
        <w:rPr>
          <w:color w:val="000000"/>
          <w:sz w:val="28"/>
        </w:rPr>
        <w:t xml:space="preserve"> Теоретическая грамматика французского языка: Учебник. </w:t>
      </w:r>
      <w:r>
        <w:rPr>
          <w:sz w:val="28"/>
        </w:rPr>
        <w:t>–</w:t>
      </w:r>
      <w:r>
        <w:rPr>
          <w:color w:val="000000"/>
          <w:sz w:val="28"/>
        </w:rPr>
        <w:t xml:space="preserve"> М.: Высшая школа, 1981. </w:t>
      </w:r>
      <w:r>
        <w:rPr>
          <w:sz w:val="28"/>
        </w:rPr>
        <w:t>–</w:t>
      </w:r>
      <w:r>
        <w:rPr>
          <w:color w:val="000000"/>
          <w:sz w:val="28"/>
        </w:rPr>
        <w:t xml:space="preserve"> 208 с.</w:t>
      </w:r>
    </w:p>
    <w:p w:rsidR="00F7443A" w:rsidRDefault="00F7443A" w:rsidP="00F7443A">
      <w:pPr>
        <w:numPr>
          <w:ilvl w:val="0"/>
          <w:numId w:val="76"/>
        </w:numPr>
        <w:suppressAutoHyphens w:val="0"/>
        <w:spacing w:line="480" w:lineRule="atLeast"/>
        <w:jc w:val="both"/>
      </w:pPr>
      <w:r>
        <w:rPr>
          <w:i/>
          <w:sz w:val="28"/>
        </w:rPr>
        <w:t>Гак В.Г.</w:t>
      </w:r>
      <w:r>
        <w:rPr>
          <w:b/>
          <w:sz w:val="28"/>
        </w:rPr>
        <w:t xml:space="preserve"> </w:t>
      </w:r>
      <w:r>
        <w:rPr>
          <w:sz w:val="28"/>
        </w:rPr>
        <w:t>Эмоции и оценки в структуре высказывания и текста // Вестник Мо</w:t>
      </w:r>
      <w:r>
        <w:rPr>
          <w:sz w:val="28"/>
        </w:rPr>
        <w:t>с</w:t>
      </w:r>
      <w:r>
        <w:rPr>
          <w:sz w:val="28"/>
        </w:rPr>
        <w:t>ковского у-та. Серия 9: Филология. – 1997. – №3. – С. 87–95.</w:t>
      </w:r>
    </w:p>
    <w:p w:rsidR="00F7443A" w:rsidRDefault="00F7443A" w:rsidP="00F7443A">
      <w:pPr>
        <w:numPr>
          <w:ilvl w:val="0"/>
          <w:numId w:val="76"/>
        </w:numPr>
        <w:suppressAutoHyphens w:val="0"/>
        <w:spacing w:line="480" w:lineRule="atLeast"/>
        <w:jc w:val="both"/>
      </w:pPr>
      <w:r>
        <w:rPr>
          <w:i/>
          <w:sz w:val="28"/>
        </w:rPr>
        <w:t>Галичев А.И.</w:t>
      </w:r>
      <w:r>
        <w:rPr>
          <w:sz w:val="28"/>
        </w:rPr>
        <w:t xml:space="preserve"> Кинесический и проксемический компоненты речевого о</w:t>
      </w:r>
      <w:r>
        <w:rPr>
          <w:sz w:val="28"/>
        </w:rPr>
        <w:t>б</w:t>
      </w:r>
      <w:r>
        <w:rPr>
          <w:sz w:val="28"/>
        </w:rPr>
        <w:t xml:space="preserve">щения:   Автореф. дис… канд. филол. наук: 10.02.19 / Воен. ин-т. – М., 1987. – 22 с. </w:t>
      </w:r>
    </w:p>
    <w:p w:rsidR="00F7443A" w:rsidRDefault="00F7443A" w:rsidP="00F7443A">
      <w:pPr>
        <w:numPr>
          <w:ilvl w:val="0"/>
          <w:numId w:val="76"/>
        </w:numPr>
        <w:suppressAutoHyphens w:val="0"/>
        <w:spacing w:line="480" w:lineRule="atLeast"/>
        <w:jc w:val="both"/>
        <w:rPr>
          <w:spacing w:val="-6"/>
        </w:rPr>
      </w:pPr>
      <w:r>
        <w:rPr>
          <w:i/>
          <w:spacing w:val="-6"/>
          <w:sz w:val="28"/>
        </w:rPr>
        <w:t>Геворкян К.У.</w:t>
      </w:r>
      <w:r>
        <w:rPr>
          <w:spacing w:val="-6"/>
          <w:sz w:val="28"/>
        </w:rPr>
        <w:t xml:space="preserve"> Кинесический язык (введение в кинесику): Автореф. дис...д-ра ф</w:t>
      </w:r>
      <w:r>
        <w:rPr>
          <w:spacing w:val="-6"/>
          <w:sz w:val="28"/>
        </w:rPr>
        <w:t>и</w:t>
      </w:r>
      <w:r>
        <w:rPr>
          <w:spacing w:val="-6"/>
          <w:sz w:val="28"/>
        </w:rPr>
        <w:t>лол. наук: 10.02.19 / Ин-т языка им. Р.Ачаряна. – Ереван, 1991. – 37 с.</w:t>
      </w:r>
    </w:p>
    <w:p w:rsidR="00F7443A" w:rsidRDefault="00F7443A" w:rsidP="00F7443A">
      <w:pPr>
        <w:numPr>
          <w:ilvl w:val="0"/>
          <w:numId w:val="76"/>
        </w:numPr>
        <w:suppressAutoHyphens w:val="0"/>
        <w:spacing w:line="480" w:lineRule="atLeast"/>
        <w:jc w:val="both"/>
      </w:pPr>
      <w:r>
        <w:rPr>
          <w:i/>
          <w:sz w:val="28"/>
        </w:rPr>
        <w:t>Горелов И.Н.</w:t>
      </w:r>
      <w:r>
        <w:rPr>
          <w:sz w:val="28"/>
        </w:rPr>
        <w:t xml:space="preserve">, </w:t>
      </w:r>
      <w:r>
        <w:rPr>
          <w:i/>
          <w:sz w:val="28"/>
        </w:rPr>
        <w:t>Енгалычев В.Ф.</w:t>
      </w:r>
      <w:r>
        <w:rPr>
          <w:sz w:val="28"/>
        </w:rPr>
        <w:t xml:space="preserve"> Безмолвный мысли знак: Рассказы о невербал</w:t>
      </w:r>
      <w:r>
        <w:rPr>
          <w:sz w:val="28"/>
        </w:rPr>
        <w:t>ь</w:t>
      </w:r>
      <w:r>
        <w:rPr>
          <w:sz w:val="28"/>
        </w:rPr>
        <w:t>ной комуникации. – М.: Молодая гвардия, 1991. – 238 с.</w:t>
      </w:r>
    </w:p>
    <w:p w:rsidR="00F7443A" w:rsidRDefault="00F7443A" w:rsidP="00F7443A">
      <w:pPr>
        <w:numPr>
          <w:ilvl w:val="0"/>
          <w:numId w:val="76"/>
        </w:numPr>
        <w:suppressAutoHyphens w:val="0"/>
        <w:spacing w:line="480" w:lineRule="atLeast"/>
        <w:jc w:val="both"/>
      </w:pPr>
      <w:r>
        <w:rPr>
          <w:i/>
          <w:sz w:val="28"/>
        </w:rPr>
        <w:t>Гумбольдт В., фон.</w:t>
      </w:r>
      <w:r>
        <w:rPr>
          <w:sz w:val="28"/>
        </w:rPr>
        <w:t xml:space="preserve"> Избранные труды по языкознанию. – М.: Прогресс, 2000. – 396 с.</w:t>
      </w:r>
    </w:p>
    <w:p w:rsidR="00F7443A" w:rsidRDefault="00F7443A" w:rsidP="00F7443A">
      <w:pPr>
        <w:numPr>
          <w:ilvl w:val="0"/>
          <w:numId w:val="76"/>
        </w:numPr>
        <w:suppressAutoHyphens w:val="0"/>
        <w:spacing w:line="480" w:lineRule="atLeast"/>
        <w:jc w:val="both"/>
      </w:pPr>
      <w:r>
        <w:rPr>
          <w:i/>
          <w:sz w:val="28"/>
        </w:rPr>
        <w:t>Гуревич В.В.</w:t>
      </w:r>
      <w:r>
        <w:rPr>
          <w:b/>
          <w:sz w:val="28"/>
        </w:rPr>
        <w:t xml:space="preserve"> </w:t>
      </w:r>
      <w:r>
        <w:rPr>
          <w:sz w:val="28"/>
        </w:rPr>
        <w:t>О "субъективном" компоненте языковой семантики // Вопросы языкознания. – 1998. – №1. – С. 27–35.</w:t>
      </w:r>
    </w:p>
    <w:p w:rsidR="00F7443A" w:rsidRDefault="00F7443A" w:rsidP="00F7443A">
      <w:pPr>
        <w:numPr>
          <w:ilvl w:val="0"/>
          <w:numId w:val="76"/>
        </w:numPr>
        <w:suppressAutoHyphens w:val="0"/>
        <w:spacing w:line="480" w:lineRule="atLeast"/>
        <w:jc w:val="both"/>
      </w:pPr>
      <w:r>
        <w:rPr>
          <w:i/>
          <w:sz w:val="28"/>
        </w:rPr>
        <w:t>Дейк Т.А., ван.</w:t>
      </w:r>
      <w:r>
        <w:rPr>
          <w:sz w:val="28"/>
        </w:rPr>
        <w:t xml:space="preserve"> Вопросы прагматики текста // Новое в зарубежной лингв</w:t>
      </w:r>
      <w:r>
        <w:rPr>
          <w:sz w:val="28"/>
        </w:rPr>
        <w:t>и</w:t>
      </w:r>
      <w:r>
        <w:rPr>
          <w:sz w:val="28"/>
        </w:rPr>
        <w:t>стике. – М.: Прогресс, 1978. – Вып. 8. – С. 259–336.</w:t>
      </w:r>
    </w:p>
    <w:p w:rsidR="00F7443A" w:rsidRDefault="00F7443A" w:rsidP="00F7443A">
      <w:pPr>
        <w:numPr>
          <w:ilvl w:val="0"/>
          <w:numId w:val="76"/>
        </w:numPr>
        <w:suppressAutoHyphens w:val="0"/>
        <w:spacing w:line="480" w:lineRule="atLeast"/>
        <w:jc w:val="both"/>
      </w:pPr>
      <w:r>
        <w:rPr>
          <w:i/>
          <w:color w:val="000000"/>
          <w:sz w:val="28"/>
        </w:rPr>
        <w:t>Дейк Т.А., ван.</w:t>
      </w:r>
      <w:r>
        <w:rPr>
          <w:b/>
          <w:color w:val="000000"/>
          <w:sz w:val="28"/>
        </w:rPr>
        <w:t xml:space="preserve"> </w:t>
      </w:r>
      <w:r>
        <w:rPr>
          <w:color w:val="000000"/>
          <w:sz w:val="28"/>
        </w:rPr>
        <w:t xml:space="preserve">Язык. Познание. Коммуникация: Пер. с англ. </w:t>
      </w:r>
      <w:r>
        <w:rPr>
          <w:sz w:val="28"/>
        </w:rPr>
        <w:t>–</w:t>
      </w:r>
      <w:r>
        <w:rPr>
          <w:color w:val="000000"/>
          <w:sz w:val="28"/>
        </w:rPr>
        <w:t xml:space="preserve"> М.: Пр</w:t>
      </w:r>
      <w:r>
        <w:rPr>
          <w:color w:val="000000"/>
          <w:sz w:val="28"/>
        </w:rPr>
        <w:t>о</w:t>
      </w:r>
      <w:r>
        <w:rPr>
          <w:color w:val="000000"/>
          <w:sz w:val="28"/>
        </w:rPr>
        <w:t xml:space="preserve">гресс, 1989. </w:t>
      </w:r>
      <w:r>
        <w:rPr>
          <w:sz w:val="28"/>
        </w:rPr>
        <w:t>–</w:t>
      </w:r>
      <w:r>
        <w:rPr>
          <w:color w:val="000000"/>
          <w:sz w:val="28"/>
        </w:rPr>
        <w:t xml:space="preserve"> 312 с.</w:t>
      </w:r>
    </w:p>
    <w:p w:rsidR="00F7443A" w:rsidRDefault="00F7443A" w:rsidP="00F7443A">
      <w:pPr>
        <w:numPr>
          <w:ilvl w:val="0"/>
          <w:numId w:val="76"/>
        </w:numPr>
        <w:suppressAutoHyphens w:val="0"/>
        <w:spacing w:line="480" w:lineRule="atLeast"/>
        <w:jc w:val="both"/>
      </w:pPr>
      <w:r>
        <w:rPr>
          <w:i/>
          <w:sz w:val="28"/>
        </w:rPr>
        <w:t>Демьянков В.З.</w:t>
      </w:r>
      <w:r>
        <w:rPr>
          <w:b/>
          <w:sz w:val="28"/>
        </w:rPr>
        <w:t xml:space="preserve"> </w:t>
      </w:r>
      <w:r>
        <w:rPr>
          <w:sz w:val="28"/>
        </w:rPr>
        <w:t>Аргументирующий дискурс в общении //</w:t>
      </w:r>
      <w:r>
        <w:rPr>
          <w:b/>
          <w:sz w:val="28"/>
        </w:rPr>
        <w:t xml:space="preserve"> </w:t>
      </w:r>
      <w:r>
        <w:rPr>
          <w:sz w:val="28"/>
        </w:rPr>
        <w:t>Речевое общение:</w:t>
      </w:r>
      <w:r>
        <w:rPr>
          <w:b/>
          <w:sz w:val="28"/>
        </w:rPr>
        <w:t xml:space="preserve"> </w:t>
      </w:r>
      <w:r>
        <w:rPr>
          <w:sz w:val="28"/>
        </w:rPr>
        <w:t>проблемы</w:t>
      </w:r>
      <w:r>
        <w:rPr>
          <w:b/>
          <w:sz w:val="28"/>
        </w:rPr>
        <w:t xml:space="preserve"> </w:t>
      </w:r>
      <w:r>
        <w:rPr>
          <w:sz w:val="28"/>
        </w:rPr>
        <w:t>и перспективы: Сборник научно-аналитических обзоров. – М.: ИНИОН АН СССР, 1983. – С. 114–131.</w:t>
      </w:r>
    </w:p>
    <w:p w:rsidR="00F7443A" w:rsidRDefault="00F7443A" w:rsidP="00F7443A">
      <w:pPr>
        <w:numPr>
          <w:ilvl w:val="0"/>
          <w:numId w:val="76"/>
        </w:numPr>
        <w:suppressAutoHyphens w:val="0"/>
        <w:spacing w:line="480" w:lineRule="atLeast"/>
        <w:jc w:val="both"/>
      </w:pPr>
      <w:r>
        <w:rPr>
          <w:i/>
          <w:sz w:val="28"/>
        </w:rPr>
        <w:t>Демьянков В.З.</w:t>
      </w:r>
      <w:r>
        <w:rPr>
          <w:b/>
          <w:sz w:val="28"/>
        </w:rPr>
        <w:t xml:space="preserve"> </w:t>
      </w:r>
      <w:r>
        <w:rPr>
          <w:sz w:val="28"/>
        </w:rPr>
        <w:t>Когнитивная лингвистика как разновидность интерпретиру</w:t>
      </w:r>
      <w:r>
        <w:rPr>
          <w:sz w:val="28"/>
        </w:rPr>
        <w:t>ю</w:t>
      </w:r>
      <w:r>
        <w:rPr>
          <w:sz w:val="28"/>
        </w:rPr>
        <w:t>щего подхода // Вопросы языкознания. – 1994. – №4. –  С.17–33.</w:t>
      </w:r>
    </w:p>
    <w:p w:rsidR="00F7443A" w:rsidRDefault="00F7443A" w:rsidP="00F7443A">
      <w:pPr>
        <w:numPr>
          <w:ilvl w:val="0"/>
          <w:numId w:val="76"/>
        </w:numPr>
        <w:suppressAutoHyphens w:val="0"/>
        <w:spacing w:line="480" w:lineRule="atLeast"/>
        <w:jc w:val="both"/>
      </w:pPr>
      <w:r>
        <w:rPr>
          <w:i/>
          <w:color w:val="000000"/>
          <w:sz w:val="28"/>
        </w:rPr>
        <w:t>Демьянков В.З.</w:t>
      </w:r>
      <w:r>
        <w:rPr>
          <w:b/>
          <w:color w:val="000000"/>
          <w:sz w:val="28"/>
        </w:rPr>
        <w:t xml:space="preserve"> </w:t>
      </w:r>
      <w:r>
        <w:rPr>
          <w:color w:val="000000"/>
          <w:sz w:val="28"/>
        </w:rPr>
        <w:t>О формализации прагматических свойств языка</w:t>
      </w:r>
      <w:r>
        <w:rPr>
          <w:b/>
          <w:sz w:val="28"/>
        </w:rPr>
        <w:t xml:space="preserve"> // </w:t>
      </w:r>
      <w:r>
        <w:rPr>
          <w:sz w:val="28"/>
        </w:rPr>
        <w:t>Язык</w:t>
      </w:r>
      <w:r>
        <w:rPr>
          <w:sz w:val="28"/>
        </w:rPr>
        <w:t>о</w:t>
      </w:r>
      <w:r>
        <w:rPr>
          <w:sz w:val="28"/>
        </w:rPr>
        <w:t>вая деятельность</w:t>
      </w:r>
      <w:r>
        <w:rPr>
          <w:b/>
          <w:sz w:val="28"/>
        </w:rPr>
        <w:t xml:space="preserve"> </w:t>
      </w:r>
      <w:r>
        <w:rPr>
          <w:sz w:val="28"/>
        </w:rPr>
        <w:t>в аспекте лингвистической прагматики: Сборник обз</w:t>
      </w:r>
      <w:r>
        <w:rPr>
          <w:sz w:val="28"/>
        </w:rPr>
        <w:t>о</w:t>
      </w:r>
      <w:r>
        <w:rPr>
          <w:sz w:val="28"/>
        </w:rPr>
        <w:t>ров. – М.: ИНИОН АН СССР, 1984. – С. 197–222.</w:t>
      </w:r>
    </w:p>
    <w:p w:rsidR="00F7443A" w:rsidRDefault="00F7443A" w:rsidP="00F7443A">
      <w:pPr>
        <w:numPr>
          <w:ilvl w:val="0"/>
          <w:numId w:val="76"/>
        </w:numPr>
        <w:suppressAutoHyphens w:val="0"/>
        <w:spacing w:line="480" w:lineRule="atLeast"/>
        <w:jc w:val="both"/>
      </w:pPr>
      <w:r>
        <w:rPr>
          <w:i/>
          <w:color w:val="000000"/>
          <w:sz w:val="28"/>
        </w:rPr>
        <w:t>Демьянков В.З.</w:t>
      </w:r>
      <w:r>
        <w:rPr>
          <w:b/>
          <w:color w:val="000000"/>
          <w:sz w:val="28"/>
        </w:rPr>
        <w:t xml:space="preserve"> </w:t>
      </w:r>
      <w:r>
        <w:rPr>
          <w:color w:val="000000"/>
          <w:sz w:val="28"/>
        </w:rPr>
        <w:t xml:space="preserve">Прагматические основы интерпретации высказывания // </w:t>
      </w:r>
      <w:r>
        <w:rPr>
          <w:sz w:val="28"/>
        </w:rPr>
        <w:t>Изв. АН СССР. – 1981. – Т. 40. – №4. – С. 368–377.</w:t>
      </w:r>
    </w:p>
    <w:p w:rsidR="00F7443A" w:rsidRDefault="00F7443A" w:rsidP="00F7443A">
      <w:pPr>
        <w:numPr>
          <w:ilvl w:val="0"/>
          <w:numId w:val="76"/>
        </w:numPr>
        <w:suppressAutoHyphens w:val="0"/>
        <w:spacing w:line="480" w:lineRule="atLeast"/>
        <w:jc w:val="both"/>
      </w:pPr>
      <w:r>
        <w:rPr>
          <w:i/>
          <w:color w:val="000000"/>
          <w:sz w:val="28"/>
        </w:rPr>
        <w:lastRenderedPageBreak/>
        <w:t>Дорошенко А.В.</w:t>
      </w:r>
      <w:r>
        <w:rPr>
          <w:color w:val="000000"/>
          <w:sz w:val="28"/>
        </w:rPr>
        <w:t xml:space="preserve"> Побудительные речевые акты и их интерпретация в тексте. </w:t>
      </w:r>
      <w:r>
        <w:rPr>
          <w:sz w:val="28"/>
        </w:rPr>
        <w:t>–</w:t>
      </w:r>
      <w:r>
        <w:rPr>
          <w:color w:val="000000"/>
          <w:sz w:val="28"/>
        </w:rPr>
        <w:t xml:space="preserve"> Дис… канд. филол. наук. </w:t>
      </w:r>
      <w:r>
        <w:rPr>
          <w:sz w:val="28"/>
        </w:rPr>
        <w:t>–</w:t>
      </w:r>
      <w:r>
        <w:rPr>
          <w:color w:val="000000"/>
          <w:sz w:val="28"/>
        </w:rPr>
        <w:t xml:space="preserve"> М., 1985. </w:t>
      </w:r>
      <w:r>
        <w:rPr>
          <w:sz w:val="28"/>
        </w:rPr>
        <w:t>–</w:t>
      </w:r>
      <w:r>
        <w:rPr>
          <w:color w:val="000000"/>
          <w:sz w:val="28"/>
        </w:rPr>
        <w:t xml:space="preserve"> 220 с.</w:t>
      </w:r>
    </w:p>
    <w:p w:rsidR="00F7443A" w:rsidRDefault="00F7443A" w:rsidP="00F7443A">
      <w:pPr>
        <w:numPr>
          <w:ilvl w:val="0"/>
          <w:numId w:val="76"/>
        </w:numPr>
        <w:suppressAutoHyphens w:val="0"/>
        <w:spacing w:line="480" w:lineRule="atLeast"/>
        <w:jc w:val="both"/>
      </w:pPr>
      <w:r>
        <w:rPr>
          <w:i/>
          <w:sz w:val="28"/>
        </w:rPr>
        <w:t xml:space="preserve">Ейгер Г.В., Шевченко И.С. </w:t>
      </w:r>
      <w:r>
        <w:rPr>
          <w:sz w:val="28"/>
        </w:rPr>
        <w:t>Мотивационный потенциал речевых актов // Вісник ХНУ. –</w:t>
      </w:r>
      <w:r>
        <w:rPr>
          <w:color w:val="000000"/>
          <w:sz w:val="28"/>
        </w:rPr>
        <w:t xml:space="preserve"> </w:t>
      </w:r>
      <w:r>
        <w:rPr>
          <w:sz w:val="28"/>
        </w:rPr>
        <w:t>№ 500. –</w:t>
      </w:r>
      <w:r>
        <w:rPr>
          <w:color w:val="000000"/>
          <w:sz w:val="28"/>
        </w:rPr>
        <w:t xml:space="preserve"> </w:t>
      </w:r>
      <w:r>
        <w:rPr>
          <w:sz w:val="28"/>
        </w:rPr>
        <w:t>Х.: Константа, 2000. –</w:t>
      </w:r>
      <w:r>
        <w:rPr>
          <w:color w:val="000000"/>
          <w:sz w:val="28"/>
        </w:rPr>
        <w:t xml:space="preserve"> </w:t>
      </w:r>
      <w:r>
        <w:rPr>
          <w:sz w:val="28"/>
        </w:rPr>
        <w:t>С. 10–17.</w:t>
      </w:r>
    </w:p>
    <w:p w:rsidR="00F7443A" w:rsidRDefault="00F7443A" w:rsidP="00F7443A">
      <w:pPr>
        <w:numPr>
          <w:ilvl w:val="0"/>
          <w:numId w:val="76"/>
        </w:numPr>
        <w:suppressAutoHyphens w:val="0"/>
        <w:spacing w:line="480" w:lineRule="atLeast"/>
        <w:jc w:val="both"/>
      </w:pPr>
      <w:r>
        <w:rPr>
          <w:i/>
          <w:sz w:val="28"/>
        </w:rPr>
        <w:t>Живов В., Тимберлейк А.</w:t>
      </w:r>
      <w:r>
        <w:rPr>
          <w:b/>
          <w:sz w:val="28"/>
        </w:rPr>
        <w:t xml:space="preserve"> </w:t>
      </w:r>
      <w:r>
        <w:rPr>
          <w:sz w:val="28"/>
        </w:rPr>
        <w:t>Расставаясь со структурализмом (тезисы для диску</w:t>
      </w:r>
      <w:r>
        <w:rPr>
          <w:sz w:val="28"/>
        </w:rPr>
        <w:t>с</w:t>
      </w:r>
      <w:r>
        <w:rPr>
          <w:sz w:val="28"/>
        </w:rPr>
        <w:t>сии) // Вопросы языкознания. –</w:t>
      </w:r>
      <w:r>
        <w:rPr>
          <w:color w:val="000000"/>
          <w:sz w:val="28"/>
        </w:rPr>
        <w:t xml:space="preserve"> </w:t>
      </w:r>
      <w:r>
        <w:rPr>
          <w:sz w:val="28"/>
        </w:rPr>
        <w:t>№3. –</w:t>
      </w:r>
      <w:r>
        <w:rPr>
          <w:color w:val="000000"/>
          <w:sz w:val="28"/>
        </w:rPr>
        <w:t xml:space="preserve"> 1</w:t>
      </w:r>
      <w:r>
        <w:rPr>
          <w:sz w:val="28"/>
        </w:rPr>
        <w:t>997. –</w:t>
      </w:r>
      <w:r>
        <w:rPr>
          <w:color w:val="000000"/>
          <w:sz w:val="28"/>
        </w:rPr>
        <w:t xml:space="preserve"> </w:t>
      </w:r>
      <w:r>
        <w:rPr>
          <w:sz w:val="28"/>
        </w:rPr>
        <w:t>С. 3–14.</w:t>
      </w:r>
    </w:p>
    <w:p w:rsidR="00F7443A" w:rsidRDefault="00F7443A" w:rsidP="00F7443A">
      <w:pPr>
        <w:numPr>
          <w:ilvl w:val="0"/>
          <w:numId w:val="76"/>
        </w:numPr>
        <w:suppressAutoHyphens w:val="0"/>
        <w:spacing w:line="480" w:lineRule="atLeast"/>
        <w:jc w:val="both"/>
      </w:pPr>
      <w:r>
        <w:rPr>
          <w:i/>
          <w:sz w:val="28"/>
        </w:rPr>
        <w:t>Засєкін С.В.</w:t>
      </w:r>
      <w:r>
        <w:rPr>
          <w:b/>
          <w:sz w:val="28"/>
        </w:rPr>
        <w:t xml:space="preserve"> </w:t>
      </w:r>
      <w:r>
        <w:rPr>
          <w:sz w:val="28"/>
        </w:rPr>
        <w:t>Дискурсивні маркери когерентності англомовного діалогічн</w:t>
      </w:r>
      <w:r>
        <w:rPr>
          <w:sz w:val="28"/>
        </w:rPr>
        <w:t>о</w:t>
      </w:r>
      <w:r>
        <w:rPr>
          <w:sz w:val="28"/>
        </w:rPr>
        <w:t>го тексту: когнітивний та прагматичний аспекти: Дис… канд. філол. наук: 10.02.04. –</w:t>
      </w:r>
      <w:r>
        <w:rPr>
          <w:color w:val="000000"/>
          <w:sz w:val="28"/>
        </w:rPr>
        <w:t xml:space="preserve"> </w:t>
      </w:r>
      <w:r>
        <w:rPr>
          <w:sz w:val="28"/>
        </w:rPr>
        <w:t>Луцьк, 2001. –</w:t>
      </w:r>
      <w:r>
        <w:rPr>
          <w:color w:val="000000"/>
          <w:sz w:val="28"/>
        </w:rPr>
        <w:t xml:space="preserve"> </w:t>
      </w:r>
      <w:r>
        <w:rPr>
          <w:sz w:val="28"/>
        </w:rPr>
        <w:t>174 с.</w:t>
      </w:r>
    </w:p>
    <w:p w:rsidR="00F7443A" w:rsidRDefault="00F7443A" w:rsidP="00F7443A">
      <w:pPr>
        <w:numPr>
          <w:ilvl w:val="0"/>
          <w:numId w:val="76"/>
        </w:numPr>
        <w:suppressAutoHyphens w:val="0"/>
        <w:spacing w:line="480" w:lineRule="atLeast"/>
        <w:jc w:val="both"/>
      </w:pPr>
      <w:r>
        <w:rPr>
          <w:i/>
          <w:sz w:val="28"/>
        </w:rPr>
        <w:t>Звегинцев В.А.</w:t>
      </w:r>
      <w:r>
        <w:rPr>
          <w:sz w:val="28"/>
        </w:rPr>
        <w:t xml:space="preserve"> Предложение и его отношение к языку и речи. –</w:t>
      </w:r>
      <w:r>
        <w:rPr>
          <w:color w:val="000000"/>
          <w:sz w:val="28"/>
        </w:rPr>
        <w:t xml:space="preserve"> </w:t>
      </w:r>
      <w:r>
        <w:rPr>
          <w:sz w:val="28"/>
        </w:rPr>
        <w:t>М.: Изд-во Моск. ун-та, 1976. –</w:t>
      </w:r>
      <w:r>
        <w:rPr>
          <w:color w:val="000000"/>
          <w:sz w:val="28"/>
        </w:rPr>
        <w:t xml:space="preserve"> </w:t>
      </w:r>
      <w:r>
        <w:rPr>
          <w:sz w:val="28"/>
        </w:rPr>
        <w:t>307 с.</w:t>
      </w:r>
    </w:p>
    <w:p w:rsidR="00F7443A" w:rsidRDefault="00F7443A" w:rsidP="00F7443A">
      <w:pPr>
        <w:numPr>
          <w:ilvl w:val="0"/>
          <w:numId w:val="76"/>
        </w:numPr>
        <w:suppressAutoHyphens w:val="0"/>
        <w:spacing w:line="480" w:lineRule="atLeast"/>
        <w:jc w:val="both"/>
      </w:pPr>
      <w:r>
        <w:rPr>
          <w:i/>
          <w:spacing w:val="-4"/>
          <w:sz w:val="28"/>
        </w:rPr>
        <w:t xml:space="preserve">Зернецкий П.В. </w:t>
      </w:r>
      <w:r>
        <w:rPr>
          <w:spacing w:val="-4"/>
          <w:sz w:val="28"/>
        </w:rPr>
        <w:t xml:space="preserve">Единицы речевой деятельности в диалогическом дискурсе // </w:t>
      </w:r>
      <w:r>
        <w:rPr>
          <w:sz w:val="28"/>
        </w:rPr>
        <w:t>Языковое общение: Единицы и регулятивы. – Калинин: КГУ, 1987. – С.89–102.</w:t>
      </w:r>
    </w:p>
    <w:p w:rsidR="00F7443A" w:rsidRDefault="00F7443A" w:rsidP="00F7443A">
      <w:pPr>
        <w:numPr>
          <w:ilvl w:val="0"/>
          <w:numId w:val="76"/>
        </w:numPr>
        <w:suppressAutoHyphens w:val="0"/>
        <w:spacing w:line="480" w:lineRule="atLeast"/>
        <w:jc w:val="both"/>
      </w:pPr>
      <w:r>
        <w:rPr>
          <w:i/>
          <w:color w:val="000000"/>
          <w:sz w:val="28"/>
        </w:rPr>
        <w:t>Иванова И.П., Бурлакова В.В., Почепцов Г.Г.</w:t>
      </w:r>
      <w:r>
        <w:rPr>
          <w:color w:val="000000"/>
          <w:sz w:val="28"/>
        </w:rPr>
        <w:t xml:space="preserve"> Теоретическая грамматика современного английского языка. </w:t>
      </w:r>
      <w:r>
        <w:rPr>
          <w:sz w:val="28"/>
        </w:rPr>
        <w:t>–</w:t>
      </w:r>
      <w:r>
        <w:rPr>
          <w:color w:val="000000"/>
          <w:sz w:val="28"/>
        </w:rPr>
        <w:t xml:space="preserve"> М.: Высш.ая школа, 1981. </w:t>
      </w:r>
      <w:r>
        <w:rPr>
          <w:sz w:val="28"/>
        </w:rPr>
        <w:t>–</w:t>
      </w:r>
      <w:r>
        <w:rPr>
          <w:color w:val="000000"/>
          <w:sz w:val="28"/>
        </w:rPr>
        <w:t xml:space="preserve"> 285 с.</w:t>
      </w:r>
    </w:p>
    <w:p w:rsidR="00F7443A" w:rsidRDefault="00F7443A" w:rsidP="00F7443A">
      <w:pPr>
        <w:numPr>
          <w:ilvl w:val="0"/>
          <w:numId w:val="76"/>
        </w:numPr>
        <w:suppressAutoHyphens w:val="0"/>
        <w:spacing w:line="480" w:lineRule="atLeast"/>
        <w:jc w:val="both"/>
      </w:pPr>
      <w:r>
        <w:rPr>
          <w:i/>
          <w:sz w:val="28"/>
        </w:rPr>
        <w:t>Івін О.А.</w:t>
      </w:r>
      <w:r>
        <w:rPr>
          <w:b/>
          <w:sz w:val="28"/>
        </w:rPr>
        <w:t xml:space="preserve"> </w:t>
      </w:r>
      <w:r>
        <w:rPr>
          <w:sz w:val="28"/>
        </w:rPr>
        <w:t>Логіка. – К.: АртЕк, 1996. –</w:t>
      </w:r>
      <w:r>
        <w:rPr>
          <w:color w:val="000000"/>
          <w:sz w:val="28"/>
        </w:rPr>
        <w:t xml:space="preserve"> </w:t>
      </w:r>
      <w:r>
        <w:rPr>
          <w:sz w:val="28"/>
        </w:rPr>
        <w:t xml:space="preserve"> 236 с.</w:t>
      </w:r>
    </w:p>
    <w:p w:rsidR="00F7443A" w:rsidRDefault="00F7443A" w:rsidP="00F7443A">
      <w:pPr>
        <w:numPr>
          <w:ilvl w:val="0"/>
          <w:numId w:val="76"/>
        </w:numPr>
        <w:suppressAutoHyphens w:val="0"/>
        <w:spacing w:line="480" w:lineRule="atLeast"/>
        <w:jc w:val="both"/>
      </w:pPr>
      <w:r>
        <w:rPr>
          <w:i/>
          <w:sz w:val="28"/>
        </w:rPr>
        <w:t>Ішмуратов А.Т.</w:t>
      </w:r>
      <w:r>
        <w:rPr>
          <w:sz w:val="28"/>
        </w:rPr>
        <w:t xml:space="preserve"> Конфлікт і згода. Основи когнітивної теорії конфліктів. – К.: Наукова думка, 1996. – 189 с.</w:t>
      </w:r>
    </w:p>
    <w:p w:rsidR="00F7443A" w:rsidRDefault="00F7443A" w:rsidP="00F7443A">
      <w:pPr>
        <w:numPr>
          <w:ilvl w:val="0"/>
          <w:numId w:val="76"/>
        </w:numPr>
        <w:suppressAutoHyphens w:val="0"/>
        <w:spacing w:line="480" w:lineRule="atLeast"/>
        <w:jc w:val="both"/>
        <w:rPr>
          <w:sz w:val="28"/>
        </w:rPr>
      </w:pPr>
      <w:r>
        <w:rPr>
          <w:i/>
          <w:sz w:val="28"/>
        </w:rPr>
        <w:t xml:space="preserve">Калита А.А. </w:t>
      </w:r>
      <w:r>
        <w:rPr>
          <w:sz w:val="28"/>
        </w:rPr>
        <w:t>Система фонетичних засобів актуалізації смислу висловлювання (експериментально-фонетичне дослідження англійського емоційного мовлення): Автореф. дис… д-ра філол. наук: 10.02.04 / Київс</w:t>
      </w:r>
      <w:r>
        <w:rPr>
          <w:sz w:val="28"/>
        </w:rPr>
        <w:t>ь</w:t>
      </w:r>
      <w:r>
        <w:rPr>
          <w:sz w:val="28"/>
        </w:rPr>
        <w:t>кий нац. лінгв. ун-т. – К., 2003. – 32 с.</w:t>
      </w:r>
    </w:p>
    <w:p w:rsidR="00F7443A" w:rsidRDefault="00F7443A" w:rsidP="00F7443A">
      <w:pPr>
        <w:numPr>
          <w:ilvl w:val="0"/>
          <w:numId w:val="76"/>
        </w:numPr>
        <w:suppressAutoHyphens w:val="0"/>
        <w:spacing w:line="480" w:lineRule="atLeast"/>
        <w:jc w:val="both"/>
      </w:pPr>
      <w:r>
        <w:rPr>
          <w:i/>
          <w:sz w:val="28"/>
        </w:rPr>
        <w:t>Камычек Я.</w:t>
      </w:r>
      <w:r>
        <w:rPr>
          <w:sz w:val="28"/>
        </w:rPr>
        <w:t xml:space="preserve">  Вежливость  на  каждый  день. – М.: Знание,1988. – 126 с.</w:t>
      </w:r>
    </w:p>
    <w:p w:rsidR="00F7443A" w:rsidRDefault="00F7443A" w:rsidP="00F7443A">
      <w:pPr>
        <w:numPr>
          <w:ilvl w:val="0"/>
          <w:numId w:val="76"/>
        </w:numPr>
        <w:suppressAutoHyphens w:val="0"/>
        <w:spacing w:line="480" w:lineRule="atLeast"/>
        <w:jc w:val="both"/>
      </w:pPr>
      <w:r>
        <w:rPr>
          <w:i/>
          <w:sz w:val="28"/>
        </w:rPr>
        <w:t>Кант И.</w:t>
      </w:r>
      <w:r>
        <w:rPr>
          <w:sz w:val="28"/>
        </w:rPr>
        <w:t xml:space="preserve"> Пролегомены по всякой будущей метафизике, могущей возни</w:t>
      </w:r>
      <w:r>
        <w:rPr>
          <w:sz w:val="28"/>
        </w:rPr>
        <w:t>к</w:t>
      </w:r>
      <w:r>
        <w:rPr>
          <w:sz w:val="28"/>
        </w:rPr>
        <w:t>нуть в качестве науки. – М.: Прогресс, 1998. – 238 с.</w:t>
      </w:r>
    </w:p>
    <w:p w:rsidR="00F7443A" w:rsidRDefault="00F7443A" w:rsidP="00F7443A">
      <w:pPr>
        <w:numPr>
          <w:ilvl w:val="0"/>
          <w:numId w:val="76"/>
        </w:numPr>
        <w:suppressAutoHyphens w:val="0"/>
        <w:spacing w:line="480" w:lineRule="atLeast"/>
        <w:jc w:val="both"/>
      </w:pPr>
      <w:r>
        <w:rPr>
          <w:i/>
          <w:sz w:val="28"/>
        </w:rPr>
        <w:t>Карабан В.И.</w:t>
      </w:r>
      <w:r>
        <w:rPr>
          <w:b/>
          <w:sz w:val="28"/>
        </w:rPr>
        <w:t xml:space="preserve"> </w:t>
      </w:r>
      <w:r>
        <w:rPr>
          <w:sz w:val="28"/>
        </w:rPr>
        <w:t>Сложные речевые акты как речевые единицы:</w:t>
      </w:r>
      <w:r>
        <w:rPr>
          <w:color w:val="000000"/>
          <w:sz w:val="28"/>
        </w:rPr>
        <w:t xml:space="preserve"> Автореф. дис… докт. филол. наук:  10.02.04; 10.02.19 / КГУ им. Т.Шевченко.</w:t>
      </w:r>
      <w:r>
        <w:rPr>
          <w:color w:val="000000"/>
          <w:sz w:val="28"/>
          <w:lang w:val="en-US"/>
        </w:rPr>
        <w:t xml:space="preserve"> </w:t>
      </w:r>
      <w:r>
        <w:rPr>
          <w:sz w:val="28"/>
        </w:rPr>
        <w:t>–</w:t>
      </w:r>
      <w:r>
        <w:rPr>
          <w:color w:val="000000"/>
          <w:sz w:val="28"/>
          <w:lang w:val="en-US"/>
        </w:rPr>
        <w:t xml:space="preserve"> К., 1989. </w:t>
      </w:r>
      <w:r>
        <w:rPr>
          <w:sz w:val="28"/>
        </w:rPr>
        <w:t>–</w:t>
      </w:r>
      <w:r>
        <w:rPr>
          <w:color w:val="000000"/>
          <w:sz w:val="28"/>
          <w:lang w:val="en-US"/>
        </w:rPr>
        <w:t xml:space="preserve"> 39 с.</w:t>
      </w:r>
    </w:p>
    <w:p w:rsidR="00F7443A" w:rsidRDefault="00F7443A" w:rsidP="00F7443A">
      <w:pPr>
        <w:numPr>
          <w:ilvl w:val="0"/>
          <w:numId w:val="76"/>
        </w:numPr>
        <w:suppressAutoHyphens w:val="0"/>
        <w:spacing w:line="480" w:lineRule="atLeast"/>
        <w:jc w:val="both"/>
      </w:pPr>
      <w:r>
        <w:rPr>
          <w:i/>
          <w:sz w:val="28"/>
        </w:rPr>
        <w:lastRenderedPageBreak/>
        <w:t>Карабан В.И.</w:t>
      </w:r>
      <w:r>
        <w:rPr>
          <w:b/>
          <w:sz w:val="28"/>
        </w:rPr>
        <w:t xml:space="preserve"> </w:t>
      </w:r>
      <w:r>
        <w:rPr>
          <w:sz w:val="28"/>
        </w:rPr>
        <w:t>Сложные речевые единицы /прагматика английских асинд</w:t>
      </w:r>
      <w:r>
        <w:rPr>
          <w:sz w:val="28"/>
        </w:rPr>
        <w:t>и</w:t>
      </w:r>
      <w:r>
        <w:rPr>
          <w:sz w:val="28"/>
        </w:rPr>
        <w:t>тических полипредикативных образований/. – К.: Вища школа, 1989. – 131 с.</w:t>
      </w:r>
    </w:p>
    <w:p w:rsidR="00F7443A" w:rsidRDefault="00F7443A" w:rsidP="00F7443A">
      <w:pPr>
        <w:numPr>
          <w:ilvl w:val="0"/>
          <w:numId w:val="76"/>
        </w:numPr>
        <w:suppressAutoHyphens w:val="0"/>
        <w:spacing w:line="480" w:lineRule="atLeast"/>
        <w:jc w:val="both"/>
      </w:pPr>
      <w:r>
        <w:rPr>
          <w:i/>
          <w:sz w:val="28"/>
        </w:rPr>
        <w:t>Карнап Р.</w:t>
      </w:r>
      <w:r>
        <w:rPr>
          <w:sz w:val="28"/>
        </w:rPr>
        <w:t xml:space="preserve"> Значение и необходимость. Исследования по семантике и м</w:t>
      </w:r>
      <w:r>
        <w:rPr>
          <w:sz w:val="28"/>
        </w:rPr>
        <w:t>о</w:t>
      </w:r>
      <w:r>
        <w:rPr>
          <w:sz w:val="28"/>
        </w:rPr>
        <w:t>дальной логике. Пер. с англ. – М.: Изд. иностр. лит., 1959. – 382 с.</w:t>
      </w:r>
    </w:p>
    <w:p w:rsidR="00F7443A" w:rsidRDefault="00F7443A" w:rsidP="00F7443A">
      <w:pPr>
        <w:numPr>
          <w:ilvl w:val="0"/>
          <w:numId w:val="76"/>
        </w:numPr>
        <w:suppressAutoHyphens w:val="0"/>
        <w:spacing w:line="480" w:lineRule="atLeast"/>
        <w:jc w:val="both"/>
      </w:pPr>
      <w:r>
        <w:rPr>
          <w:i/>
          <w:sz w:val="28"/>
        </w:rPr>
        <w:t>Кемеров В.Б.</w:t>
      </w:r>
      <w:r>
        <w:rPr>
          <w:sz w:val="28"/>
        </w:rPr>
        <w:t xml:space="preserve"> Взаимопонимание. – М.: Политиздат, 1984. – 108 с.</w:t>
      </w:r>
    </w:p>
    <w:p w:rsidR="00F7443A" w:rsidRDefault="00F7443A" w:rsidP="00F7443A">
      <w:pPr>
        <w:numPr>
          <w:ilvl w:val="0"/>
          <w:numId w:val="76"/>
        </w:numPr>
        <w:suppressAutoHyphens w:val="0"/>
        <w:spacing w:line="480" w:lineRule="atLeast"/>
        <w:jc w:val="both"/>
      </w:pPr>
      <w:r>
        <w:rPr>
          <w:i/>
          <w:sz w:val="28"/>
        </w:rPr>
        <w:t>Кирвалидзе Н.Г.</w:t>
      </w:r>
      <w:r>
        <w:rPr>
          <w:b/>
          <w:sz w:val="28"/>
        </w:rPr>
        <w:t xml:space="preserve"> </w:t>
      </w:r>
      <w:r>
        <w:rPr>
          <w:sz w:val="28"/>
        </w:rPr>
        <w:t>Прагматический аспект дейктических средств языка // Филол</w:t>
      </w:r>
      <w:r>
        <w:rPr>
          <w:sz w:val="28"/>
        </w:rPr>
        <w:t>о</w:t>
      </w:r>
      <w:r>
        <w:rPr>
          <w:sz w:val="28"/>
        </w:rPr>
        <w:t>гические науки. – 1988. – № 6. – С. 58–64.</w:t>
      </w:r>
    </w:p>
    <w:p w:rsidR="00F7443A" w:rsidRDefault="00F7443A" w:rsidP="00F7443A">
      <w:pPr>
        <w:numPr>
          <w:ilvl w:val="0"/>
          <w:numId w:val="76"/>
        </w:numPr>
        <w:suppressAutoHyphens w:val="0"/>
        <w:spacing w:line="480" w:lineRule="atLeast"/>
        <w:jc w:val="both"/>
      </w:pPr>
      <w:r>
        <w:rPr>
          <w:i/>
          <w:sz w:val="28"/>
        </w:rPr>
        <w:t>Кобозева И.М.</w:t>
      </w:r>
      <w:r>
        <w:rPr>
          <w:b/>
          <w:sz w:val="28"/>
        </w:rPr>
        <w:t xml:space="preserve"> </w:t>
      </w:r>
      <w:r>
        <w:rPr>
          <w:sz w:val="28"/>
        </w:rPr>
        <w:t>"Теория речевых актов" как один из вариантов теории р</w:t>
      </w:r>
      <w:r>
        <w:rPr>
          <w:sz w:val="28"/>
        </w:rPr>
        <w:t>е</w:t>
      </w:r>
      <w:r>
        <w:rPr>
          <w:sz w:val="28"/>
        </w:rPr>
        <w:t xml:space="preserve">чевой деятельности // </w:t>
      </w:r>
      <w:r>
        <w:rPr>
          <w:color w:val="000000"/>
          <w:sz w:val="28"/>
        </w:rPr>
        <w:t xml:space="preserve">Новое в зарубежной лингвистике. </w:t>
      </w:r>
      <w:r>
        <w:rPr>
          <w:sz w:val="28"/>
        </w:rPr>
        <w:t>–</w:t>
      </w:r>
      <w:r>
        <w:rPr>
          <w:color w:val="000000"/>
          <w:sz w:val="28"/>
        </w:rPr>
        <w:t xml:space="preserve"> Вып. 17: Теория речевых актов. </w:t>
      </w:r>
      <w:r>
        <w:rPr>
          <w:sz w:val="28"/>
        </w:rPr>
        <w:t>–</w:t>
      </w:r>
      <w:r>
        <w:rPr>
          <w:color w:val="000000"/>
          <w:sz w:val="28"/>
        </w:rPr>
        <w:t xml:space="preserve"> М.: Прогресс, 1986. </w:t>
      </w:r>
      <w:r>
        <w:rPr>
          <w:sz w:val="28"/>
        </w:rPr>
        <w:t>– С. 7–21.</w:t>
      </w:r>
    </w:p>
    <w:p w:rsidR="00F7443A" w:rsidRDefault="00F7443A" w:rsidP="00F7443A">
      <w:pPr>
        <w:numPr>
          <w:ilvl w:val="0"/>
          <w:numId w:val="76"/>
        </w:numPr>
        <w:suppressAutoHyphens w:val="0"/>
        <w:spacing w:line="480" w:lineRule="atLeast"/>
        <w:jc w:val="both"/>
      </w:pPr>
      <w:r>
        <w:rPr>
          <w:i/>
          <w:sz w:val="28"/>
        </w:rPr>
        <w:t>Козловский В.В.</w:t>
      </w:r>
      <w:r>
        <w:rPr>
          <w:sz w:val="28"/>
        </w:rPr>
        <w:t xml:space="preserve"> Предложения с конъюнктивом (структура, семантика, пра</w:t>
      </w:r>
      <w:r>
        <w:rPr>
          <w:sz w:val="28"/>
        </w:rPr>
        <w:t>г</w:t>
      </w:r>
      <w:r>
        <w:rPr>
          <w:sz w:val="28"/>
        </w:rPr>
        <w:t>матика): Монография. – Черновцы: Рута, 1997. – 281 с.</w:t>
      </w:r>
    </w:p>
    <w:p w:rsidR="00F7443A" w:rsidRDefault="00F7443A" w:rsidP="00F7443A">
      <w:pPr>
        <w:numPr>
          <w:ilvl w:val="0"/>
          <w:numId w:val="76"/>
        </w:numPr>
        <w:suppressAutoHyphens w:val="0"/>
        <w:spacing w:line="480" w:lineRule="atLeast"/>
        <w:jc w:val="both"/>
      </w:pPr>
      <w:r>
        <w:rPr>
          <w:i/>
          <w:sz w:val="28"/>
        </w:rPr>
        <w:t>Колшанский Г.В.</w:t>
      </w:r>
      <w:r>
        <w:rPr>
          <w:sz w:val="28"/>
        </w:rPr>
        <w:t xml:space="preserve"> Коммуникативная функция и структура языка. – М.: Н</w:t>
      </w:r>
      <w:r>
        <w:rPr>
          <w:sz w:val="28"/>
        </w:rPr>
        <w:t>а</w:t>
      </w:r>
      <w:r>
        <w:rPr>
          <w:sz w:val="28"/>
        </w:rPr>
        <w:t>ука, 1984. – 175 с.</w:t>
      </w:r>
    </w:p>
    <w:p w:rsidR="00F7443A" w:rsidRDefault="00F7443A" w:rsidP="00F7443A">
      <w:pPr>
        <w:numPr>
          <w:ilvl w:val="0"/>
          <w:numId w:val="76"/>
        </w:numPr>
        <w:suppressAutoHyphens w:val="0"/>
        <w:spacing w:line="480" w:lineRule="atLeast"/>
        <w:jc w:val="both"/>
      </w:pPr>
      <w:r>
        <w:rPr>
          <w:i/>
          <w:sz w:val="28"/>
        </w:rPr>
        <w:t>Колшанский Г.В.</w:t>
      </w:r>
      <w:r>
        <w:rPr>
          <w:b/>
          <w:sz w:val="28"/>
        </w:rPr>
        <w:t xml:space="preserve"> </w:t>
      </w:r>
      <w:r>
        <w:rPr>
          <w:sz w:val="28"/>
        </w:rPr>
        <w:t>Паралингвистика. – М.: Наука, 1974. – 81 с.</w:t>
      </w:r>
    </w:p>
    <w:p w:rsidR="00F7443A" w:rsidRDefault="00F7443A" w:rsidP="00F7443A">
      <w:pPr>
        <w:numPr>
          <w:ilvl w:val="0"/>
          <w:numId w:val="76"/>
        </w:numPr>
        <w:suppressAutoHyphens w:val="0"/>
        <w:spacing w:line="480" w:lineRule="atLeast"/>
        <w:jc w:val="both"/>
      </w:pPr>
      <w:r>
        <w:rPr>
          <w:i/>
          <w:sz w:val="28"/>
        </w:rPr>
        <w:t>Колшанский Г.В.</w:t>
      </w:r>
      <w:r>
        <w:rPr>
          <w:sz w:val="28"/>
        </w:rPr>
        <w:t xml:space="preserve"> Прагматика языка // Сб. науч. тр. им. М. Тореза. – Вып. 151. – М., 1980. – С. 5–39.</w:t>
      </w:r>
    </w:p>
    <w:p w:rsidR="00F7443A" w:rsidRDefault="00F7443A" w:rsidP="00F7443A">
      <w:pPr>
        <w:numPr>
          <w:ilvl w:val="0"/>
          <w:numId w:val="76"/>
        </w:numPr>
        <w:suppressAutoHyphens w:val="0"/>
        <w:spacing w:line="480" w:lineRule="atLeast"/>
        <w:jc w:val="both"/>
      </w:pPr>
      <w:r>
        <w:rPr>
          <w:i/>
          <w:sz w:val="28"/>
        </w:rPr>
        <w:t>Конрад Р.</w:t>
      </w:r>
      <w:r>
        <w:rPr>
          <w:b/>
          <w:sz w:val="28"/>
        </w:rPr>
        <w:t xml:space="preserve"> </w:t>
      </w:r>
      <w:r>
        <w:rPr>
          <w:sz w:val="28"/>
        </w:rPr>
        <w:t>Вопросительные предложения как косвенные речевые акты // Новое в зарубежной лингвистике. – Вып. 16: Лингвисти</w:t>
      </w:r>
      <w:r>
        <w:rPr>
          <w:sz w:val="28"/>
        </w:rPr>
        <w:softHyphen/>
        <w:t xml:space="preserve">ческая прагматика. – </w:t>
      </w:r>
      <w:r>
        <w:rPr>
          <w:sz w:val="28"/>
          <w:lang w:val="de-DE"/>
        </w:rPr>
        <w:t>M</w:t>
      </w:r>
      <w:r>
        <w:rPr>
          <w:sz w:val="28"/>
        </w:rPr>
        <w:t>.: Пр</w:t>
      </w:r>
      <w:r>
        <w:rPr>
          <w:sz w:val="28"/>
        </w:rPr>
        <w:t>о</w:t>
      </w:r>
      <w:r>
        <w:rPr>
          <w:sz w:val="28"/>
        </w:rPr>
        <w:t>гресс, 1985. – С. 349–383.</w:t>
      </w:r>
    </w:p>
    <w:p w:rsidR="00F7443A" w:rsidRDefault="00F7443A" w:rsidP="00F7443A">
      <w:pPr>
        <w:numPr>
          <w:ilvl w:val="0"/>
          <w:numId w:val="76"/>
        </w:numPr>
        <w:suppressAutoHyphens w:val="0"/>
        <w:spacing w:line="480" w:lineRule="atLeast"/>
        <w:jc w:val="both"/>
      </w:pPr>
      <w:r>
        <w:rPr>
          <w:i/>
          <w:sz w:val="28"/>
        </w:rPr>
        <w:t>Корнійко І.В.</w:t>
      </w:r>
      <w:r>
        <w:rPr>
          <w:b/>
          <w:sz w:val="28"/>
        </w:rPr>
        <w:t xml:space="preserve"> </w:t>
      </w:r>
      <w:r>
        <w:rPr>
          <w:sz w:val="28"/>
        </w:rPr>
        <w:t>Звертання як динамічний засіб вираження зверненості мовлення (на матеріалі сучасної німецької мови): Дис… канд. філол. наук: 10.02.04. – К., 2000. – 199 с.</w:t>
      </w:r>
    </w:p>
    <w:p w:rsidR="00F7443A" w:rsidRDefault="00F7443A" w:rsidP="00F7443A">
      <w:pPr>
        <w:numPr>
          <w:ilvl w:val="0"/>
          <w:numId w:val="76"/>
        </w:numPr>
        <w:suppressAutoHyphens w:val="0"/>
        <w:spacing w:line="480" w:lineRule="atLeast"/>
        <w:jc w:val="both"/>
      </w:pPr>
      <w:r>
        <w:rPr>
          <w:i/>
          <w:sz w:val="28"/>
        </w:rPr>
        <w:t>Космеда Т.А.</w:t>
      </w:r>
      <w:r>
        <w:rPr>
          <w:b/>
          <w:sz w:val="28"/>
        </w:rPr>
        <w:t xml:space="preserve"> </w:t>
      </w:r>
      <w:r>
        <w:rPr>
          <w:sz w:val="28"/>
        </w:rPr>
        <w:t>Аксіологічні аспекти прагмалінгвістики: засоби вираження категорії оцінки в українській та російській мовах: Автореф. дис… д-ра філол. наук: 10.02.01. – К., 2001. – 32 с.</w:t>
      </w:r>
    </w:p>
    <w:p w:rsidR="00F7443A" w:rsidRDefault="00F7443A" w:rsidP="00F7443A">
      <w:pPr>
        <w:numPr>
          <w:ilvl w:val="0"/>
          <w:numId w:val="76"/>
        </w:numPr>
        <w:suppressAutoHyphens w:val="0"/>
        <w:spacing w:line="480" w:lineRule="atLeast"/>
        <w:jc w:val="both"/>
      </w:pPr>
      <w:r>
        <w:rPr>
          <w:i/>
          <w:sz w:val="28"/>
        </w:rPr>
        <w:t>Кочерган М.П.</w:t>
      </w:r>
      <w:r>
        <w:rPr>
          <w:sz w:val="28"/>
        </w:rPr>
        <w:t xml:space="preserve"> Загальне мовознавство. – Київ: Академія, 1999. – 284 с.</w:t>
      </w:r>
    </w:p>
    <w:p w:rsidR="00F7443A" w:rsidRDefault="00F7443A" w:rsidP="00F7443A">
      <w:pPr>
        <w:numPr>
          <w:ilvl w:val="0"/>
          <w:numId w:val="76"/>
        </w:numPr>
        <w:suppressAutoHyphens w:val="0"/>
        <w:spacing w:line="480" w:lineRule="atLeast"/>
        <w:jc w:val="both"/>
      </w:pPr>
      <w:r>
        <w:rPr>
          <w:i/>
          <w:color w:val="000000"/>
          <w:sz w:val="28"/>
        </w:rPr>
        <w:t>Кочетков В.В.</w:t>
      </w:r>
      <w:r>
        <w:rPr>
          <w:color w:val="000000"/>
          <w:sz w:val="28"/>
        </w:rPr>
        <w:t xml:space="preserve"> Психология межкультурных различий. </w:t>
      </w:r>
      <w:r>
        <w:rPr>
          <w:sz w:val="28"/>
        </w:rPr>
        <w:t>–</w:t>
      </w:r>
      <w:r>
        <w:rPr>
          <w:color w:val="000000"/>
          <w:sz w:val="28"/>
        </w:rPr>
        <w:t xml:space="preserve"> М.: ПЭРСЭ, 2002.</w:t>
      </w:r>
      <w:r>
        <w:rPr>
          <w:sz w:val="28"/>
        </w:rPr>
        <w:t>–</w:t>
      </w:r>
      <w:r>
        <w:rPr>
          <w:color w:val="000000"/>
          <w:sz w:val="28"/>
        </w:rPr>
        <w:t xml:space="preserve"> </w:t>
      </w:r>
      <w:r>
        <w:rPr>
          <w:color w:val="000000"/>
          <w:sz w:val="28"/>
          <w:lang w:val="en-US"/>
        </w:rPr>
        <w:t>416 с.</w:t>
      </w:r>
    </w:p>
    <w:p w:rsidR="00F7443A" w:rsidRDefault="00F7443A" w:rsidP="00F7443A">
      <w:pPr>
        <w:numPr>
          <w:ilvl w:val="0"/>
          <w:numId w:val="76"/>
        </w:numPr>
        <w:suppressAutoHyphens w:val="0"/>
        <w:spacing w:line="480" w:lineRule="atLeast"/>
        <w:jc w:val="both"/>
      </w:pPr>
      <w:r>
        <w:rPr>
          <w:i/>
          <w:color w:val="000000"/>
          <w:sz w:val="28"/>
        </w:rPr>
        <w:lastRenderedPageBreak/>
        <w:t>Кочкарова З.К.</w:t>
      </w:r>
      <w:r>
        <w:rPr>
          <w:color w:val="000000"/>
          <w:sz w:val="28"/>
        </w:rPr>
        <w:t xml:space="preserve"> Средства выражения и диалогическая организация речевых актов убеждения-доказательства истинности и убеждения-побуждения к действию: Автореф. дис… канд. филол. наук: 10.02.04. </w:t>
      </w:r>
      <w:r>
        <w:rPr>
          <w:sz w:val="28"/>
        </w:rPr>
        <w:t>–</w:t>
      </w:r>
      <w:r>
        <w:rPr>
          <w:color w:val="000000"/>
          <w:sz w:val="28"/>
        </w:rPr>
        <w:t xml:space="preserve"> К., 1989. </w:t>
      </w:r>
      <w:r>
        <w:rPr>
          <w:sz w:val="28"/>
        </w:rPr>
        <w:t>–</w:t>
      </w:r>
      <w:r>
        <w:rPr>
          <w:color w:val="000000"/>
          <w:sz w:val="28"/>
        </w:rPr>
        <w:t xml:space="preserve"> 16 с.</w:t>
      </w:r>
    </w:p>
    <w:p w:rsidR="00F7443A" w:rsidRDefault="00F7443A" w:rsidP="00F7443A">
      <w:pPr>
        <w:numPr>
          <w:ilvl w:val="0"/>
          <w:numId w:val="76"/>
        </w:numPr>
        <w:suppressAutoHyphens w:val="0"/>
        <w:spacing w:line="480" w:lineRule="atLeast"/>
        <w:jc w:val="both"/>
      </w:pPr>
      <w:r>
        <w:rPr>
          <w:i/>
          <w:sz w:val="28"/>
        </w:rPr>
        <w:t>Красавский Н.А.</w:t>
      </w:r>
      <w:r>
        <w:rPr>
          <w:b/>
          <w:sz w:val="28"/>
        </w:rPr>
        <w:t xml:space="preserve"> </w:t>
      </w:r>
      <w:r>
        <w:rPr>
          <w:sz w:val="28"/>
        </w:rPr>
        <w:t>Динамика эмоциональных концептов в немецкой и рус</w:t>
      </w:r>
      <w:r>
        <w:rPr>
          <w:sz w:val="28"/>
        </w:rPr>
        <w:t>с</w:t>
      </w:r>
      <w:r>
        <w:rPr>
          <w:sz w:val="28"/>
        </w:rPr>
        <w:t>кой лингвокультурах:</w:t>
      </w:r>
      <w:r>
        <w:rPr>
          <w:color w:val="000000"/>
          <w:sz w:val="28"/>
        </w:rPr>
        <w:t xml:space="preserve"> Автореф. дис… д-ра филол. наук. </w:t>
      </w:r>
      <w:r>
        <w:rPr>
          <w:sz w:val="28"/>
        </w:rPr>
        <w:t>–</w:t>
      </w:r>
      <w:r>
        <w:rPr>
          <w:color w:val="000000"/>
          <w:sz w:val="28"/>
        </w:rPr>
        <w:t xml:space="preserve"> Волгоград, 2001. </w:t>
      </w:r>
      <w:r>
        <w:rPr>
          <w:sz w:val="28"/>
        </w:rPr>
        <w:t>–</w:t>
      </w:r>
      <w:r>
        <w:rPr>
          <w:color w:val="000000"/>
          <w:sz w:val="28"/>
        </w:rPr>
        <w:t xml:space="preserve"> 39 с.</w:t>
      </w:r>
    </w:p>
    <w:p w:rsidR="00F7443A" w:rsidRDefault="00F7443A" w:rsidP="00F7443A">
      <w:pPr>
        <w:numPr>
          <w:ilvl w:val="0"/>
          <w:numId w:val="76"/>
        </w:numPr>
        <w:suppressAutoHyphens w:val="0"/>
        <w:spacing w:line="480" w:lineRule="atLeast"/>
        <w:jc w:val="both"/>
      </w:pPr>
      <w:r>
        <w:rPr>
          <w:i/>
          <w:sz w:val="28"/>
        </w:rPr>
        <w:t>Красных В.В., Гудков Д.Б., Захаренко И.В., Багаева Д.В.</w:t>
      </w:r>
      <w:r>
        <w:rPr>
          <w:sz w:val="28"/>
        </w:rPr>
        <w:t xml:space="preserve"> Когнитивная база и прецедентные феномены в системе других единиц и в коммуникации // Вестник Московского университета. – Сер.9: Филология. – М.: МГУ, 1997.– № 3. – С. 62–75.</w:t>
      </w:r>
    </w:p>
    <w:p w:rsidR="00F7443A" w:rsidRDefault="00F7443A" w:rsidP="00F7443A">
      <w:pPr>
        <w:numPr>
          <w:ilvl w:val="0"/>
          <w:numId w:val="76"/>
        </w:numPr>
        <w:suppressAutoHyphens w:val="0"/>
        <w:spacing w:line="480" w:lineRule="atLeast"/>
        <w:jc w:val="both"/>
      </w:pPr>
      <w:r>
        <w:rPr>
          <w:i/>
          <w:sz w:val="28"/>
        </w:rPr>
        <w:t xml:space="preserve">Красных В.В. </w:t>
      </w:r>
      <w:r>
        <w:rPr>
          <w:sz w:val="28"/>
        </w:rPr>
        <w:t>Этнолингвистика и лингвокультурология: спец. курс. – М.: Гн</w:t>
      </w:r>
      <w:r>
        <w:rPr>
          <w:sz w:val="28"/>
        </w:rPr>
        <w:t>о</w:t>
      </w:r>
      <w:r>
        <w:rPr>
          <w:sz w:val="28"/>
        </w:rPr>
        <w:t>зис, 2002. – 284 с.</w:t>
      </w:r>
      <w:r>
        <w:rPr>
          <w:i/>
          <w:sz w:val="28"/>
        </w:rPr>
        <w:t xml:space="preserve"> </w:t>
      </w:r>
    </w:p>
    <w:p w:rsidR="00F7443A" w:rsidRDefault="00F7443A" w:rsidP="00F7443A">
      <w:pPr>
        <w:numPr>
          <w:ilvl w:val="0"/>
          <w:numId w:val="76"/>
        </w:numPr>
        <w:suppressAutoHyphens w:val="0"/>
        <w:spacing w:line="480" w:lineRule="atLeast"/>
        <w:jc w:val="both"/>
      </w:pPr>
      <w:r>
        <w:rPr>
          <w:i/>
          <w:spacing w:val="-4"/>
          <w:sz w:val="28"/>
        </w:rPr>
        <w:t>Кубрякова Е.С.</w:t>
      </w:r>
      <w:r>
        <w:rPr>
          <w:b/>
          <w:spacing w:val="-4"/>
          <w:sz w:val="28"/>
        </w:rPr>
        <w:t xml:space="preserve"> </w:t>
      </w:r>
      <w:r>
        <w:rPr>
          <w:spacing w:val="-4"/>
          <w:sz w:val="28"/>
        </w:rPr>
        <w:t>Начальные этапы становления когнитивизма: лингвистика –</w:t>
      </w:r>
      <w:r>
        <w:rPr>
          <w:sz w:val="28"/>
        </w:rPr>
        <w:t xml:space="preserve"> психология – когнитивная наука // Вопросы языкознания. – 1994. – №4. – С.34–47.</w:t>
      </w:r>
    </w:p>
    <w:p w:rsidR="00F7443A" w:rsidRDefault="00F7443A" w:rsidP="00F7443A">
      <w:pPr>
        <w:numPr>
          <w:ilvl w:val="0"/>
          <w:numId w:val="76"/>
        </w:numPr>
        <w:suppressAutoHyphens w:val="0"/>
        <w:spacing w:line="480" w:lineRule="atLeast"/>
        <w:jc w:val="both"/>
      </w:pPr>
      <w:r>
        <w:rPr>
          <w:i/>
          <w:sz w:val="28"/>
        </w:rPr>
        <w:t>Кубрякова Е.С.</w:t>
      </w:r>
      <w:r>
        <w:rPr>
          <w:b/>
          <w:sz w:val="28"/>
        </w:rPr>
        <w:t xml:space="preserve"> </w:t>
      </w:r>
      <w:r>
        <w:rPr>
          <w:sz w:val="28"/>
        </w:rPr>
        <w:t>Парадигмы научного знания в лингвистике и ее совреме</w:t>
      </w:r>
      <w:r>
        <w:rPr>
          <w:sz w:val="28"/>
        </w:rPr>
        <w:t>н</w:t>
      </w:r>
      <w:r>
        <w:rPr>
          <w:sz w:val="28"/>
        </w:rPr>
        <w:t>ный статус // Известия АН: Серия литературы и языка. – 1994. – Т. 53. – №2. – С. 3–15.</w:t>
      </w:r>
    </w:p>
    <w:p w:rsidR="00F7443A" w:rsidRDefault="00F7443A" w:rsidP="00F7443A">
      <w:pPr>
        <w:numPr>
          <w:ilvl w:val="0"/>
          <w:numId w:val="76"/>
        </w:numPr>
        <w:suppressAutoHyphens w:val="0"/>
        <w:spacing w:line="480" w:lineRule="atLeast"/>
        <w:jc w:val="both"/>
      </w:pPr>
      <w:r>
        <w:rPr>
          <w:i/>
          <w:sz w:val="28"/>
        </w:rPr>
        <w:t>Купряшкина С.В.</w:t>
      </w:r>
      <w:r>
        <w:rPr>
          <w:b/>
          <w:sz w:val="28"/>
        </w:rPr>
        <w:t xml:space="preserve"> </w:t>
      </w:r>
      <w:r>
        <w:rPr>
          <w:sz w:val="28"/>
        </w:rPr>
        <w:t>Метаречевые акты со значениями речеактных функций в современной английской речи: Автореф. дис... канд. филол. наук: 10.02.04/ КГУ им. Т.Шевченко. – К., 1989. – 16 с.</w:t>
      </w:r>
    </w:p>
    <w:p w:rsidR="00F7443A" w:rsidRDefault="00F7443A" w:rsidP="00F7443A">
      <w:pPr>
        <w:numPr>
          <w:ilvl w:val="0"/>
          <w:numId w:val="76"/>
        </w:numPr>
        <w:suppressAutoHyphens w:val="0"/>
        <w:spacing w:line="480" w:lineRule="atLeast"/>
        <w:jc w:val="both"/>
      </w:pPr>
      <w:r>
        <w:rPr>
          <w:i/>
          <w:sz w:val="28"/>
        </w:rPr>
        <w:t xml:space="preserve">Лакофф Дж. </w:t>
      </w:r>
      <w:r>
        <w:rPr>
          <w:sz w:val="28"/>
        </w:rPr>
        <w:t>Когнитивное моделирование // Язык и интеллект. – М.: Прогресс, 1996. – С. 143–184.</w:t>
      </w:r>
    </w:p>
    <w:p w:rsidR="00F7443A" w:rsidRDefault="00F7443A" w:rsidP="00F7443A">
      <w:pPr>
        <w:numPr>
          <w:ilvl w:val="0"/>
          <w:numId w:val="76"/>
        </w:numPr>
        <w:suppressAutoHyphens w:val="0"/>
        <w:spacing w:line="480" w:lineRule="atLeast"/>
        <w:jc w:val="both"/>
      </w:pPr>
      <w:r>
        <w:rPr>
          <w:i/>
          <w:sz w:val="28"/>
        </w:rPr>
        <w:t xml:space="preserve">Лангакер Р.У. </w:t>
      </w:r>
      <w:r>
        <w:rPr>
          <w:sz w:val="28"/>
        </w:rPr>
        <w:t>Когнитивная грамматика. – М.: Ин-т науч. информации по о</w:t>
      </w:r>
      <w:r>
        <w:rPr>
          <w:sz w:val="28"/>
        </w:rPr>
        <w:t>б</w:t>
      </w:r>
      <w:r>
        <w:rPr>
          <w:sz w:val="28"/>
        </w:rPr>
        <w:t>ществ. наукам, 1992. – 55 с.</w:t>
      </w:r>
    </w:p>
    <w:p w:rsidR="00F7443A" w:rsidRDefault="00F7443A" w:rsidP="00F7443A">
      <w:pPr>
        <w:numPr>
          <w:ilvl w:val="0"/>
          <w:numId w:val="76"/>
        </w:numPr>
        <w:suppressAutoHyphens w:val="0"/>
        <w:spacing w:line="480" w:lineRule="atLeast"/>
        <w:jc w:val="both"/>
      </w:pPr>
      <w:r>
        <w:rPr>
          <w:i/>
          <w:sz w:val="28"/>
        </w:rPr>
        <w:t xml:space="preserve">Леонтьев А.А. </w:t>
      </w:r>
      <w:r>
        <w:rPr>
          <w:sz w:val="28"/>
        </w:rPr>
        <w:t>Язык, речь, речевая деятельность. – М.: Просвещение, 1969. – 214 с.</w:t>
      </w:r>
    </w:p>
    <w:p w:rsidR="00F7443A" w:rsidRDefault="00F7443A" w:rsidP="00F7443A">
      <w:pPr>
        <w:numPr>
          <w:ilvl w:val="0"/>
          <w:numId w:val="76"/>
        </w:numPr>
        <w:suppressAutoHyphens w:val="0"/>
        <w:spacing w:line="480" w:lineRule="atLeast"/>
        <w:jc w:val="both"/>
      </w:pPr>
      <w:r>
        <w:rPr>
          <w:i/>
          <w:sz w:val="28"/>
        </w:rPr>
        <w:t>Леонтьев А.Н.</w:t>
      </w:r>
      <w:r>
        <w:rPr>
          <w:sz w:val="28"/>
        </w:rPr>
        <w:t xml:space="preserve"> Проблемы развития психики. – M.: Изд-во МГУ, 1981. –  584 с. </w:t>
      </w:r>
    </w:p>
    <w:p w:rsidR="00F7443A" w:rsidRDefault="00F7443A" w:rsidP="00F7443A">
      <w:pPr>
        <w:numPr>
          <w:ilvl w:val="0"/>
          <w:numId w:val="76"/>
        </w:numPr>
        <w:suppressAutoHyphens w:val="0"/>
        <w:spacing w:line="480" w:lineRule="atLeast"/>
        <w:jc w:val="both"/>
      </w:pPr>
      <w:r>
        <w:rPr>
          <w:i/>
          <w:sz w:val="28"/>
        </w:rPr>
        <w:t>Лингвистический энциклопедический словарь</w:t>
      </w:r>
      <w:r>
        <w:rPr>
          <w:sz w:val="28"/>
        </w:rPr>
        <w:t xml:space="preserve"> / Гл. ред. В.Н. Ярцева. – М.: Сов. </w:t>
      </w:r>
      <w:r>
        <w:rPr>
          <w:sz w:val="28"/>
          <w:lang w:val="en-US"/>
        </w:rPr>
        <w:t xml:space="preserve">Энциклопедия, 1990. </w:t>
      </w:r>
      <w:r>
        <w:rPr>
          <w:sz w:val="28"/>
        </w:rPr>
        <w:t>–</w:t>
      </w:r>
      <w:r>
        <w:rPr>
          <w:sz w:val="28"/>
          <w:lang w:val="en-US"/>
        </w:rPr>
        <w:t xml:space="preserve"> 685 с.</w:t>
      </w:r>
    </w:p>
    <w:p w:rsidR="00F7443A" w:rsidRDefault="00F7443A" w:rsidP="00F7443A">
      <w:pPr>
        <w:numPr>
          <w:ilvl w:val="0"/>
          <w:numId w:val="76"/>
        </w:numPr>
        <w:suppressAutoHyphens w:val="0"/>
        <w:spacing w:line="480" w:lineRule="atLeast"/>
        <w:jc w:val="both"/>
      </w:pPr>
      <w:r>
        <w:rPr>
          <w:i/>
          <w:sz w:val="28"/>
        </w:rPr>
        <w:lastRenderedPageBreak/>
        <w:t>Лупьян Я.А.</w:t>
      </w:r>
      <w:r>
        <w:rPr>
          <w:sz w:val="28"/>
        </w:rPr>
        <w:t xml:space="preserve"> Барьеры общения, конфликты, стресс... – Минск: Университе</w:t>
      </w:r>
      <w:r>
        <w:rPr>
          <w:sz w:val="28"/>
        </w:rPr>
        <w:t>т</w:t>
      </w:r>
      <w:r>
        <w:rPr>
          <w:sz w:val="28"/>
        </w:rPr>
        <w:t>ское, 1986. – 127 с.</w:t>
      </w:r>
    </w:p>
    <w:p w:rsidR="00F7443A" w:rsidRDefault="00F7443A" w:rsidP="00F7443A">
      <w:pPr>
        <w:numPr>
          <w:ilvl w:val="0"/>
          <w:numId w:val="76"/>
        </w:numPr>
        <w:suppressAutoHyphens w:val="0"/>
        <w:spacing w:line="480" w:lineRule="atLeast"/>
        <w:jc w:val="both"/>
        <w:rPr>
          <w:sz w:val="28"/>
        </w:rPr>
      </w:pPr>
      <w:r>
        <w:rPr>
          <w:i/>
          <w:color w:val="000000"/>
          <w:sz w:val="28"/>
        </w:rPr>
        <w:t>Лухьенбрурс Д.</w:t>
      </w:r>
      <w:r>
        <w:rPr>
          <w:b/>
          <w:color w:val="000000"/>
          <w:sz w:val="28"/>
        </w:rPr>
        <w:t xml:space="preserve"> </w:t>
      </w:r>
      <w:r>
        <w:rPr>
          <w:color w:val="000000"/>
          <w:sz w:val="28"/>
        </w:rPr>
        <w:t xml:space="preserve">Дискурсивный анализ и схематическая структура </w:t>
      </w:r>
      <w:r>
        <w:rPr>
          <w:sz w:val="28"/>
        </w:rPr>
        <w:t>// Вопросы языкознания. – 1996. – №2. – С. 141–155.</w:t>
      </w:r>
    </w:p>
    <w:p w:rsidR="00F7443A" w:rsidRDefault="00F7443A" w:rsidP="00F7443A">
      <w:pPr>
        <w:numPr>
          <w:ilvl w:val="0"/>
          <w:numId w:val="76"/>
        </w:numPr>
        <w:suppressAutoHyphens w:val="0"/>
        <w:spacing w:line="480" w:lineRule="atLeast"/>
        <w:jc w:val="both"/>
        <w:rPr>
          <w:sz w:val="28"/>
        </w:rPr>
      </w:pPr>
      <w:r>
        <w:rPr>
          <w:i/>
          <w:sz w:val="28"/>
        </w:rPr>
        <w:t>Маєвська Л.І.</w:t>
      </w:r>
      <w:r>
        <w:rPr>
          <w:sz w:val="28"/>
        </w:rPr>
        <w:t xml:space="preserve"> Фактор "ввічливості" в досягненні </w:t>
      </w:r>
      <w:r>
        <w:rPr>
          <w:i/>
          <w:sz w:val="28"/>
        </w:rPr>
        <w:t>"взаєморозуміння"</w:t>
      </w:r>
      <w:r>
        <w:rPr>
          <w:sz w:val="28"/>
        </w:rPr>
        <w:t xml:space="preserve"> // Науковий вісник Чернівецького університету. Германська філологія. – Чернівці: Рута, 1997. – Вип. 15. – С. 113–120.</w:t>
      </w:r>
    </w:p>
    <w:p w:rsidR="00F7443A" w:rsidRDefault="00F7443A" w:rsidP="00F7443A">
      <w:pPr>
        <w:numPr>
          <w:ilvl w:val="0"/>
          <w:numId w:val="76"/>
        </w:numPr>
        <w:suppressAutoHyphens w:val="0"/>
        <w:spacing w:line="480" w:lineRule="atLeast"/>
        <w:jc w:val="both"/>
        <w:rPr>
          <w:sz w:val="28"/>
          <w:lang w:val="en-US"/>
        </w:rPr>
      </w:pPr>
      <w:r>
        <w:rPr>
          <w:i/>
          <w:sz w:val="28"/>
        </w:rPr>
        <w:t>Маєвська Л.І.</w:t>
      </w:r>
      <w:r>
        <w:rPr>
          <w:sz w:val="28"/>
        </w:rPr>
        <w:t xml:space="preserve"> Комунікативний акт </w:t>
      </w:r>
      <w:r>
        <w:rPr>
          <w:i/>
          <w:sz w:val="28"/>
        </w:rPr>
        <w:t>взаєморозуміння</w:t>
      </w:r>
      <w:r>
        <w:rPr>
          <w:sz w:val="28"/>
        </w:rPr>
        <w:t xml:space="preserve"> та його складові // Наук</w:t>
      </w:r>
      <w:r>
        <w:rPr>
          <w:sz w:val="28"/>
        </w:rPr>
        <w:t>о</w:t>
      </w:r>
      <w:r>
        <w:rPr>
          <w:sz w:val="28"/>
        </w:rPr>
        <w:t>вий вісник Чернівецького університету. Германська філологія. – Чернівці: Рута, 1998. – Вип. 27. – С. 132–138.</w:t>
      </w:r>
    </w:p>
    <w:p w:rsidR="00F7443A" w:rsidRDefault="00F7443A" w:rsidP="00F7443A">
      <w:pPr>
        <w:numPr>
          <w:ilvl w:val="0"/>
          <w:numId w:val="76"/>
        </w:numPr>
        <w:suppressAutoHyphens w:val="0"/>
        <w:spacing w:line="480" w:lineRule="atLeast"/>
        <w:jc w:val="both"/>
        <w:rPr>
          <w:sz w:val="28"/>
          <w:lang w:val="en-US"/>
        </w:rPr>
      </w:pPr>
      <w:r>
        <w:rPr>
          <w:i/>
          <w:sz w:val="28"/>
        </w:rPr>
        <w:t>Маєвська</w:t>
      </w:r>
      <w:r w:rsidRPr="00F7443A">
        <w:rPr>
          <w:i/>
          <w:sz w:val="28"/>
          <w:lang w:val="en-US"/>
        </w:rPr>
        <w:t xml:space="preserve"> </w:t>
      </w:r>
      <w:r>
        <w:rPr>
          <w:i/>
          <w:sz w:val="28"/>
        </w:rPr>
        <w:t>Л</w:t>
      </w:r>
      <w:r w:rsidRPr="00F7443A">
        <w:rPr>
          <w:i/>
          <w:sz w:val="28"/>
          <w:lang w:val="en-US"/>
        </w:rPr>
        <w:t>.</w:t>
      </w:r>
      <w:r>
        <w:rPr>
          <w:i/>
          <w:sz w:val="28"/>
        </w:rPr>
        <w:t>І</w:t>
      </w:r>
      <w:r w:rsidRPr="00F7443A">
        <w:rPr>
          <w:i/>
          <w:sz w:val="28"/>
          <w:lang w:val="en-US"/>
        </w:rPr>
        <w:t>.</w:t>
      </w:r>
      <w:r w:rsidRPr="00F7443A">
        <w:rPr>
          <w:sz w:val="28"/>
          <w:lang w:val="en-US"/>
        </w:rPr>
        <w:t xml:space="preserve"> </w:t>
      </w:r>
      <w:r>
        <w:rPr>
          <w:sz w:val="28"/>
        </w:rPr>
        <w:t>Роль</w:t>
      </w:r>
      <w:r w:rsidRPr="00F7443A">
        <w:rPr>
          <w:sz w:val="28"/>
          <w:lang w:val="en-US"/>
        </w:rPr>
        <w:t xml:space="preserve"> </w:t>
      </w:r>
      <w:r>
        <w:rPr>
          <w:sz w:val="28"/>
        </w:rPr>
        <w:t>фактора</w:t>
      </w:r>
      <w:r w:rsidRPr="00F7443A">
        <w:rPr>
          <w:sz w:val="28"/>
          <w:lang w:val="en-US"/>
        </w:rPr>
        <w:t xml:space="preserve"> </w:t>
      </w:r>
      <w:r>
        <w:rPr>
          <w:sz w:val="28"/>
        </w:rPr>
        <w:t>аргументації</w:t>
      </w:r>
      <w:r w:rsidRPr="00F7443A">
        <w:rPr>
          <w:sz w:val="28"/>
          <w:lang w:val="en-US"/>
        </w:rPr>
        <w:t xml:space="preserve"> </w:t>
      </w:r>
      <w:r>
        <w:rPr>
          <w:sz w:val="28"/>
        </w:rPr>
        <w:t>у</w:t>
      </w:r>
      <w:r w:rsidRPr="00F7443A">
        <w:rPr>
          <w:sz w:val="28"/>
          <w:lang w:val="en-US"/>
        </w:rPr>
        <w:t xml:space="preserve"> </w:t>
      </w:r>
      <w:r>
        <w:rPr>
          <w:sz w:val="28"/>
        </w:rPr>
        <w:t>здійсненні</w:t>
      </w:r>
      <w:r w:rsidRPr="00F7443A">
        <w:rPr>
          <w:sz w:val="28"/>
          <w:lang w:val="en-US"/>
        </w:rPr>
        <w:t xml:space="preserve"> </w:t>
      </w:r>
      <w:r>
        <w:rPr>
          <w:sz w:val="28"/>
        </w:rPr>
        <w:t>комунікативного</w:t>
      </w:r>
      <w:r w:rsidRPr="00F7443A">
        <w:rPr>
          <w:sz w:val="28"/>
          <w:lang w:val="en-US"/>
        </w:rPr>
        <w:t xml:space="preserve"> </w:t>
      </w:r>
      <w:r>
        <w:rPr>
          <w:sz w:val="28"/>
        </w:rPr>
        <w:t>акту</w:t>
      </w:r>
      <w:r w:rsidRPr="00F7443A">
        <w:rPr>
          <w:sz w:val="28"/>
          <w:lang w:val="en-US"/>
        </w:rPr>
        <w:t xml:space="preserve">   </w:t>
      </w:r>
      <w:r>
        <w:rPr>
          <w:i/>
          <w:sz w:val="28"/>
        </w:rPr>
        <w:t>взаєморозуміння</w:t>
      </w:r>
      <w:r w:rsidRPr="00F7443A">
        <w:rPr>
          <w:i/>
          <w:sz w:val="28"/>
          <w:lang w:val="en-US"/>
        </w:rPr>
        <w:t xml:space="preserve"> </w:t>
      </w:r>
      <w:r>
        <w:rPr>
          <w:sz w:val="28"/>
          <w:lang w:val="en-US"/>
        </w:rPr>
        <w:t xml:space="preserve">// </w:t>
      </w:r>
      <w:r>
        <w:rPr>
          <w:sz w:val="28"/>
        </w:rPr>
        <w:t>Науковий</w:t>
      </w:r>
      <w:r w:rsidRPr="00F7443A">
        <w:rPr>
          <w:sz w:val="28"/>
          <w:lang w:val="en-US"/>
        </w:rPr>
        <w:t xml:space="preserve"> </w:t>
      </w:r>
      <w:r>
        <w:rPr>
          <w:sz w:val="28"/>
        </w:rPr>
        <w:t>вісник</w:t>
      </w:r>
      <w:r w:rsidRPr="00F7443A">
        <w:rPr>
          <w:sz w:val="28"/>
          <w:lang w:val="en-US"/>
        </w:rPr>
        <w:t xml:space="preserve"> </w:t>
      </w:r>
      <w:r>
        <w:rPr>
          <w:sz w:val="28"/>
        </w:rPr>
        <w:t>Чернівецького</w:t>
      </w:r>
      <w:r w:rsidRPr="00F7443A">
        <w:rPr>
          <w:sz w:val="28"/>
          <w:lang w:val="en-US"/>
        </w:rPr>
        <w:t xml:space="preserve"> </w:t>
      </w:r>
      <w:r>
        <w:rPr>
          <w:sz w:val="28"/>
        </w:rPr>
        <w:t>університету</w:t>
      </w:r>
      <w:r w:rsidRPr="00F7443A">
        <w:rPr>
          <w:sz w:val="28"/>
          <w:lang w:val="en-US"/>
        </w:rPr>
        <w:t xml:space="preserve">. </w:t>
      </w:r>
      <w:r>
        <w:rPr>
          <w:sz w:val="28"/>
        </w:rPr>
        <w:t>Германська філологія. – Черн</w:t>
      </w:r>
      <w:r>
        <w:rPr>
          <w:sz w:val="28"/>
        </w:rPr>
        <w:t>і</w:t>
      </w:r>
      <w:r>
        <w:rPr>
          <w:sz w:val="28"/>
        </w:rPr>
        <w:t>вці: Рута, 1998. – Вип. 41. – С. 146–152.</w:t>
      </w:r>
      <w:r>
        <w:rPr>
          <w:sz w:val="28"/>
          <w:lang w:val="en-US"/>
        </w:rPr>
        <w:t xml:space="preserve"> </w:t>
      </w:r>
    </w:p>
    <w:p w:rsidR="00F7443A" w:rsidRDefault="00F7443A" w:rsidP="00F7443A">
      <w:pPr>
        <w:numPr>
          <w:ilvl w:val="0"/>
          <w:numId w:val="76"/>
        </w:numPr>
        <w:suppressAutoHyphens w:val="0"/>
        <w:spacing w:line="480" w:lineRule="atLeast"/>
        <w:jc w:val="both"/>
        <w:rPr>
          <w:sz w:val="28"/>
          <w:lang w:val="en-US"/>
        </w:rPr>
      </w:pPr>
      <w:r>
        <w:rPr>
          <w:i/>
          <w:sz w:val="28"/>
          <w:lang w:val="en-US"/>
        </w:rPr>
        <w:t>Ма</w:t>
      </w:r>
      <w:r>
        <w:rPr>
          <w:i/>
          <w:sz w:val="28"/>
        </w:rPr>
        <w:t>євська</w:t>
      </w:r>
      <w:r w:rsidRPr="00F7443A">
        <w:rPr>
          <w:i/>
          <w:sz w:val="28"/>
          <w:lang w:val="en-US"/>
        </w:rPr>
        <w:t xml:space="preserve"> </w:t>
      </w:r>
      <w:r>
        <w:rPr>
          <w:i/>
          <w:sz w:val="28"/>
        </w:rPr>
        <w:t>Л</w:t>
      </w:r>
      <w:r w:rsidRPr="00F7443A">
        <w:rPr>
          <w:i/>
          <w:sz w:val="28"/>
          <w:lang w:val="en-US"/>
        </w:rPr>
        <w:t>.</w:t>
      </w:r>
      <w:r>
        <w:rPr>
          <w:sz w:val="28"/>
          <w:lang w:val="en-US"/>
        </w:rPr>
        <w:t xml:space="preserve"> Особливості вираження взаєморозуміння в німецькій мові //</w:t>
      </w:r>
      <w:r w:rsidRPr="00F7443A">
        <w:rPr>
          <w:sz w:val="28"/>
          <w:lang w:val="en-US"/>
        </w:rPr>
        <w:t xml:space="preserve"> </w:t>
      </w:r>
      <w:r>
        <w:rPr>
          <w:sz w:val="28"/>
        </w:rPr>
        <w:t>Мовні</w:t>
      </w:r>
      <w:r w:rsidRPr="00F7443A">
        <w:rPr>
          <w:sz w:val="28"/>
          <w:lang w:val="en-US"/>
        </w:rPr>
        <w:t xml:space="preserve"> </w:t>
      </w:r>
      <w:r>
        <w:rPr>
          <w:sz w:val="28"/>
        </w:rPr>
        <w:t>і</w:t>
      </w:r>
      <w:r w:rsidRPr="00F7443A">
        <w:rPr>
          <w:sz w:val="28"/>
          <w:lang w:val="en-US"/>
        </w:rPr>
        <w:t xml:space="preserve"> </w:t>
      </w:r>
      <w:r>
        <w:rPr>
          <w:sz w:val="28"/>
        </w:rPr>
        <w:t>концептуальні</w:t>
      </w:r>
      <w:r w:rsidRPr="00F7443A">
        <w:rPr>
          <w:sz w:val="28"/>
          <w:lang w:val="en-US"/>
        </w:rPr>
        <w:t xml:space="preserve"> </w:t>
      </w:r>
      <w:r>
        <w:rPr>
          <w:sz w:val="28"/>
        </w:rPr>
        <w:t>картини</w:t>
      </w:r>
      <w:r w:rsidRPr="00F7443A">
        <w:rPr>
          <w:sz w:val="28"/>
          <w:lang w:val="en-US"/>
        </w:rPr>
        <w:t xml:space="preserve"> </w:t>
      </w:r>
      <w:r>
        <w:rPr>
          <w:sz w:val="28"/>
        </w:rPr>
        <w:t>світу</w:t>
      </w:r>
      <w:r w:rsidRPr="00F7443A">
        <w:rPr>
          <w:sz w:val="28"/>
          <w:lang w:val="en-US"/>
        </w:rPr>
        <w:t xml:space="preserve">: </w:t>
      </w:r>
      <w:r>
        <w:rPr>
          <w:sz w:val="28"/>
        </w:rPr>
        <w:t>Збірник</w:t>
      </w:r>
      <w:r w:rsidRPr="00F7443A">
        <w:rPr>
          <w:sz w:val="28"/>
          <w:lang w:val="en-US"/>
        </w:rPr>
        <w:t xml:space="preserve"> </w:t>
      </w:r>
      <w:r>
        <w:rPr>
          <w:sz w:val="28"/>
        </w:rPr>
        <w:t>наукових</w:t>
      </w:r>
      <w:r w:rsidRPr="00F7443A">
        <w:rPr>
          <w:sz w:val="28"/>
          <w:lang w:val="en-US"/>
        </w:rPr>
        <w:t xml:space="preserve"> </w:t>
      </w:r>
      <w:r>
        <w:rPr>
          <w:sz w:val="28"/>
        </w:rPr>
        <w:t>праць</w:t>
      </w:r>
      <w:r w:rsidRPr="00F7443A">
        <w:rPr>
          <w:sz w:val="28"/>
          <w:lang w:val="en-US"/>
        </w:rPr>
        <w:t xml:space="preserve">. </w:t>
      </w:r>
      <w:r>
        <w:rPr>
          <w:sz w:val="28"/>
          <w:lang w:val="en-US"/>
        </w:rPr>
        <w:t xml:space="preserve">– К.: </w:t>
      </w:r>
      <w:r>
        <w:rPr>
          <w:spacing w:val="-4"/>
          <w:sz w:val="28"/>
          <w:lang w:val="en-US"/>
        </w:rPr>
        <w:t xml:space="preserve">Видавничо-поліграфічний центр "Київський університет". – 2003. – Вип.9. – </w:t>
      </w:r>
      <w:r>
        <w:rPr>
          <w:sz w:val="28"/>
          <w:lang w:val="en-US"/>
        </w:rPr>
        <w:t>С.172–175.</w:t>
      </w:r>
    </w:p>
    <w:p w:rsidR="00F7443A" w:rsidRDefault="00F7443A" w:rsidP="00F7443A">
      <w:pPr>
        <w:numPr>
          <w:ilvl w:val="0"/>
          <w:numId w:val="76"/>
        </w:numPr>
        <w:suppressAutoHyphens w:val="0"/>
        <w:spacing w:line="480" w:lineRule="atLeast"/>
        <w:jc w:val="both"/>
      </w:pPr>
      <w:r>
        <w:rPr>
          <w:i/>
          <w:sz w:val="28"/>
        </w:rPr>
        <w:t>Малікова О.В.</w:t>
      </w:r>
      <w:r>
        <w:rPr>
          <w:b/>
          <w:sz w:val="28"/>
        </w:rPr>
        <w:t xml:space="preserve"> </w:t>
      </w:r>
      <w:r>
        <w:rPr>
          <w:sz w:val="28"/>
        </w:rPr>
        <w:t>Структурно-семантичні та комунікативно-прагматичні особливості метатекстових одиниць сучасної англійської мови: Дис… канд. філол. наук: 10.02.04. – К., 1993. – 177 с.</w:t>
      </w:r>
    </w:p>
    <w:p w:rsidR="00F7443A" w:rsidRDefault="00F7443A" w:rsidP="00F7443A">
      <w:pPr>
        <w:numPr>
          <w:ilvl w:val="0"/>
          <w:numId w:val="76"/>
        </w:numPr>
        <w:suppressAutoHyphens w:val="0"/>
        <w:spacing w:line="480" w:lineRule="atLeast"/>
        <w:jc w:val="both"/>
      </w:pPr>
      <w:r>
        <w:rPr>
          <w:i/>
          <w:sz w:val="28"/>
        </w:rPr>
        <w:t>Марковина И.Ю.</w:t>
      </w:r>
      <w:r>
        <w:rPr>
          <w:b/>
          <w:sz w:val="28"/>
        </w:rPr>
        <w:t xml:space="preserve"> </w:t>
      </w:r>
      <w:r>
        <w:rPr>
          <w:sz w:val="28"/>
        </w:rPr>
        <w:t>Влияние национальной специфики языка и культуры на процесс межкультурного общения // Речевое общение:</w:t>
      </w:r>
      <w:r>
        <w:rPr>
          <w:b/>
          <w:sz w:val="28"/>
        </w:rPr>
        <w:t xml:space="preserve"> </w:t>
      </w:r>
      <w:r>
        <w:rPr>
          <w:sz w:val="28"/>
        </w:rPr>
        <w:t>проблемы</w:t>
      </w:r>
      <w:r>
        <w:rPr>
          <w:b/>
          <w:sz w:val="28"/>
        </w:rPr>
        <w:t xml:space="preserve"> </w:t>
      </w:r>
      <w:r>
        <w:rPr>
          <w:sz w:val="28"/>
        </w:rPr>
        <w:t>и пе</w:t>
      </w:r>
      <w:r>
        <w:rPr>
          <w:sz w:val="28"/>
        </w:rPr>
        <w:t>р</w:t>
      </w:r>
      <w:r>
        <w:rPr>
          <w:sz w:val="28"/>
        </w:rPr>
        <w:t>спективы: Сборник научно-аналитических обзоров. – М.: ИНИОН АН СССР, 1983. – С. 187–212.</w:t>
      </w:r>
    </w:p>
    <w:p w:rsidR="00F7443A" w:rsidRDefault="00F7443A" w:rsidP="00F7443A">
      <w:pPr>
        <w:numPr>
          <w:ilvl w:val="0"/>
          <w:numId w:val="76"/>
        </w:numPr>
        <w:suppressAutoHyphens w:val="0"/>
        <w:spacing w:line="480" w:lineRule="atLeast"/>
        <w:jc w:val="both"/>
      </w:pPr>
      <w:r>
        <w:rPr>
          <w:i/>
          <w:sz w:val="28"/>
        </w:rPr>
        <w:t>Медведєва Л.М.</w:t>
      </w:r>
      <w:r>
        <w:rPr>
          <w:b/>
          <w:sz w:val="28"/>
        </w:rPr>
        <w:t xml:space="preserve"> </w:t>
      </w:r>
      <w:r>
        <w:rPr>
          <w:sz w:val="28"/>
        </w:rPr>
        <w:t>До типології мовленнєвих актів // Мовознавство. – 1989. – №3. – С. 8–18.</w:t>
      </w:r>
    </w:p>
    <w:p w:rsidR="00F7443A" w:rsidRDefault="00F7443A" w:rsidP="00F7443A">
      <w:pPr>
        <w:numPr>
          <w:ilvl w:val="0"/>
          <w:numId w:val="76"/>
        </w:numPr>
        <w:suppressAutoHyphens w:val="0"/>
        <w:spacing w:line="480" w:lineRule="atLeast"/>
        <w:jc w:val="both"/>
      </w:pPr>
      <w:r>
        <w:rPr>
          <w:i/>
          <w:sz w:val="28"/>
        </w:rPr>
        <w:t>Мецлер А.А.</w:t>
      </w:r>
      <w:r>
        <w:rPr>
          <w:b/>
          <w:sz w:val="28"/>
        </w:rPr>
        <w:t xml:space="preserve"> </w:t>
      </w:r>
      <w:r>
        <w:rPr>
          <w:sz w:val="28"/>
        </w:rPr>
        <w:t>Прагматика коммуникативных единиц. – Кишинев: Штиинца, 1990. – 103 с.</w:t>
      </w:r>
    </w:p>
    <w:p w:rsidR="00F7443A" w:rsidRDefault="00F7443A" w:rsidP="00F7443A">
      <w:pPr>
        <w:numPr>
          <w:ilvl w:val="0"/>
          <w:numId w:val="76"/>
        </w:numPr>
        <w:suppressAutoHyphens w:val="0"/>
        <w:spacing w:line="480" w:lineRule="atLeast"/>
        <w:jc w:val="both"/>
        <w:rPr>
          <w:sz w:val="28"/>
        </w:rPr>
      </w:pPr>
      <w:r>
        <w:rPr>
          <w:i/>
          <w:sz w:val="28"/>
        </w:rPr>
        <w:t>Михайлов Л.М.</w:t>
      </w:r>
      <w:r>
        <w:rPr>
          <w:b/>
          <w:sz w:val="28"/>
        </w:rPr>
        <w:t xml:space="preserve"> </w:t>
      </w:r>
      <w:r>
        <w:rPr>
          <w:sz w:val="28"/>
        </w:rPr>
        <w:t>Коммуникативная грамматика немецкого языка. – М.: В</w:t>
      </w:r>
      <w:r>
        <w:rPr>
          <w:sz w:val="28"/>
        </w:rPr>
        <w:t>ы</w:t>
      </w:r>
      <w:r>
        <w:rPr>
          <w:sz w:val="28"/>
        </w:rPr>
        <w:t>сшая школа, 1994. – 256 с.</w:t>
      </w:r>
    </w:p>
    <w:p w:rsidR="00F7443A" w:rsidRDefault="00F7443A" w:rsidP="00F7443A">
      <w:pPr>
        <w:numPr>
          <w:ilvl w:val="0"/>
          <w:numId w:val="76"/>
        </w:numPr>
        <w:suppressAutoHyphens w:val="0"/>
        <w:spacing w:line="480" w:lineRule="atLeast"/>
        <w:jc w:val="both"/>
        <w:rPr>
          <w:sz w:val="28"/>
        </w:rPr>
      </w:pPr>
      <w:r>
        <w:rPr>
          <w:i/>
          <w:sz w:val="28"/>
        </w:rPr>
        <w:lastRenderedPageBreak/>
        <w:t>Михайлова Л.В.</w:t>
      </w:r>
      <w:r>
        <w:rPr>
          <w:b/>
          <w:sz w:val="28"/>
        </w:rPr>
        <w:t xml:space="preserve"> </w:t>
      </w:r>
      <w:r>
        <w:rPr>
          <w:sz w:val="28"/>
        </w:rPr>
        <w:t xml:space="preserve">Еволюція директивних мовленнєвих актів в англійській мові: Автореф. дис… канд. філол. наук: 10.02.04 / Харк. нац. ун-т. – Х., 2002. – 19 с. </w:t>
      </w:r>
    </w:p>
    <w:p w:rsidR="00F7443A" w:rsidRDefault="00F7443A" w:rsidP="00F7443A">
      <w:pPr>
        <w:numPr>
          <w:ilvl w:val="0"/>
          <w:numId w:val="76"/>
        </w:numPr>
        <w:suppressAutoHyphens w:val="0"/>
        <w:spacing w:line="480" w:lineRule="atLeast"/>
        <w:jc w:val="both"/>
        <w:rPr>
          <w:sz w:val="28"/>
        </w:rPr>
      </w:pPr>
      <w:r>
        <w:rPr>
          <w:i/>
          <w:sz w:val="28"/>
        </w:rPr>
        <w:t>Мойсієнко А.</w:t>
      </w:r>
      <w:r>
        <w:rPr>
          <w:sz w:val="28"/>
        </w:rPr>
        <w:t xml:space="preserve"> Вставні синтаксичні конструкції: граматична природа, структурні характеристики // Мовні і концептуальні картини світу: Збірник наукових праць. – К.: Видавничо-поліграфічний центр "Київський університет". – 2003. – Вип. 9. – С.196–201.</w:t>
      </w:r>
    </w:p>
    <w:p w:rsidR="00F7443A" w:rsidRDefault="00F7443A" w:rsidP="00F7443A">
      <w:pPr>
        <w:numPr>
          <w:ilvl w:val="0"/>
          <w:numId w:val="76"/>
        </w:numPr>
        <w:suppressAutoHyphens w:val="0"/>
        <w:spacing w:line="480" w:lineRule="atLeast"/>
        <w:jc w:val="both"/>
      </w:pPr>
      <w:r>
        <w:rPr>
          <w:i/>
          <w:sz w:val="28"/>
        </w:rPr>
        <w:t>Моррис Ч.</w:t>
      </w:r>
      <w:r>
        <w:rPr>
          <w:b/>
          <w:sz w:val="28"/>
        </w:rPr>
        <w:t xml:space="preserve"> </w:t>
      </w:r>
      <w:r>
        <w:rPr>
          <w:sz w:val="28"/>
        </w:rPr>
        <w:t xml:space="preserve">Основания теории знаков </w:t>
      </w:r>
      <w:r>
        <w:rPr>
          <w:color w:val="000000"/>
          <w:sz w:val="28"/>
        </w:rPr>
        <w:t xml:space="preserve">// Семиотика: Сб. ст. / Переводы. </w:t>
      </w:r>
      <w:r>
        <w:rPr>
          <w:sz w:val="28"/>
        </w:rPr>
        <w:t>–</w:t>
      </w:r>
      <w:r>
        <w:rPr>
          <w:color w:val="000000"/>
          <w:sz w:val="28"/>
        </w:rPr>
        <w:t xml:space="preserve"> М.: Радуга, 1983. </w:t>
      </w:r>
      <w:r>
        <w:rPr>
          <w:sz w:val="28"/>
        </w:rPr>
        <w:t>–</w:t>
      </w:r>
      <w:r>
        <w:rPr>
          <w:color w:val="000000"/>
          <w:sz w:val="28"/>
        </w:rPr>
        <w:t xml:space="preserve"> С. 37</w:t>
      </w:r>
      <w:r>
        <w:rPr>
          <w:sz w:val="28"/>
        </w:rPr>
        <w:t>–</w:t>
      </w:r>
      <w:r>
        <w:rPr>
          <w:color w:val="000000"/>
          <w:sz w:val="28"/>
        </w:rPr>
        <w:t>89.</w:t>
      </w:r>
    </w:p>
    <w:p w:rsidR="00F7443A" w:rsidRDefault="00F7443A" w:rsidP="00F7443A">
      <w:pPr>
        <w:numPr>
          <w:ilvl w:val="0"/>
          <w:numId w:val="76"/>
        </w:numPr>
        <w:suppressAutoHyphens w:val="0"/>
        <w:spacing w:line="480" w:lineRule="atLeast"/>
        <w:jc w:val="both"/>
      </w:pPr>
      <w:r>
        <w:rPr>
          <w:i/>
          <w:sz w:val="28"/>
        </w:rPr>
        <w:t>М'ясоєдова С.В.</w:t>
      </w:r>
      <w:r>
        <w:rPr>
          <w:b/>
          <w:sz w:val="28"/>
        </w:rPr>
        <w:t xml:space="preserve"> </w:t>
      </w:r>
      <w:r>
        <w:rPr>
          <w:sz w:val="28"/>
        </w:rPr>
        <w:t>Категорія спонукання і її вираження в непрямих висло</w:t>
      </w:r>
      <w:r>
        <w:rPr>
          <w:sz w:val="28"/>
        </w:rPr>
        <w:t>в</w:t>
      </w:r>
      <w:r>
        <w:rPr>
          <w:sz w:val="28"/>
        </w:rPr>
        <w:t>леннях сучасної української мови: Дис… канд. філол. наук: 10.02.01. –</w:t>
      </w:r>
      <w:r>
        <w:rPr>
          <w:color w:val="000000"/>
          <w:sz w:val="28"/>
        </w:rPr>
        <w:t xml:space="preserve"> </w:t>
      </w:r>
      <w:r>
        <w:rPr>
          <w:sz w:val="28"/>
        </w:rPr>
        <w:t>Харків, 2001. –</w:t>
      </w:r>
      <w:r>
        <w:rPr>
          <w:color w:val="000000"/>
          <w:sz w:val="28"/>
        </w:rPr>
        <w:t xml:space="preserve"> </w:t>
      </w:r>
      <w:r>
        <w:rPr>
          <w:sz w:val="28"/>
        </w:rPr>
        <w:t>178 с.</w:t>
      </w:r>
    </w:p>
    <w:p w:rsidR="00F7443A" w:rsidRDefault="00F7443A" w:rsidP="00F7443A">
      <w:pPr>
        <w:numPr>
          <w:ilvl w:val="0"/>
          <w:numId w:val="76"/>
        </w:numPr>
        <w:suppressAutoHyphens w:val="0"/>
        <w:spacing w:line="480" w:lineRule="atLeast"/>
        <w:jc w:val="both"/>
      </w:pPr>
      <w:r>
        <w:rPr>
          <w:i/>
          <w:sz w:val="28"/>
        </w:rPr>
        <w:t>Никифорова Р. В.</w:t>
      </w:r>
      <w:r>
        <w:rPr>
          <w:b/>
          <w:sz w:val="28"/>
        </w:rPr>
        <w:t xml:space="preserve"> </w:t>
      </w:r>
      <w:r>
        <w:rPr>
          <w:sz w:val="28"/>
        </w:rPr>
        <w:t xml:space="preserve">К вопросу о сложных речевых актах </w:t>
      </w:r>
      <w:r>
        <w:rPr>
          <w:color w:val="000000"/>
          <w:sz w:val="28"/>
        </w:rPr>
        <w:t xml:space="preserve">// Речевые акты в лингвистике и методике. </w:t>
      </w:r>
      <w:r>
        <w:rPr>
          <w:sz w:val="28"/>
        </w:rPr>
        <w:t>–</w:t>
      </w:r>
      <w:r>
        <w:rPr>
          <w:color w:val="000000"/>
          <w:sz w:val="28"/>
        </w:rPr>
        <w:t xml:space="preserve"> Пятигорск: Пятигорск. гос. пед. ин-т ин. яз., 1986. </w:t>
      </w:r>
      <w:r>
        <w:rPr>
          <w:sz w:val="28"/>
        </w:rPr>
        <w:t>–</w:t>
      </w:r>
      <w:r>
        <w:rPr>
          <w:color w:val="000000"/>
          <w:sz w:val="28"/>
        </w:rPr>
        <w:t xml:space="preserve"> С. 159</w:t>
      </w:r>
      <w:r>
        <w:rPr>
          <w:sz w:val="28"/>
        </w:rPr>
        <w:t>–</w:t>
      </w:r>
      <w:r>
        <w:rPr>
          <w:color w:val="000000"/>
          <w:sz w:val="28"/>
        </w:rPr>
        <w:t>165.</w:t>
      </w:r>
    </w:p>
    <w:p w:rsidR="00F7443A" w:rsidRDefault="00F7443A" w:rsidP="00F7443A">
      <w:pPr>
        <w:numPr>
          <w:ilvl w:val="0"/>
          <w:numId w:val="76"/>
        </w:numPr>
        <w:suppressAutoHyphens w:val="0"/>
        <w:spacing w:line="480" w:lineRule="atLeast"/>
        <w:jc w:val="both"/>
      </w:pPr>
      <w:r>
        <w:rPr>
          <w:i/>
          <w:sz w:val="28"/>
        </w:rPr>
        <w:t>Николаева В.Д.</w:t>
      </w:r>
      <w:r>
        <w:rPr>
          <w:b/>
          <w:sz w:val="28"/>
        </w:rPr>
        <w:t xml:space="preserve"> </w:t>
      </w:r>
      <w:r>
        <w:rPr>
          <w:sz w:val="28"/>
        </w:rPr>
        <w:t>Структурно-семантические и прагматические особенности трехчленных диалогических единств в английском языке: Авт</w:t>
      </w:r>
      <w:r>
        <w:rPr>
          <w:sz w:val="28"/>
        </w:rPr>
        <w:t>о</w:t>
      </w:r>
      <w:r>
        <w:rPr>
          <w:sz w:val="28"/>
        </w:rPr>
        <w:t>реф. дис... канд. филол. наук: 10.02.04 / КГПИИЯ. –</w:t>
      </w:r>
      <w:r>
        <w:rPr>
          <w:color w:val="000000"/>
          <w:sz w:val="28"/>
        </w:rPr>
        <w:t xml:space="preserve"> </w:t>
      </w:r>
      <w:r>
        <w:rPr>
          <w:sz w:val="28"/>
        </w:rPr>
        <w:t>К., 1987. –</w:t>
      </w:r>
      <w:r>
        <w:rPr>
          <w:color w:val="000000"/>
          <w:sz w:val="28"/>
        </w:rPr>
        <w:t xml:space="preserve"> </w:t>
      </w:r>
      <w:r>
        <w:rPr>
          <w:sz w:val="28"/>
        </w:rPr>
        <w:t>20 с.</w:t>
      </w:r>
    </w:p>
    <w:p w:rsidR="00F7443A" w:rsidRDefault="00F7443A" w:rsidP="00F7443A">
      <w:pPr>
        <w:numPr>
          <w:ilvl w:val="0"/>
          <w:numId w:val="76"/>
        </w:numPr>
        <w:suppressAutoHyphens w:val="0"/>
        <w:spacing w:line="480" w:lineRule="atLeast"/>
        <w:jc w:val="both"/>
      </w:pPr>
      <w:r>
        <w:rPr>
          <w:i/>
          <w:color w:val="000000"/>
          <w:sz w:val="28"/>
        </w:rPr>
        <w:t>Новий тлумачний словник української мови</w:t>
      </w:r>
      <w:r>
        <w:rPr>
          <w:color w:val="000000"/>
          <w:sz w:val="28"/>
        </w:rPr>
        <w:t xml:space="preserve"> (в 4 томах) / Укл. В.Яременко, О. Сліпунко. </w:t>
      </w:r>
      <w:r>
        <w:rPr>
          <w:sz w:val="28"/>
        </w:rPr>
        <w:t>–</w:t>
      </w:r>
      <w:r>
        <w:rPr>
          <w:color w:val="000000"/>
          <w:sz w:val="28"/>
        </w:rPr>
        <w:t xml:space="preserve"> К.: АКОНІТ, 1999. </w:t>
      </w:r>
      <w:r>
        <w:rPr>
          <w:sz w:val="28"/>
        </w:rPr>
        <w:t>–</w:t>
      </w:r>
      <w:r>
        <w:rPr>
          <w:color w:val="000000"/>
          <w:sz w:val="28"/>
        </w:rPr>
        <w:t xml:space="preserve"> Т. 1 </w:t>
      </w:r>
      <w:r>
        <w:rPr>
          <w:sz w:val="28"/>
        </w:rPr>
        <w:t>–</w:t>
      </w:r>
      <w:r>
        <w:rPr>
          <w:color w:val="000000"/>
          <w:sz w:val="28"/>
        </w:rPr>
        <w:t xml:space="preserve"> 910 с.; Т. 2 </w:t>
      </w:r>
      <w:r>
        <w:rPr>
          <w:sz w:val="28"/>
        </w:rPr>
        <w:t>–</w:t>
      </w:r>
      <w:r>
        <w:rPr>
          <w:color w:val="000000"/>
          <w:sz w:val="28"/>
        </w:rPr>
        <w:t xml:space="preserve"> 912 с.; Т. 3 </w:t>
      </w:r>
      <w:r>
        <w:rPr>
          <w:sz w:val="28"/>
        </w:rPr>
        <w:t>–</w:t>
      </w:r>
      <w:r>
        <w:rPr>
          <w:color w:val="000000"/>
          <w:sz w:val="28"/>
        </w:rPr>
        <w:t xml:space="preserve"> 928 с.; Т. 4 </w:t>
      </w:r>
      <w:r>
        <w:rPr>
          <w:sz w:val="28"/>
        </w:rPr>
        <w:t>–</w:t>
      </w:r>
      <w:r>
        <w:rPr>
          <w:color w:val="000000"/>
          <w:sz w:val="28"/>
        </w:rPr>
        <w:t xml:space="preserve"> 941 с.</w:t>
      </w:r>
    </w:p>
    <w:p w:rsidR="00F7443A" w:rsidRDefault="00F7443A" w:rsidP="00F7443A">
      <w:pPr>
        <w:numPr>
          <w:ilvl w:val="0"/>
          <w:numId w:val="76"/>
        </w:numPr>
        <w:suppressAutoHyphens w:val="0"/>
        <w:spacing w:line="480" w:lineRule="atLeast"/>
        <w:jc w:val="both"/>
        <w:rPr>
          <w:sz w:val="28"/>
        </w:rPr>
      </w:pPr>
      <w:r>
        <w:rPr>
          <w:i/>
          <w:color w:val="000000"/>
          <w:sz w:val="28"/>
        </w:rPr>
        <w:t xml:space="preserve">Осовська І.М. </w:t>
      </w:r>
      <w:r>
        <w:rPr>
          <w:color w:val="000000"/>
          <w:sz w:val="28"/>
        </w:rPr>
        <w:t xml:space="preserve">Висловлювання-відмова: структурно-семантичний та комунікативно-прагматичний аспекти (на матеріалі сучасної німецької мови): </w:t>
      </w:r>
      <w:r>
        <w:rPr>
          <w:sz w:val="28"/>
        </w:rPr>
        <w:t>Автореф. дис… канд. філол. наук: 10.02.04 / Київський нац. ун-т ім. Т.Ше</w:t>
      </w:r>
      <w:r>
        <w:rPr>
          <w:sz w:val="28"/>
        </w:rPr>
        <w:t>в</w:t>
      </w:r>
      <w:r>
        <w:rPr>
          <w:sz w:val="28"/>
        </w:rPr>
        <w:t>ченка. –</w:t>
      </w:r>
      <w:r>
        <w:rPr>
          <w:color w:val="000000"/>
          <w:sz w:val="28"/>
          <w:lang w:val="en-US"/>
        </w:rPr>
        <w:t xml:space="preserve"> </w:t>
      </w:r>
      <w:r>
        <w:rPr>
          <w:sz w:val="28"/>
        </w:rPr>
        <w:t>К., 2003. –</w:t>
      </w:r>
      <w:r>
        <w:rPr>
          <w:color w:val="000000"/>
          <w:sz w:val="28"/>
          <w:lang w:val="en-US"/>
        </w:rPr>
        <w:t xml:space="preserve"> </w:t>
      </w:r>
      <w:r>
        <w:rPr>
          <w:sz w:val="28"/>
        </w:rPr>
        <w:t>20 с.</w:t>
      </w:r>
    </w:p>
    <w:p w:rsidR="00F7443A" w:rsidRDefault="00F7443A" w:rsidP="00F7443A">
      <w:pPr>
        <w:numPr>
          <w:ilvl w:val="0"/>
          <w:numId w:val="76"/>
        </w:numPr>
        <w:suppressAutoHyphens w:val="0"/>
        <w:spacing w:line="480" w:lineRule="atLeast"/>
        <w:jc w:val="both"/>
      </w:pPr>
      <w:r>
        <w:rPr>
          <w:i/>
          <w:color w:val="000000"/>
          <w:sz w:val="28"/>
        </w:rPr>
        <w:t>Остин Дж.</w:t>
      </w:r>
      <w:r>
        <w:rPr>
          <w:color w:val="000000"/>
          <w:sz w:val="28"/>
        </w:rPr>
        <w:t xml:space="preserve"> Слово как действие // Новое в зарубежной лингвистике. </w:t>
      </w:r>
      <w:r>
        <w:rPr>
          <w:sz w:val="28"/>
        </w:rPr>
        <w:t>–</w:t>
      </w:r>
      <w:r>
        <w:rPr>
          <w:color w:val="000000"/>
          <w:sz w:val="28"/>
        </w:rPr>
        <w:t xml:space="preserve"> Вып. 17: Теория речевых актов. </w:t>
      </w:r>
      <w:r>
        <w:rPr>
          <w:sz w:val="28"/>
        </w:rPr>
        <w:t>–</w:t>
      </w:r>
      <w:r>
        <w:rPr>
          <w:color w:val="000000"/>
          <w:sz w:val="28"/>
        </w:rPr>
        <w:t xml:space="preserve"> М.: Прогресс, 1986. </w:t>
      </w:r>
      <w:r>
        <w:rPr>
          <w:sz w:val="28"/>
        </w:rPr>
        <w:t>–</w:t>
      </w:r>
      <w:r>
        <w:rPr>
          <w:color w:val="000000"/>
          <w:sz w:val="28"/>
        </w:rPr>
        <w:t xml:space="preserve">  С. 22</w:t>
      </w:r>
      <w:r>
        <w:rPr>
          <w:sz w:val="28"/>
        </w:rPr>
        <w:t>–</w:t>
      </w:r>
      <w:r>
        <w:rPr>
          <w:color w:val="000000"/>
          <w:sz w:val="28"/>
        </w:rPr>
        <w:t>129.</w:t>
      </w:r>
    </w:p>
    <w:p w:rsidR="00F7443A" w:rsidRDefault="00F7443A" w:rsidP="00F7443A">
      <w:pPr>
        <w:numPr>
          <w:ilvl w:val="0"/>
          <w:numId w:val="76"/>
        </w:numPr>
        <w:suppressAutoHyphens w:val="0"/>
        <w:spacing w:line="480" w:lineRule="atLeast"/>
        <w:jc w:val="both"/>
      </w:pPr>
      <w:r>
        <w:rPr>
          <w:i/>
          <w:sz w:val="28"/>
        </w:rPr>
        <w:t>Охріменко В.І.</w:t>
      </w:r>
      <w:r>
        <w:rPr>
          <w:b/>
          <w:sz w:val="28"/>
        </w:rPr>
        <w:t xml:space="preserve"> </w:t>
      </w:r>
      <w:r>
        <w:rPr>
          <w:sz w:val="28"/>
        </w:rPr>
        <w:t>Лінгвокогнітивні та прагматичні аспекти аргументації в іспаномовній рекламі: Автореф. дис… канд. філол. наук: 10.02.05 / Київський нац. ун-т ім. Т.Шевченка. – К., 2002. – 21 с.</w:t>
      </w:r>
    </w:p>
    <w:p w:rsidR="00F7443A" w:rsidRDefault="00F7443A" w:rsidP="00F7443A">
      <w:pPr>
        <w:numPr>
          <w:ilvl w:val="0"/>
          <w:numId w:val="76"/>
        </w:numPr>
        <w:suppressAutoHyphens w:val="0"/>
        <w:spacing w:line="480" w:lineRule="atLeast"/>
        <w:jc w:val="both"/>
      </w:pPr>
      <w:r>
        <w:rPr>
          <w:i/>
          <w:sz w:val="28"/>
        </w:rPr>
        <w:lastRenderedPageBreak/>
        <w:t>Падучева Е.В.</w:t>
      </w:r>
      <w:r>
        <w:rPr>
          <w:b/>
          <w:sz w:val="28"/>
        </w:rPr>
        <w:t xml:space="preserve"> </w:t>
      </w:r>
      <w:r>
        <w:rPr>
          <w:sz w:val="28"/>
        </w:rPr>
        <w:t>Высказывание и его соотнесенность с действительностью: Референциальные аспекты семантики местоимений. – М.: Наука, 1985. – 271 с.</w:t>
      </w:r>
    </w:p>
    <w:p w:rsidR="00F7443A" w:rsidRDefault="00F7443A" w:rsidP="00F7443A">
      <w:pPr>
        <w:numPr>
          <w:ilvl w:val="0"/>
          <w:numId w:val="76"/>
        </w:numPr>
        <w:suppressAutoHyphens w:val="0"/>
        <w:spacing w:line="480" w:lineRule="atLeast"/>
        <w:jc w:val="both"/>
      </w:pPr>
      <w:r>
        <w:rPr>
          <w:i/>
          <w:sz w:val="28"/>
        </w:rPr>
        <w:t>Паламарь А.О.</w:t>
      </w:r>
      <w:r>
        <w:rPr>
          <w:sz w:val="28"/>
        </w:rPr>
        <w:t xml:space="preserve"> Мудрость общения. – М.: Молодая гвардия, 1990. – 336с.</w:t>
      </w:r>
    </w:p>
    <w:p w:rsidR="00F7443A" w:rsidRDefault="00F7443A" w:rsidP="00F7443A">
      <w:pPr>
        <w:numPr>
          <w:ilvl w:val="0"/>
          <w:numId w:val="76"/>
        </w:numPr>
        <w:suppressAutoHyphens w:val="0"/>
        <w:spacing w:line="480" w:lineRule="atLeast"/>
        <w:jc w:val="both"/>
      </w:pPr>
      <w:r>
        <w:rPr>
          <w:i/>
          <w:sz w:val="28"/>
        </w:rPr>
        <w:t>Паршин П.Б.</w:t>
      </w:r>
      <w:r>
        <w:rPr>
          <w:b/>
          <w:sz w:val="28"/>
        </w:rPr>
        <w:t xml:space="preserve"> </w:t>
      </w:r>
      <w:r>
        <w:rPr>
          <w:sz w:val="28"/>
        </w:rPr>
        <w:t>Теоретические перевороты и методологический мятеж в ли</w:t>
      </w:r>
      <w:r>
        <w:rPr>
          <w:sz w:val="28"/>
        </w:rPr>
        <w:t>н</w:t>
      </w:r>
      <w:r>
        <w:rPr>
          <w:sz w:val="28"/>
        </w:rPr>
        <w:t>гвистике ХХ века // Вопросы языкознания. – 1996. – №2. – С. 19–42.</w:t>
      </w:r>
    </w:p>
    <w:p w:rsidR="00F7443A" w:rsidRDefault="00F7443A" w:rsidP="00F7443A">
      <w:pPr>
        <w:numPr>
          <w:ilvl w:val="0"/>
          <w:numId w:val="76"/>
        </w:numPr>
        <w:suppressAutoHyphens w:val="0"/>
        <w:spacing w:line="480" w:lineRule="atLeast"/>
        <w:jc w:val="both"/>
      </w:pPr>
      <w:r>
        <w:rPr>
          <w:i/>
          <w:sz w:val="28"/>
        </w:rPr>
        <w:t xml:space="preserve">Пещак М.М. </w:t>
      </w:r>
      <w:r>
        <w:rPr>
          <w:sz w:val="28"/>
        </w:rPr>
        <w:t>Комунікативний синтаксис. – К.: Довіра, 2000. – 151с.</w:t>
      </w:r>
    </w:p>
    <w:p w:rsidR="00F7443A" w:rsidRDefault="00F7443A" w:rsidP="00F7443A">
      <w:pPr>
        <w:numPr>
          <w:ilvl w:val="0"/>
          <w:numId w:val="76"/>
        </w:numPr>
        <w:suppressAutoHyphens w:val="0"/>
        <w:spacing w:line="480" w:lineRule="atLeast"/>
        <w:jc w:val="both"/>
      </w:pPr>
      <w:r>
        <w:rPr>
          <w:i/>
          <w:sz w:val="28"/>
        </w:rPr>
        <w:t>Пиирайнен И.Т.</w:t>
      </w:r>
      <w:r>
        <w:rPr>
          <w:b/>
          <w:sz w:val="28"/>
        </w:rPr>
        <w:t xml:space="preserve"> </w:t>
      </w:r>
      <w:r>
        <w:rPr>
          <w:sz w:val="28"/>
        </w:rPr>
        <w:t>Вежливость как категория языка // Вопросы языкозн</w:t>
      </w:r>
      <w:r>
        <w:rPr>
          <w:sz w:val="28"/>
        </w:rPr>
        <w:t>а</w:t>
      </w:r>
      <w:r>
        <w:rPr>
          <w:sz w:val="28"/>
        </w:rPr>
        <w:t>ния. – 1996. – № 6. – С. 100–105.</w:t>
      </w:r>
    </w:p>
    <w:p w:rsidR="00F7443A" w:rsidRDefault="00F7443A" w:rsidP="00F7443A">
      <w:pPr>
        <w:numPr>
          <w:ilvl w:val="0"/>
          <w:numId w:val="76"/>
        </w:numPr>
        <w:suppressAutoHyphens w:val="0"/>
        <w:spacing w:line="480" w:lineRule="atLeast"/>
        <w:jc w:val="both"/>
        <w:rPr>
          <w:sz w:val="28"/>
        </w:rPr>
      </w:pPr>
      <w:r>
        <w:rPr>
          <w:i/>
          <w:sz w:val="28"/>
        </w:rPr>
        <w:t xml:space="preserve">Піщікова К.В. </w:t>
      </w:r>
      <w:r>
        <w:rPr>
          <w:sz w:val="28"/>
        </w:rPr>
        <w:t xml:space="preserve">Стратегії домінування в аргументативному дискурсі: гендерний аналіз (на матеріалі англійської мови): Автореф. дис… канд. </w:t>
      </w:r>
      <w:r>
        <w:rPr>
          <w:spacing w:val="-4"/>
          <w:sz w:val="28"/>
        </w:rPr>
        <w:t xml:space="preserve">філол. наук: 10.02.04 / Харківський нац. ун-т ім. В.Н. Каразіна. – Х., 2003. – </w:t>
      </w:r>
      <w:r>
        <w:rPr>
          <w:sz w:val="28"/>
        </w:rPr>
        <w:t>19 с.</w:t>
      </w:r>
    </w:p>
    <w:p w:rsidR="00F7443A" w:rsidRDefault="00F7443A" w:rsidP="00F7443A">
      <w:pPr>
        <w:numPr>
          <w:ilvl w:val="0"/>
          <w:numId w:val="76"/>
        </w:numPr>
        <w:suppressAutoHyphens w:val="0"/>
        <w:spacing w:line="480" w:lineRule="atLeast"/>
        <w:jc w:val="both"/>
      </w:pPr>
      <w:r>
        <w:rPr>
          <w:i/>
          <w:sz w:val="28"/>
        </w:rPr>
        <w:t>Потебня А.А.</w:t>
      </w:r>
      <w:r>
        <w:rPr>
          <w:sz w:val="28"/>
        </w:rPr>
        <w:t xml:space="preserve"> Из записок по русской грамматике. – Т.1. – М.: Учпе</w:t>
      </w:r>
      <w:r>
        <w:rPr>
          <w:sz w:val="28"/>
        </w:rPr>
        <w:t>д</w:t>
      </w:r>
      <w:r>
        <w:rPr>
          <w:sz w:val="28"/>
        </w:rPr>
        <w:t>гиз, 1958. – 536 с.</w:t>
      </w:r>
    </w:p>
    <w:p w:rsidR="00F7443A" w:rsidRDefault="00F7443A" w:rsidP="00F7443A">
      <w:pPr>
        <w:numPr>
          <w:ilvl w:val="0"/>
          <w:numId w:val="76"/>
        </w:numPr>
        <w:suppressAutoHyphens w:val="0"/>
        <w:spacing w:line="480" w:lineRule="atLeast"/>
        <w:jc w:val="both"/>
        <w:rPr>
          <w:sz w:val="28"/>
        </w:rPr>
      </w:pPr>
      <w:r>
        <w:rPr>
          <w:i/>
          <w:sz w:val="28"/>
        </w:rPr>
        <w:t>Потебня А.А.</w:t>
      </w:r>
      <w:r>
        <w:rPr>
          <w:sz w:val="28"/>
        </w:rPr>
        <w:t xml:space="preserve"> Мысль и язык // Потебня А.А. Эстетика и поэтика. – М.: Искус</w:t>
      </w:r>
      <w:r>
        <w:rPr>
          <w:sz w:val="28"/>
        </w:rPr>
        <w:t>с</w:t>
      </w:r>
      <w:r>
        <w:rPr>
          <w:sz w:val="28"/>
        </w:rPr>
        <w:t>тво, 1976. – С. 35–220.</w:t>
      </w:r>
    </w:p>
    <w:p w:rsidR="00F7443A" w:rsidRDefault="00F7443A" w:rsidP="00F7443A">
      <w:pPr>
        <w:numPr>
          <w:ilvl w:val="0"/>
          <w:numId w:val="76"/>
        </w:numPr>
        <w:suppressAutoHyphens w:val="0"/>
        <w:spacing w:line="480" w:lineRule="atLeast"/>
        <w:jc w:val="both"/>
        <w:rPr>
          <w:sz w:val="28"/>
        </w:rPr>
      </w:pPr>
      <w:r>
        <w:rPr>
          <w:i/>
          <w:sz w:val="28"/>
        </w:rPr>
        <w:t>Почепцов Г.Г.</w:t>
      </w:r>
      <w:r>
        <w:rPr>
          <w:b/>
          <w:sz w:val="28"/>
        </w:rPr>
        <w:t xml:space="preserve"> </w:t>
      </w:r>
      <w:r>
        <w:rPr>
          <w:sz w:val="28"/>
        </w:rPr>
        <w:t>Коммуникативные аспекты семантики. – К.: Вища шк</w:t>
      </w:r>
      <w:r>
        <w:rPr>
          <w:sz w:val="28"/>
        </w:rPr>
        <w:t>о</w:t>
      </w:r>
      <w:r>
        <w:rPr>
          <w:sz w:val="28"/>
        </w:rPr>
        <w:t xml:space="preserve">ла, 1987. – 132 с. </w:t>
      </w:r>
    </w:p>
    <w:p w:rsidR="00F7443A" w:rsidRDefault="00F7443A" w:rsidP="00F7443A">
      <w:pPr>
        <w:numPr>
          <w:ilvl w:val="0"/>
          <w:numId w:val="76"/>
        </w:numPr>
        <w:suppressAutoHyphens w:val="0"/>
        <w:spacing w:line="480" w:lineRule="atLeast"/>
        <w:jc w:val="both"/>
        <w:rPr>
          <w:sz w:val="28"/>
        </w:rPr>
      </w:pPr>
      <w:r>
        <w:rPr>
          <w:i/>
          <w:sz w:val="28"/>
        </w:rPr>
        <w:t>Почепцов Г.Г.</w:t>
      </w:r>
      <w:r>
        <w:rPr>
          <w:sz w:val="28"/>
        </w:rPr>
        <w:t xml:space="preserve"> Теорія комунікації. – 2-ге вид., доп. – К.: Видавничий центр "Київський університет", 1999. – 308 с.</w:t>
      </w:r>
    </w:p>
    <w:p w:rsidR="00F7443A" w:rsidRDefault="00F7443A" w:rsidP="00F7443A">
      <w:pPr>
        <w:numPr>
          <w:ilvl w:val="0"/>
          <w:numId w:val="76"/>
        </w:numPr>
        <w:suppressAutoHyphens w:val="0"/>
        <w:spacing w:line="480" w:lineRule="atLeast"/>
        <w:jc w:val="both"/>
      </w:pPr>
      <w:r>
        <w:rPr>
          <w:i/>
          <w:sz w:val="28"/>
        </w:rPr>
        <w:t>Почепцов О.Г.</w:t>
      </w:r>
      <w:r>
        <w:rPr>
          <w:sz w:val="28"/>
        </w:rPr>
        <w:t xml:space="preserve"> Основы прагматического описания предложения. – К.: Вища школа, 1986. – 117 с.</w:t>
      </w:r>
    </w:p>
    <w:p w:rsidR="00F7443A" w:rsidRDefault="00F7443A" w:rsidP="00F7443A">
      <w:pPr>
        <w:numPr>
          <w:ilvl w:val="0"/>
          <w:numId w:val="76"/>
        </w:numPr>
        <w:suppressAutoHyphens w:val="0"/>
        <w:spacing w:line="480" w:lineRule="atLeast"/>
        <w:jc w:val="both"/>
        <w:rPr>
          <w:sz w:val="28"/>
        </w:rPr>
      </w:pPr>
      <w:r>
        <w:rPr>
          <w:i/>
          <w:color w:val="000000"/>
          <w:sz w:val="28"/>
        </w:rPr>
        <w:t>Почепцов О.Г.</w:t>
      </w:r>
      <w:r>
        <w:rPr>
          <w:color w:val="000000"/>
          <w:sz w:val="28"/>
        </w:rPr>
        <w:t xml:space="preserve"> Комунікативний статус як параметр мовленнєвої взаємодії // Мовознавство. </w:t>
      </w:r>
      <w:r>
        <w:rPr>
          <w:sz w:val="28"/>
        </w:rPr>
        <w:t xml:space="preserve">– </w:t>
      </w:r>
      <w:r>
        <w:rPr>
          <w:color w:val="000000"/>
          <w:sz w:val="28"/>
        </w:rPr>
        <w:t xml:space="preserve">1989. </w:t>
      </w:r>
      <w:r>
        <w:rPr>
          <w:sz w:val="28"/>
        </w:rPr>
        <w:t xml:space="preserve">– </w:t>
      </w:r>
      <w:r>
        <w:rPr>
          <w:color w:val="000000"/>
          <w:sz w:val="28"/>
        </w:rPr>
        <w:t xml:space="preserve">№ 4. </w:t>
      </w:r>
      <w:r>
        <w:rPr>
          <w:sz w:val="28"/>
        </w:rPr>
        <w:t>–</w:t>
      </w:r>
      <w:r>
        <w:rPr>
          <w:color w:val="000000"/>
          <w:sz w:val="28"/>
        </w:rPr>
        <w:t xml:space="preserve"> С. 40</w:t>
      </w:r>
      <w:r>
        <w:rPr>
          <w:sz w:val="28"/>
        </w:rPr>
        <w:t>–</w:t>
      </w:r>
      <w:r>
        <w:rPr>
          <w:color w:val="000000"/>
          <w:sz w:val="28"/>
        </w:rPr>
        <w:t>44.</w:t>
      </w:r>
    </w:p>
    <w:p w:rsidR="00F7443A" w:rsidRDefault="00F7443A" w:rsidP="00F7443A">
      <w:pPr>
        <w:numPr>
          <w:ilvl w:val="0"/>
          <w:numId w:val="76"/>
        </w:numPr>
        <w:suppressAutoHyphens w:val="0"/>
        <w:spacing w:line="480" w:lineRule="atLeast"/>
        <w:jc w:val="both"/>
        <w:rPr>
          <w:sz w:val="28"/>
        </w:rPr>
      </w:pPr>
      <w:r>
        <w:rPr>
          <w:i/>
          <w:sz w:val="28"/>
        </w:rPr>
        <w:t xml:space="preserve">Приходько А.М. </w:t>
      </w:r>
      <w:r>
        <w:rPr>
          <w:sz w:val="28"/>
        </w:rPr>
        <w:t>Складносурядне речення в сучасній німецькій мові. – З</w:t>
      </w:r>
      <w:r>
        <w:rPr>
          <w:sz w:val="28"/>
        </w:rPr>
        <w:t>а</w:t>
      </w:r>
      <w:r>
        <w:rPr>
          <w:sz w:val="28"/>
        </w:rPr>
        <w:t xml:space="preserve">поріжжя: ЗДУ, 2002. – 292 с. </w:t>
      </w:r>
    </w:p>
    <w:p w:rsidR="00F7443A" w:rsidRDefault="00F7443A" w:rsidP="00F7443A">
      <w:pPr>
        <w:numPr>
          <w:ilvl w:val="0"/>
          <w:numId w:val="76"/>
        </w:numPr>
        <w:suppressAutoHyphens w:val="0"/>
        <w:spacing w:line="480" w:lineRule="atLeast"/>
        <w:jc w:val="both"/>
        <w:rPr>
          <w:sz w:val="28"/>
          <w:lang w:val="en-US"/>
        </w:rPr>
      </w:pPr>
      <w:r>
        <w:rPr>
          <w:i/>
          <w:sz w:val="28"/>
        </w:rPr>
        <w:t>Приходько А.М.</w:t>
      </w:r>
      <w:r>
        <w:rPr>
          <w:sz w:val="28"/>
        </w:rPr>
        <w:t xml:space="preserve"> Паратаксис як форма втілення складного мовленнєвого акту // Вісник Київського університету. Серія: Іноземна філологія. </w:t>
      </w:r>
      <w:r>
        <w:rPr>
          <w:sz w:val="28"/>
          <w:lang w:val="en-US"/>
        </w:rPr>
        <w:t>– 2003.– Вип. 34–36. – С.17–20.</w:t>
      </w:r>
    </w:p>
    <w:p w:rsidR="00F7443A" w:rsidRDefault="00F7443A" w:rsidP="00F7443A">
      <w:pPr>
        <w:numPr>
          <w:ilvl w:val="0"/>
          <w:numId w:val="76"/>
        </w:numPr>
        <w:suppressAutoHyphens w:val="0"/>
        <w:spacing w:line="480" w:lineRule="atLeast"/>
        <w:jc w:val="both"/>
        <w:rPr>
          <w:sz w:val="28"/>
        </w:rPr>
      </w:pPr>
      <w:r>
        <w:rPr>
          <w:i/>
          <w:sz w:val="28"/>
        </w:rPr>
        <w:lastRenderedPageBreak/>
        <w:t>Прутчикова</w:t>
      </w:r>
      <w:r>
        <w:rPr>
          <w:i/>
          <w:sz w:val="28"/>
          <w:lang w:val="en-US"/>
        </w:rPr>
        <w:t xml:space="preserve"> </w:t>
      </w:r>
      <w:r>
        <w:rPr>
          <w:i/>
          <w:sz w:val="28"/>
        </w:rPr>
        <w:t>В</w:t>
      </w:r>
      <w:r>
        <w:rPr>
          <w:i/>
          <w:sz w:val="28"/>
          <w:lang w:val="en-US"/>
        </w:rPr>
        <w:t>.</w:t>
      </w:r>
      <w:r>
        <w:rPr>
          <w:i/>
          <w:sz w:val="28"/>
        </w:rPr>
        <w:t>В</w:t>
      </w:r>
      <w:r>
        <w:rPr>
          <w:i/>
          <w:sz w:val="28"/>
          <w:lang w:val="en-US"/>
        </w:rPr>
        <w:t>.</w:t>
      </w:r>
      <w:r>
        <w:rPr>
          <w:sz w:val="28"/>
          <w:lang w:val="en-US"/>
        </w:rPr>
        <w:t xml:space="preserve"> </w:t>
      </w:r>
      <w:r>
        <w:rPr>
          <w:sz w:val="28"/>
        </w:rPr>
        <w:t>Семантико</w:t>
      </w:r>
      <w:r>
        <w:rPr>
          <w:sz w:val="28"/>
          <w:lang w:val="en-US"/>
        </w:rPr>
        <w:t>-</w:t>
      </w:r>
      <w:r>
        <w:rPr>
          <w:sz w:val="28"/>
        </w:rPr>
        <w:t>функціональні</w:t>
      </w:r>
      <w:r>
        <w:rPr>
          <w:sz w:val="28"/>
          <w:lang w:val="en-US"/>
        </w:rPr>
        <w:t xml:space="preserve"> </w:t>
      </w:r>
      <w:r>
        <w:rPr>
          <w:sz w:val="28"/>
        </w:rPr>
        <w:t>особливості</w:t>
      </w:r>
      <w:r>
        <w:rPr>
          <w:sz w:val="28"/>
          <w:lang w:val="en-US"/>
        </w:rPr>
        <w:t xml:space="preserve"> </w:t>
      </w:r>
      <w:r>
        <w:rPr>
          <w:sz w:val="28"/>
        </w:rPr>
        <w:t>німецьких</w:t>
      </w:r>
      <w:r>
        <w:rPr>
          <w:sz w:val="28"/>
          <w:lang w:val="en-US"/>
        </w:rPr>
        <w:t xml:space="preserve"> </w:t>
      </w:r>
      <w:r>
        <w:rPr>
          <w:sz w:val="28"/>
        </w:rPr>
        <w:t>висловлень</w:t>
      </w:r>
      <w:r>
        <w:rPr>
          <w:sz w:val="28"/>
          <w:lang w:val="en-US"/>
        </w:rPr>
        <w:t>-</w:t>
      </w:r>
      <w:r>
        <w:rPr>
          <w:sz w:val="28"/>
        </w:rPr>
        <w:t>прислів</w:t>
      </w:r>
      <w:r>
        <w:rPr>
          <w:sz w:val="28"/>
          <w:lang w:val="en-US"/>
        </w:rPr>
        <w:t>'</w:t>
      </w:r>
      <w:r>
        <w:rPr>
          <w:sz w:val="28"/>
        </w:rPr>
        <w:t>їв</w:t>
      </w:r>
      <w:r w:rsidRPr="00F7443A">
        <w:rPr>
          <w:sz w:val="28"/>
          <w:lang w:val="en-US"/>
        </w:rPr>
        <w:t xml:space="preserve">: </w:t>
      </w:r>
      <w:r>
        <w:rPr>
          <w:sz w:val="28"/>
        </w:rPr>
        <w:t>Автореф</w:t>
      </w:r>
      <w:r w:rsidRPr="00F7443A">
        <w:rPr>
          <w:sz w:val="28"/>
          <w:lang w:val="en-US"/>
        </w:rPr>
        <w:t xml:space="preserve">. </w:t>
      </w:r>
      <w:r>
        <w:rPr>
          <w:sz w:val="28"/>
        </w:rPr>
        <w:t>дис</w:t>
      </w:r>
      <w:r w:rsidRPr="00F7443A">
        <w:rPr>
          <w:sz w:val="28"/>
          <w:lang w:val="en-US"/>
        </w:rPr>
        <w:t xml:space="preserve">… </w:t>
      </w:r>
      <w:r>
        <w:rPr>
          <w:sz w:val="28"/>
        </w:rPr>
        <w:t>канд</w:t>
      </w:r>
      <w:r w:rsidRPr="00F7443A">
        <w:rPr>
          <w:sz w:val="28"/>
          <w:lang w:val="en-US"/>
        </w:rPr>
        <w:t xml:space="preserve">. </w:t>
      </w:r>
      <w:r>
        <w:rPr>
          <w:sz w:val="28"/>
        </w:rPr>
        <w:t>філол</w:t>
      </w:r>
      <w:r w:rsidRPr="00F7443A">
        <w:rPr>
          <w:sz w:val="28"/>
          <w:lang w:val="en-US"/>
        </w:rPr>
        <w:t xml:space="preserve">. </w:t>
      </w:r>
      <w:r>
        <w:rPr>
          <w:sz w:val="28"/>
        </w:rPr>
        <w:t>наук</w:t>
      </w:r>
      <w:r w:rsidRPr="00F7443A">
        <w:rPr>
          <w:sz w:val="28"/>
          <w:lang w:val="en-US"/>
        </w:rPr>
        <w:t xml:space="preserve">: 10.02.04 / </w:t>
      </w:r>
      <w:r>
        <w:rPr>
          <w:sz w:val="28"/>
        </w:rPr>
        <w:t>Харкі</w:t>
      </w:r>
      <w:r>
        <w:rPr>
          <w:sz w:val="28"/>
        </w:rPr>
        <w:t>в</w:t>
      </w:r>
      <w:r>
        <w:rPr>
          <w:sz w:val="28"/>
        </w:rPr>
        <w:t>ський</w:t>
      </w:r>
      <w:r w:rsidRPr="00F7443A">
        <w:rPr>
          <w:sz w:val="28"/>
          <w:lang w:val="en-US"/>
        </w:rPr>
        <w:t xml:space="preserve"> </w:t>
      </w:r>
      <w:r>
        <w:rPr>
          <w:sz w:val="28"/>
        </w:rPr>
        <w:t>нац</w:t>
      </w:r>
      <w:r w:rsidRPr="00F7443A">
        <w:rPr>
          <w:sz w:val="28"/>
          <w:lang w:val="en-US"/>
        </w:rPr>
        <w:t xml:space="preserve">. </w:t>
      </w:r>
      <w:r>
        <w:rPr>
          <w:sz w:val="28"/>
        </w:rPr>
        <w:t>ун</w:t>
      </w:r>
      <w:r w:rsidRPr="00F7443A">
        <w:rPr>
          <w:sz w:val="28"/>
          <w:lang w:val="en-US"/>
        </w:rPr>
        <w:t>-</w:t>
      </w:r>
      <w:r>
        <w:rPr>
          <w:sz w:val="28"/>
        </w:rPr>
        <w:t>т</w:t>
      </w:r>
      <w:r w:rsidRPr="00F7443A">
        <w:rPr>
          <w:sz w:val="28"/>
          <w:lang w:val="en-US"/>
        </w:rPr>
        <w:t xml:space="preserve"> </w:t>
      </w:r>
      <w:r>
        <w:rPr>
          <w:sz w:val="28"/>
        </w:rPr>
        <w:t>ім</w:t>
      </w:r>
      <w:r w:rsidRPr="00F7443A">
        <w:rPr>
          <w:sz w:val="28"/>
          <w:lang w:val="en-US"/>
        </w:rPr>
        <w:t xml:space="preserve">. </w:t>
      </w:r>
      <w:r>
        <w:rPr>
          <w:sz w:val="28"/>
        </w:rPr>
        <w:t>В.Н. Каразіна. – Х., 2003. – 20 с.</w:t>
      </w:r>
    </w:p>
    <w:p w:rsidR="00F7443A" w:rsidRDefault="00F7443A" w:rsidP="00F7443A">
      <w:pPr>
        <w:numPr>
          <w:ilvl w:val="0"/>
          <w:numId w:val="76"/>
        </w:numPr>
        <w:suppressAutoHyphens w:val="0"/>
        <w:spacing w:line="480" w:lineRule="atLeast"/>
        <w:jc w:val="both"/>
      </w:pPr>
      <w:r>
        <w:rPr>
          <w:i/>
          <w:sz w:val="28"/>
        </w:rPr>
        <w:t>Ратмайр Р.</w:t>
      </w:r>
      <w:r>
        <w:rPr>
          <w:b/>
          <w:sz w:val="28"/>
        </w:rPr>
        <w:t xml:space="preserve"> </w:t>
      </w:r>
      <w:r>
        <w:rPr>
          <w:sz w:val="28"/>
        </w:rPr>
        <w:t>Функциональные и культурно-сопоставительные аспекты прагм</w:t>
      </w:r>
      <w:r>
        <w:rPr>
          <w:sz w:val="28"/>
        </w:rPr>
        <w:t>а</w:t>
      </w:r>
      <w:r>
        <w:rPr>
          <w:sz w:val="28"/>
        </w:rPr>
        <w:t>тических клише // Вопросы языкознания. – 1997. –  №1. – С.15– 22.</w:t>
      </w:r>
    </w:p>
    <w:p w:rsidR="00F7443A" w:rsidRDefault="00F7443A" w:rsidP="00F7443A">
      <w:pPr>
        <w:numPr>
          <w:ilvl w:val="0"/>
          <w:numId w:val="76"/>
        </w:numPr>
        <w:suppressAutoHyphens w:val="0"/>
        <w:spacing w:line="480" w:lineRule="atLeast"/>
        <w:jc w:val="both"/>
      </w:pPr>
      <w:r>
        <w:rPr>
          <w:i/>
          <w:sz w:val="28"/>
        </w:rPr>
        <w:t>Речевое общение:</w:t>
      </w:r>
      <w:r>
        <w:rPr>
          <w:b/>
          <w:sz w:val="28"/>
        </w:rPr>
        <w:t xml:space="preserve"> </w:t>
      </w:r>
      <w:r>
        <w:rPr>
          <w:sz w:val="28"/>
        </w:rPr>
        <w:t>проблемы</w:t>
      </w:r>
      <w:r>
        <w:rPr>
          <w:b/>
          <w:sz w:val="28"/>
        </w:rPr>
        <w:t xml:space="preserve"> </w:t>
      </w:r>
      <w:r>
        <w:rPr>
          <w:sz w:val="28"/>
        </w:rPr>
        <w:t>и перспективы: Сборник научно-аналитических обзоров. – М.: ИНИОН АН СССР, 1983. – 223 с.</w:t>
      </w:r>
    </w:p>
    <w:p w:rsidR="00F7443A" w:rsidRDefault="00F7443A" w:rsidP="00F7443A">
      <w:pPr>
        <w:numPr>
          <w:ilvl w:val="0"/>
          <w:numId w:val="76"/>
        </w:numPr>
        <w:suppressAutoHyphens w:val="0"/>
        <w:spacing w:line="480" w:lineRule="atLeast"/>
        <w:jc w:val="both"/>
      </w:pPr>
      <w:r>
        <w:rPr>
          <w:i/>
          <w:sz w:val="28"/>
        </w:rPr>
        <w:t xml:space="preserve">Ромашко С.А. </w:t>
      </w:r>
      <w:r>
        <w:rPr>
          <w:sz w:val="28"/>
        </w:rPr>
        <w:t>Язык как деятельность и лингвистическая прагматика // Языковая деятельность</w:t>
      </w:r>
      <w:r>
        <w:rPr>
          <w:b/>
          <w:sz w:val="28"/>
        </w:rPr>
        <w:t xml:space="preserve"> </w:t>
      </w:r>
      <w:r>
        <w:rPr>
          <w:sz w:val="28"/>
        </w:rPr>
        <w:t>в аспекте лингвистической прагма-тики: Сборник о</w:t>
      </w:r>
      <w:r>
        <w:rPr>
          <w:sz w:val="28"/>
        </w:rPr>
        <w:t>б</w:t>
      </w:r>
      <w:r>
        <w:rPr>
          <w:sz w:val="28"/>
        </w:rPr>
        <w:t>зоров. – М.: ИНИОН АН СССР, 1984. – С. 137–145.</w:t>
      </w:r>
    </w:p>
    <w:p w:rsidR="00F7443A" w:rsidRDefault="00F7443A" w:rsidP="00F7443A">
      <w:pPr>
        <w:numPr>
          <w:ilvl w:val="0"/>
          <w:numId w:val="76"/>
        </w:numPr>
        <w:suppressAutoHyphens w:val="0"/>
        <w:spacing w:line="480" w:lineRule="atLeast"/>
        <w:jc w:val="both"/>
      </w:pPr>
      <w:r>
        <w:rPr>
          <w:i/>
          <w:sz w:val="28"/>
        </w:rPr>
        <w:t>Рудик І.М.</w:t>
      </w:r>
      <w:r>
        <w:rPr>
          <w:b/>
          <w:sz w:val="28"/>
        </w:rPr>
        <w:t xml:space="preserve"> </w:t>
      </w:r>
      <w:r>
        <w:rPr>
          <w:sz w:val="28"/>
        </w:rPr>
        <w:t>Комунікативно-прагматичні типи висловлювань зі значе</w:t>
      </w:r>
      <w:r>
        <w:rPr>
          <w:sz w:val="28"/>
        </w:rPr>
        <w:t>н</w:t>
      </w:r>
      <w:r>
        <w:rPr>
          <w:sz w:val="28"/>
        </w:rPr>
        <w:t>ням згоди/незгоди в сучасній англійській мові: Дис… канд. філол. наук: 10.02.04. – Житомир, 2000. – 170 с.</w:t>
      </w:r>
    </w:p>
    <w:p w:rsidR="00F7443A" w:rsidRDefault="00F7443A" w:rsidP="00F7443A">
      <w:pPr>
        <w:numPr>
          <w:ilvl w:val="0"/>
          <w:numId w:val="76"/>
        </w:numPr>
        <w:suppressAutoHyphens w:val="0"/>
        <w:spacing w:line="480" w:lineRule="atLeast"/>
        <w:jc w:val="both"/>
        <w:rPr>
          <w:sz w:val="28"/>
        </w:rPr>
      </w:pPr>
      <w:r>
        <w:rPr>
          <w:i/>
          <w:sz w:val="28"/>
        </w:rPr>
        <w:t xml:space="preserve">Ряполова Л.Г. </w:t>
      </w:r>
      <w:r>
        <w:rPr>
          <w:sz w:val="28"/>
        </w:rPr>
        <w:t>Аргументація в спонукальному дискурсі: Автореф. дис... канд. філол. наук: 10.02.04 / КДПІІМ. – К., 1993. – 19 с.</w:t>
      </w:r>
    </w:p>
    <w:p w:rsidR="00F7443A" w:rsidRDefault="00F7443A" w:rsidP="00F7443A">
      <w:pPr>
        <w:numPr>
          <w:ilvl w:val="0"/>
          <w:numId w:val="76"/>
        </w:numPr>
        <w:suppressAutoHyphens w:val="0"/>
        <w:spacing w:line="480" w:lineRule="atLeast"/>
        <w:jc w:val="both"/>
        <w:rPr>
          <w:sz w:val="28"/>
          <w:lang w:val="en-US"/>
        </w:rPr>
      </w:pPr>
      <w:r>
        <w:rPr>
          <w:i/>
          <w:sz w:val="28"/>
        </w:rPr>
        <w:t>Сахарчук Л.І.</w:t>
      </w:r>
      <w:r>
        <w:rPr>
          <w:sz w:val="28"/>
        </w:rPr>
        <w:t xml:space="preserve"> Теорія мовленнєвих актів та міжкультурна порівняльна лінгвістика </w:t>
      </w:r>
      <w:r>
        <w:rPr>
          <w:color w:val="000000"/>
          <w:sz w:val="28"/>
        </w:rPr>
        <w:t xml:space="preserve">// Проблеми семантики слова, речення та тексту. </w:t>
      </w:r>
      <w:r>
        <w:rPr>
          <w:color w:val="000000"/>
          <w:sz w:val="28"/>
          <w:lang w:val="en-US"/>
        </w:rPr>
        <w:t xml:space="preserve">Вип. 7. </w:t>
      </w:r>
      <w:r>
        <w:rPr>
          <w:sz w:val="28"/>
        </w:rPr>
        <w:t>–</w:t>
      </w:r>
      <w:r>
        <w:rPr>
          <w:color w:val="000000"/>
          <w:sz w:val="28"/>
          <w:lang w:val="en-US"/>
        </w:rPr>
        <w:t xml:space="preserve"> К.: КНЛУ, 2001. </w:t>
      </w:r>
      <w:r>
        <w:rPr>
          <w:sz w:val="28"/>
        </w:rPr>
        <w:t>–</w:t>
      </w:r>
      <w:r>
        <w:rPr>
          <w:color w:val="000000"/>
          <w:sz w:val="28"/>
          <w:lang w:val="en-US"/>
        </w:rPr>
        <w:t xml:space="preserve"> С. 220</w:t>
      </w:r>
      <w:r>
        <w:rPr>
          <w:sz w:val="28"/>
        </w:rPr>
        <w:t>–2</w:t>
      </w:r>
      <w:r>
        <w:rPr>
          <w:color w:val="000000"/>
          <w:sz w:val="28"/>
          <w:lang w:val="en-US"/>
        </w:rPr>
        <w:t>23.</w:t>
      </w:r>
      <w:r>
        <w:rPr>
          <w:sz w:val="28"/>
          <w:lang w:val="en-US"/>
        </w:rPr>
        <w:t xml:space="preserve"> </w:t>
      </w:r>
    </w:p>
    <w:p w:rsidR="00F7443A" w:rsidRDefault="00F7443A" w:rsidP="00F7443A">
      <w:pPr>
        <w:numPr>
          <w:ilvl w:val="0"/>
          <w:numId w:val="76"/>
        </w:numPr>
        <w:suppressAutoHyphens w:val="0"/>
        <w:spacing w:line="480" w:lineRule="atLeast"/>
        <w:jc w:val="both"/>
        <w:rPr>
          <w:sz w:val="28"/>
        </w:rPr>
      </w:pPr>
      <w:r>
        <w:rPr>
          <w:i/>
          <w:sz w:val="28"/>
        </w:rPr>
        <w:t>Селиванова Е.А.</w:t>
      </w:r>
      <w:r>
        <w:rPr>
          <w:sz w:val="28"/>
        </w:rPr>
        <w:t xml:space="preserve"> Основы лингвистической теории текста и коммуникации. – К.: Издательство украинского фитосоциологического центра, 2002. – 336с.</w:t>
      </w:r>
    </w:p>
    <w:p w:rsidR="00F7443A" w:rsidRDefault="00F7443A" w:rsidP="00F7443A">
      <w:pPr>
        <w:numPr>
          <w:ilvl w:val="0"/>
          <w:numId w:val="76"/>
        </w:numPr>
        <w:suppressAutoHyphens w:val="0"/>
        <w:spacing w:line="480" w:lineRule="atLeast"/>
        <w:jc w:val="both"/>
      </w:pPr>
      <w:r>
        <w:rPr>
          <w:i/>
          <w:sz w:val="28"/>
        </w:rPr>
        <w:t>Семчинський С.В.</w:t>
      </w:r>
      <w:r>
        <w:rPr>
          <w:b/>
          <w:sz w:val="28"/>
        </w:rPr>
        <w:t xml:space="preserve"> </w:t>
      </w:r>
      <w:r>
        <w:rPr>
          <w:sz w:val="28"/>
        </w:rPr>
        <w:t>Загальне мовознавство. –  К.: Вища школа, 1988. – 328 с.</w:t>
      </w:r>
    </w:p>
    <w:p w:rsidR="00F7443A" w:rsidRDefault="00F7443A" w:rsidP="00F7443A">
      <w:pPr>
        <w:numPr>
          <w:ilvl w:val="0"/>
          <w:numId w:val="76"/>
        </w:numPr>
        <w:suppressAutoHyphens w:val="0"/>
        <w:spacing w:line="480" w:lineRule="atLeast"/>
        <w:jc w:val="both"/>
      </w:pPr>
      <w:r>
        <w:rPr>
          <w:i/>
          <w:color w:val="000000"/>
          <w:sz w:val="28"/>
        </w:rPr>
        <w:t>Серль Дж.</w:t>
      </w:r>
      <w:r>
        <w:rPr>
          <w:color w:val="000000"/>
          <w:sz w:val="28"/>
        </w:rPr>
        <w:t xml:space="preserve"> Классификация иллокутивных актов // Зарубежная лингвистика. ІІ: Пер. с англ. / Общ. ред. В.А. Звегинцева, Б.А. Успенского, Б.Ю. Городецкого. </w:t>
      </w:r>
      <w:r>
        <w:rPr>
          <w:sz w:val="28"/>
        </w:rPr>
        <w:t>–</w:t>
      </w:r>
      <w:r>
        <w:rPr>
          <w:color w:val="000000"/>
          <w:sz w:val="28"/>
        </w:rPr>
        <w:t xml:space="preserve"> М.: Прогресс, 1999. </w:t>
      </w:r>
      <w:r>
        <w:rPr>
          <w:sz w:val="28"/>
        </w:rPr>
        <w:t>–</w:t>
      </w:r>
      <w:r>
        <w:rPr>
          <w:color w:val="000000"/>
          <w:sz w:val="28"/>
        </w:rPr>
        <w:t xml:space="preserve"> С. 229</w:t>
      </w:r>
      <w:r>
        <w:rPr>
          <w:sz w:val="28"/>
        </w:rPr>
        <w:t>–</w:t>
      </w:r>
      <w:r>
        <w:rPr>
          <w:color w:val="000000"/>
          <w:sz w:val="28"/>
        </w:rPr>
        <w:t>253 с.</w:t>
      </w:r>
    </w:p>
    <w:p w:rsidR="00F7443A" w:rsidRDefault="00F7443A" w:rsidP="00F7443A">
      <w:pPr>
        <w:numPr>
          <w:ilvl w:val="0"/>
          <w:numId w:val="76"/>
        </w:numPr>
        <w:suppressAutoHyphens w:val="0"/>
        <w:spacing w:line="480" w:lineRule="atLeast"/>
        <w:jc w:val="both"/>
      </w:pPr>
      <w:r>
        <w:rPr>
          <w:i/>
          <w:sz w:val="28"/>
        </w:rPr>
        <w:t>Серль Дж.</w:t>
      </w:r>
      <w:r>
        <w:rPr>
          <w:sz w:val="28"/>
        </w:rPr>
        <w:t xml:space="preserve"> Косвенные речевые акты // </w:t>
      </w:r>
      <w:r>
        <w:rPr>
          <w:color w:val="000000"/>
          <w:sz w:val="28"/>
        </w:rPr>
        <w:t xml:space="preserve">Новое в зарубежной лингвистике. </w:t>
      </w:r>
      <w:r>
        <w:rPr>
          <w:sz w:val="28"/>
        </w:rPr>
        <w:t>–</w:t>
      </w:r>
      <w:r>
        <w:rPr>
          <w:color w:val="000000"/>
          <w:sz w:val="28"/>
        </w:rPr>
        <w:t xml:space="preserve"> Вып. 17: Теория речевых актов. </w:t>
      </w:r>
      <w:r>
        <w:rPr>
          <w:sz w:val="28"/>
        </w:rPr>
        <w:t>–</w:t>
      </w:r>
      <w:r>
        <w:rPr>
          <w:color w:val="000000"/>
          <w:sz w:val="28"/>
        </w:rPr>
        <w:t xml:space="preserve"> М.: Прогресс, 1986. </w:t>
      </w:r>
      <w:r>
        <w:rPr>
          <w:sz w:val="28"/>
        </w:rPr>
        <w:t>–</w:t>
      </w:r>
      <w:r>
        <w:rPr>
          <w:color w:val="000000"/>
          <w:sz w:val="28"/>
        </w:rPr>
        <w:t xml:space="preserve">    </w:t>
      </w:r>
      <w:r>
        <w:rPr>
          <w:sz w:val="28"/>
        </w:rPr>
        <w:t>С. 151–169.</w:t>
      </w:r>
    </w:p>
    <w:p w:rsidR="00F7443A" w:rsidRDefault="00F7443A" w:rsidP="00F7443A">
      <w:pPr>
        <w:numPr>
          <w:ilvl w:val="0"/>
          <w:numId w:val="76"/>
        </w:numPr>
        <w:suppressAutoHyphens w:val="0"/>
        <w:spacing w:line="480" w:lineRule="atLeast"/>
        <w:jc w:val="both"/>
      </w:pPr>
      <w:r>
        <w:rPr>
          <w:i/>
          <w:sz w:val="28"/>
        </w:rPr>
        <w:t>Серль Дж.</w:t>
      </w:r>
      <w:r>
        <w:rPr>
          <w:sz w:val="28"/>
        </w:rPr>
        <w:t xml:space="preserve"> Что такое речевой акт? </w:t>
      </w:r>
      <w:r>
        <w:rPr>
          <w:color w:val="000000"/>
          <w:sz w:val="28"/>
        </w:rPr>
        <w:t xml:space="preserve">// Зарубежная лингвистика. ІІ: Пер. с англ. / Общ. ред. В.А. Звегинцева, Б.А. Успенского, Б.Ю. Городецкого. </w:t>
      </w:r>
      <w:r>
        <w:rPr>
          <w:sz w:val="28"/>
        </w:rPr>
        <w:t>–</w:t>
      </w:r>
      <w:r>
        <w:rPr>
          <w:color w:val="000000"/>
          <w:sz w:val="28"/>
        </w:rPr>
        <w:t xml:space="preserve"> М.: Прогресс, 1999. </w:t>
      </w:r>
      <w:r>
        <w:rPr>
          <w:sz w:val="28"/>
        </w:rPr>
        <w:t>–</w:t>
      </w:r>
      <w:r>
        <w:rPr>
          <w:color w:val="000000"/>
          <w:sz w:val="28"/>
        </w:rPr>
        <w:t xml:space="preserve"> С. 210</w:t>
      </w:r>
      <w:r>
        <w:rPr>
          <w:sz w:val="28"/>
        </w:rPr>
        <w:t>–</w:t>
      </w:r>
      <w:r>
        <w:rPr>
          <w:color w:val="000000"/>
          <w:sz w:val="28"/>
        </w:rPr>
        <w:t>228 с.</w:t>
      </w:r>
    </w:p>
    <w:p w:rsidR="00F7443A" w:rsidRDefault="00F7443A" w:rsidP="00F7443A">
      <w:pPr>
        <w:numPr>
          <w:ilvl w:val="0"/>
          <w:numId w:val="76"/>
        </w:numPr>
        <w:suppressAutoHyphens w:val="0"/>
        <w:spacing w:line="480" w:lineRule="atLeast"/>
        <w:jc w:val="both"/>
      </w:pPr>
      <w:r>
        <w:rPr>
          <w:i/>
          <w:color w:val="000000"/>
          <w:sz w:val="28"/>
        </w:rPr>
        <w:lastRenderedPageBreak/>
        <w:t>Ситниченко Л.А.</w:t>
      </w:r>
      <w:r>
        <w:rPr>
          <w:color w:val="000000"/>
          <w:sz w:val="28"/>
        </w:rPr>
        <w:t xml:space="preserve"> Першоджерела комунікативної філософії. </w:t>
      </w:r>
      <w:r>
        <w:rPr>
          <w:sz w:val="28"/>
        </w:rPr>
        <w:t>–</w:t>
      </w:r>
      <w:r>
        <w:rPr>
          <w:color w:val="000000"/>
          <w:sz w:val="28"/>
        </w:rPr>
        <w:t xml:space="preserve"> К.: Либідь, 1996. </w:t>
      </w:r>
      <w:r>
        <w:rPr>
          <w:sz w:val="28"/>
        </w:rPr>
        <w:t>–</w:t>
      </w:r>
      <w:r>
        <w:rPr>
          <w:color w:val="000000"/>
          <w:sz w:val="28"/>
        </w:rPr>
        <w:t xml:space="preserve"> 176 с.</w:t>
      </w:r>
    </w:p>
    <w:p w:rsidR="00F7443A" w:rsidRDefault="00F7443A" w:rsidP="00F7443A">
      <w:pPr>
        <w:numPr>
          <w:ilvl w:val="0"/>
          <w:numId w:val="76"/>
        </w:numPr>
        <w:suppressAutoHyphens w:val="0"/>
        <w:spacing w:line="480" w:lineRule="atLeast"/>
        <w:jc w:val="both"/>
      </w:pPr>
      <w:r>
        <w:rPr>
          <w:i/>
          <w:color w:val="000000"/>
          <w:sz w:val="28"/>
        </w:rPr>
        <w:t>Скалянчук О.С.</w:t>
      </w:r>
      <w:r>
        <w:rPr>
          <w:color w:val="000000"/>
          <w:sz w:val="28"/>
        </w:rPr>
        <w:t xml:space="preserve"> Средства реализации вежливости в современном английском языке: Дис… канд. филол. наук: 10.02.04. </w:t>
      </w:r>
      <w:r>
        <w:rPr>
          <w:sz w:val="28"/>
        </w:rPr>
        <w:t>–</w:t>
      </w:r>
      <w:r>
        <w:rPr>
          <w:color w:val="000000"/>
          <w:sz w:val="28"/>
        </w:rPr>
        <w:t xml:space="preserve"> К., 1995. </w:t>
      </w:r>
      <w:r>
        <w:rPr>
          <w:sz w:val="28"/>
        </w:rPr>
        <w:t>–</w:t>
      </w:r>
      <w:r>
        <w:rPr>
          <w:color w:val="000000"/>
          <w:sz w:val="28"/>
        </w:rPr>
        <w:t xml:space="preserve"> 189 с.</w:t>
      </w:r>
    </w:p>
    <w:p w:rsidR="00F7443A" w:rsidRDefault="00F7443A" w:rsidP="00F7443A">
      <w:pPr>
        <w:numPr>
          <w:ilvl w:val="0"/>
          <w:numId w:val="76"/>
        </w:numPr>
        <w:suppressAutoHyphens w:val="0"/>
        <w:spacing w:line="480" w:lineRule="atLeast"/>
        <w:jc w:val="both"/>
      </w:pPr>
      <w:r>
        <w:rPr>
          <w:i/>
          <w:sz w:val="28"/>
        </w:rPr>
        <w:t xml:space="preserve">Словник лінгвістичних термінів </w:t>
      </w:r>
      <w:r>
        <w:rPr>
          <w:sz w:val="28"/>
        </w:rPr>
        <w:t>/ Ред. Ганич Д.І., Олійник І.С. – К.: Вища школа, 1985. – 360 с.</w:t>
      </w:r>
    </w:p>
    <w:p w:rsidR="00F7443A" w:rsidRDefault="00F7443A" w:rsidP="00F7443A">
      <w:pPr>
        <w:numPr>
          <w:ilvl w:val="0"/>
          <w:numId w:val="76"/>
        </w:numPr>
        <w:suppressAutoHyphens w:val="0"/>
        <w:spacing w:line="480" w:lineRule="atLeast"/>
        <w:jc w:val="both"/>
      </w:pPr>
      <w:r>
        <w:rPr>
          <w:i/>
          <w:sz w:val="28"/>
        </w:rPr>
        <w:t>Скотт Д.</w:t>
      </w:r>
      <w:r>
        <w:rPr>
          <w:sz w:val="28"/>
        </w:rPr>
        <w:t xml:space="preserve"> Конфликты. Пути их преодоления. – К.: Внешторгиздат, 1991. – 189 с.</w:t>
      </w:r>
    </w:p>
    <w:p w:rsidR="00F7443A" w:rsidRDefault="00F7443A" w:rsidP="00F7443A">
      <w:pPr>
        <w:numPr>
          <w:ilvl w:val="0"/>
          <w:numId w:val="76"/>
        </w:numPr>
        <w:suppressAutoHyphens w:val="0"/>
        <w:spacing w:line="480" w:lineRule="atLeast"/>
        <w:jc w:val="both"/>
      </w:pPr>
      <w:r>
        <w:rPr>
          <w:i/>
          <w:sz w:val="28"/>
        </w:rPr>
        <w:t>Славова Л.Л.</w:t>
      </w:r>
      <w:r>
        <w:rPr>
          <w:sz w:val="28"/>
        </w:rPr>
        <w:t xml:space="preserve"> Типологія комунікативних невдач (на матеріалі сучасного англійського мовлення): Автореф. дис… канд. філол. наук: 10.02.04. – К., 2000. – 18 с.</w:t>
      </w:r>
    </w:p>
    <w:p w:rsidR="00F7443A" w:rsidRDefault="00F7443A" w:rsidP="00F7443A">
      <w:pPr>
        <w:numPr>
          <w:ilvl w:val="0"/>
          <w:numId w:val="76"/>
        </w:numPr>
        <w:suppressAutoHyphens w:val="0"/>
        <w:spacing w:line="480" w:lineRule="atLeast"/>
        <w:jc w:val="both"/>
        <w:rPr>
          <w:sz w:val="28"/>
        </w:rPr>
      </w:pPr>
      <w:r>
        <w:rPr>
          <w:i/>
          <w:sz w:val="28"/>
        </w:rPr>
        <w:t>Смеречанський Р.І.</w:t>
      </w:r>
      <w:r>
        <w:rPr>
          <w:b/>
          <w:sz w:val="28"/>
        </w:rPr>
        <w:t xml:space="preserve"> </w:t>
      </w:r>
      <w:r>
        <w:rPr>
          <w:sz w:val="28"/>
        </w:rPr>
        <w:t>Довідник з граматики німецької мови. – К.: Радя</w:t>
      </w:r>
      <w:r>
        <w:rPr>
          <w:sz w:val="28"/>
        </w:rPr>
        <w:t>н</w:t>
      </w:r>
      <w:r>
        <w:rPr>
          <w:sz w:val="28"/>
        </w:rPr>
        <w:t>ська школа, 1989. – 304 с.</w:t>
      </w:r>
    </w:p>
    <w:p w:rsidR="00F7443A" w:rsidRDefault="00F7443A" w:rsidP="00F7443A">
      <w:pPr>
        <w:numPr>
          <w:ilvl w:val="0"/>
          <w:numId w:val="76"/>
        </w:numPr>
        <w:suppressAutoHyphens w:val="0"/>
        <w:spacing w:line="480" w:lineRule="atLeast"/>
        <w:jc w:val="both"/>
        <w:rPr>
          <w:sz w:val="28"/>
          <w:lang w:val="en-US"/>
        </w:rPr>
      </w:pPr>
      <w:r>
        <w:rPr>
          <w:i/>
          <w:sz w:val="28"/>
        </w:rPr>
        <w:t>Смирнова Н.И.</w:t>
      </w:r>
      <w:r>
        <w:rPr>
          <w:b/>
          <w:sz w:val="28"/>
        </w:rPr>
        <w:t xml:space="preserve"> </w:t>
      </w:r>
      <w:r>
        <w:rPr>
          <w:sz w:val="28"/>
        </w:rPr>
        <w:t>Паралингвизмы как часть смыслового и эмоциональн</w:t>
      </w:r>
      <w:r>
        <w:rPr>
          <w:sz w:val="28"/>
        </w:rPr>
        <w:t>о</w:t>
      </w:r>
      <w:r>
        <w:rPr>
          <w:sz w:val="28"/>
        </w:rPr>
        <w:t>го фонда речи // ВИИЯ. Методический бюллетень. – 1971. –  № 5. – С. 11–36.</w:t>
      </w:r>
      <w:r>
        <w:rPr>
          <w:sz w:val="28"/>
          <w:lang w:val="en-US"/>
        </w:rPr>
        <w:t xml:space="preserve"> </w:t>
      </w:r>
    </w:p>
    <w:p w:rsidR="00F7443A" w:rsidRDefault="00F7443A" w:rsidP="00F7443A">
      <w:pPr>
        <w:numPr>
          <w:ilvl w:val="0"/>
          <w:numId w:val="76"/>
        </w:numPr>
        <w:suppressAutoHyphens w:val="0"/>
        <w:spacing w:line="480" w:lineRule="atLeast"/>
        <w:jc w:val="both"/>
        <w:rPr>
          <w:sz w:val="28"/>
          <w:lang w:val="en-US"/>
        </w:rPr>
      </w:pPr>
      <w:r>
        <w:rPr>
          <w:i/>
          <w:sz w:val="28"/>
          <w:lang w:val="en-US"/>
        </w:rPr>
        <w:t>Смущинська І.В.</w:t>
      </w:r>
      <w:r>
        <w:rPr>
          <w:sz w:val="28"/>
          <w:lang w:val="en-US"/>
        </w:rPr>
        <w:t xml:space="preserve"> Концепція розумово-мовленнєвої діяльності серед лінгвістичних парадигм ХХ століття //</w:t>
      </w:r>
      <w:r w:rsidRPr="00F7443A">
        <w:rPr>
          <w:sz w:val="28"/>
          <w:lang w:val="en-US"/>
        </w:rPr>
        <w:t xml:space="preserve"> </w:t>
      </w:r>
      <w:r>
        <w:rPr>
          <w:sz w:val="28"/>
        </w:rPr>
        <w:t>Вісник</w:t>
      </w:r>
      <w:r w:rsidRPr="00F7443A">
        <w:rPr>
          <w:sz w:val="28"/>
          <w:lang w:val="en-US"/>
        </w:rPr>
        <w:t xml:space="preserve"> </w:t>
      </w:r>
      <w:r>
        <w:rPr>
          <w:sz w:val="28"/>
        </w:rPr>
        <w:t>Київського</w:t>
      </w:r>
      <w:r w:rsidRPr="00F7443A">
        <w:rPr>
          <w:sz w:val="28"/>
          <w:lang w:val="en-US"/>
        </w:rPr>
        <w:t xml:space="preserve"> </w:t>
      </w:r>
      <w:r>
        <w:rPr>
          <w:sz w:val="28"/>
        </w:rPr>
        <w:t>університету</w:t>
      </w:r>
      <w:r w:rsidRPr="00F7443A">
        <w:rPr>
          <w:sz w:val="28"/>
          <w:lang w:val="en-US"/>
        </w:rPr>
        <w:t xml:space="preserve">. </w:t>
      </w:r>
      <w:r>
        <w:rPr>
          <w:sz w:val="28"/>
        </w:rPr>
        <w:t>С</w:t>
      </w:r>
      <w:r>
        <w:rPr>
          <w:sz w:val="28"/>
        </w:rPr>
        <w:t>е</w:t>
      </w:r>
      <w:r>
        <w:rPr>
          <w:sz w:val="28"/>
        </w:rPr>
        <w:t xml:space="preserve">рія: Іноземна філологія. </w:t>
      </w:r>
      <w:r>
        <w:rPr>
          <w:sz w:val="28"/>
          <w:lang w:val="en-US"/>
        </w:rPr>
        <w:t>– 2002. – Вип. 32–33. – С.103–107.</w:t>
      </w:r>
    </w:p>
    <w:p w:rsidR="00F7443A" w:rsidRDefault="00F7443A" w:rsidP="00F7443A">
      <w:pPr>
        <w:numPr>
          <w:ilvl w:val="0"/>
          <w:numId w:val="76"/>
        </w:numPr>
        <w:suppressAutoHyphens w:val="0"/>
        <w:spacing w:line="480" w:lineRule="atLeast"/>
        <w:jc w:val="both"/>
      </w:pPr>
      <w:r>
        <w:rPr>
          <w:i/>
          <w:sz w:val="28"/>
        </w:rPr>
        <w:t>Соколова І.В.</w:t>
      </w:r>
      <w:r>
        <w:rPr>
          <w:sz w:val="28"/>
        </w:rPr>
        <w:t xml:space="preserve"> Прагматико-комунікативні характеристики категорії п</w:t>
      </w:r>
      <w:r>
        <w:rPr>
          <w:sz w:val="28"/>
        </w:rPr>
        <w:t>о</w:t>
      </w:r>
      <w:r>
        <w:rPr>
          <w:sz w:val="28"/>
        </w:rPr>
        <w:t>втору в текстах-анонсах: Автореф. дис… канд. філол. наук: 10.02.04 / Харківс. нац. ун-т ім. В.Н.Каразіна. – Х., 2002. – 19 с.</w:t>
      </w:r>
    </w:p>
    <w:p w:rsidR="00F7443A" w:rsidRDefault="00F7443A" w:rsidP="00F7443A">
      <w:pPr>
        <w:numPr>
          <w:ilvl w:val="0"/>
          <w:numId w:val="76"/>
        </w:numPr>
        <w:suppressAutoHyphens w:val="0"/>
        <w:spacing w:line="480" w:lineRule="atLeast"/>
        <w:jc w:val="both"/>
      </w:pPr>
      <w:r>
        <w:rPr>
          <w:i/>
          <w:sz w:val="28"/>
        </w:rPr>
        <w:t>Сорокин Ю.А., Левченко Е.Б.</w:t>
      </w:r>
      <w:r>
        <w:rPr>
          <w:b/>
          <w:sz w:val="28"/>
        </w:rPr>
        <w:t xml:space="preserve"> </w:t>
      </w:r>
      <w:r>
        <w:rPr>
          <w:sz w:val="28"/>
        </w:rPr>
        <w:t>Общение и текст // Речевое общение:</w:t>
      </w:r>
      <w:r>
        <w:rPr>
          <w:b/>
          <w:sz w:val="28"/>
        </w:rPr>
        <w:t xml:space="preserve"> </w:t>
      </w:r>
      <w:r>
        <w:rPr>
          <w:sz w:val="28"/>
        </w:rPr>
        <w:t>проблемы</w:t>
      </w:r>
      <w:r>
        <w:rPr>
          <w:b/>
          <w:sz w:val="28"/>
        </w:rPr>
        <w:t xml:space="preserve"> </w:t>
      </w:r>
      <w:r>
        <w:rPr>
          <w:sz w:val="28"/>
        </w:rPr>
        <w:t>и перспективы: Сборник научно-аналитических обзоров. – М.: ИНИОН АН СССР, 1983. – С. 132–186.</w:t>
      </w:r>
    </w:p>
    <w:p w:rsidR="00F7443A" w:rsidRDefault="00F7443A" w:rsidP="00F7443A">
      <w:pPr>
        <w:numPr>
          <w:ilvl w:val="0"/>
          <w:numId w:val="76"/>
        </w:numPr>
        <w:suppressAutoHyphens w:val="0"/>
        <w:spacing w:line="480" w:lineRule="atLeast"/>
        <w:jc w:val="both"/>
      </w:pPr>
      <w:r>
        <w:rPr>
          <w:i/>
          <w:sz w:val="28"/>
        </w:rPr>
        <w:t>Соссюр Ф.</w:t>
      </w:r>
      <w:r>
        <w:rPr>
          <w:sz w:val="28"/>
        </w:rPr>
        <w:t xml:space="preserve"> Курс загальної лінгвістики. – К.: Основи, 1998. – 324 с.</w:t>
      </w:r>
    </w:p>
    <w:p w:rsidR="00F7443A" w:rsidRDefault="00F7443A" w:rsidP="00F7443A">
      <w:pPr>
        <w:numPr>
          <w:ilvl w:val="0"/>
          <w:numId w:val="76"/>
        </w:numPr>
        <w:suppressAutoHyphens w:val="0"/>
        <w:spacing w:line="480" w:lineRule="atLeast"/>
        <w:jc w:val="both"/>
      </w:pPr>
      <w:r>
        <w:rPr>
          <w:i/>
          <w:sz w:val="28"/>
        </w:rPr>
        <w:t xml:space="preserve">Старикова Е.Н. </w:t>
      </w:r>
      <w:r>
        <w:rPr>
          <w:sz w:val="28"/>
        </w:rPr>
        <w:t xml:space="preserve">Зарубежные теории речевой деятельности </w:t>
      </w:r>
      <w:r>
        <w:rPr>
          <w:b/>
          <w:sz w:val="28"/>
        </w:rPr>
        <w:t xml:space="preserve">// </w:t>
      </w:r>
      <w:r>
        <w:rPr>
          <w:sz w:val="28"/>
        </w:rPr>
        <w:t>Язык и идеология. – К.: Вища школа, 1981. – С. 114–136.</w:t>
      </w:r>
    </w:p>
    <w:p w:rsidR="00F7443A" w:rsidRDefault="00F7443A" w:rsidP="00F7443A">
      <w:pPr>
        <w:numPr>
          <w:ilvl w:val="0"/>
          <w:numId w:val="76"/>
        </w:numPr>
        <w:suppressAutoHyphens w:val="0"/>
        <w:spacing w:line="480" w:lineRule="atLeast"/>
        <w:jc w:val="both"/>
        <w:rPr>
          <w:spacing w:val="-6"/>
        </w:rPr>
      </w:pPr>
      <w:r>
        <w:rPr>
          <w:i/>
          <w:spacing w:val="-6"/>
          <w:sz w:val="28"/>
        </w:rPr>
        <w:t xml:space="preserve">Старикова Е.Н. </w:t>
      </w:r>
      <w:r>
        <w:rPr>
          <w:spacing w:val="-6"/>
          <w:sz w:val="28"/>
        </w:rPr>
        <w:t xml:space="preserve">Прагматические аспекты традиционной грамматики </w:t>
      </w:r>
      <w:r>
        <w:rPr>
          <w:b/>
          <w:spacing w:val="-6"/>
          <w:sz w:val="28"/>
        </w:rPr>
        <w:t xml:space="preserve">// </w:t>
      </w:r>
      <w:r>
        <w:rPr>
          <w:spacing w:val="-6"/>
          <w:sz w:val="28"/>
        </w:rPr>
        <w:t>Проблемы варьирования языковых единиц. – К.: УМК ВО, 1990. – С. 152–161.</w:t>
      </w:r>
    </w:p>
    <w:p w:rsidR="00F7443A" w:rsidRDefault="00F7443A" w:rsidP="00F7443A">
      <w:pPr>
        <w:numPr>
          <w:ilvl w:val="0"/>
          <w:numId w:val="76"/>
        </w:numPr>
        <w:suppressAutoHyphens w:val="0"/>
        <w:spacing w:line="480" w:lineRule="atLeast"/>
        <w:jc w:val="both"/>
      </w:pPr>
      <w:r>
        <w:rPr>
          <w:i/>
          <w:sz w:val="28"/>
        </w:rPr>
        <w:lastRenderedPageBreak/>
        <w:t>Старикова О.М., Ткачук-Мірошниченко О.Є.</w:t>
      </w:r>
      <w:r>
        <w:rPr>
          <w:sz w:val="28"/>
        </w:rPr>
        <w:t xml:space="preserve"> Імплікації в дискурсі [Невербальна інформація в реченні та тексті] // Вісник Харківського у-ту: Іноземна філологія на межі тисячоліть. – 2000. – №  471. – С. 246–249. </w:t>
      </w:r>
    </w:p>
    <w:p w:rsidR="00F7443A" w:rsidRDefault="00F7443A" w:rsidP="00F7443A">
      <w:pPr>
        <w:numPr>
          <w:ilvl w:val="0"/>
          <w:numId w:val="76"/>
        </w:numPr>
        <w:suppressAutoHyphens w:val="0"/>
        <w:spacing w:line="480" w:lineRule="atLeast"/>
        <w:jc w:val="both"/>
      </w:pPr>
      <w:r>
        <w:rPr>
          <w:i/>
          <w:sz w:val="28"/>
        </w:rPr>
        <w:t>Степанов Ю.С.</w:t>
      </w:r>
      <w:r>
        <w:rPr>
          <w:sz w:val="28"/>
        </w:rPr>
        <w:t xml:space="preserve"> В поисках прагматики (проблема субъекта) // Известия АН СССР. – 1981. – Т. 40. – №4. – С. 325–332.</w:t>
      </w:r>
    </w:p>
    <w:p w:rsidR="00F7443A" w:rsidRDefault="00F7443A" w:rsidP="00F7443A">
      <w:pPr>
        <w:numPr>
          <w:ilvl w:val="0"/>
          <w:numId w:val="76"/>
        </w:numPr>
        <w:suppressAutoHyphens w:val="0"/>
        <w:spacing w:line="480" w:lineRule="atLeast"/>
        <w:jc w:val="both"/>
      </w:pPr>
      <w:r>
        <w:rPr>
          <w:i/>
          <w:color w:val="000000"/>
          <w:sz w:val="28"/>
        </w:rPr>
        <w:t>Степанов Ю.С.</w:t>
      </w:r>
      <w:r>
        <w:rPr>
          <w:color w:val="000000"/>
          <w:sz w:val="28"/>
        </w:rPr>
        <w:t xml:space="preserve"> В трехмерном пространстве языка. Семиотические пробл</w:t>
      </w:r>
      <w:r>
        <w:rPr>
          <w:color w:val="000000"/>
          <w:sz w:val="28"/>
        </w:rPr>
        <w:t>е</w:t>
      </w:r>
      <w:r>
        <w:rPr>
          <w:color w:val="000000"/>
          <w:sz w:val="28"/>
        </w:rPr>
        <w:t xml:space="preserve">мы лингвистики, философии, искусства. </w:t>
      </w:r>
      <w:r>
        <w:rPr>
          <w:sz w:val="28"/>
        </w:rPr>
        <w:t>–</w:t>
      </w:r>
      <w:r>
        <w:rPr>
          <w:color w:val="000000"/>
          <w:sz w:val="28"/>
        </w:rPr>
        <w:t xml:space="preserve"> М.: Наука,1985. </w:t>
      </w:r>
      <w:r>
        <w:rPr>
          <w:sz w:val="28"/>
        </w:rPr>
        <w:t>–</w:t>
      </w:r>
      <w:r>
        <w:rPr>
          <w:color w:val="000000"/>
          <w:sz w:val="28"/>
        </w:rPr>
        <w:t xml:space="preserve"> 334 с.</w:t>
      </w:r>
    </w:p>
    <w:p w:rsidR="00F7443A" w:rsidRDefault="00F7443A" w:rsidP="00F7443A">
      <w:pPr>
        <w:numPr>
          <w:ilvl w:val="0"/>
          <w:numId w:val="76"/>
        </w:numPr>
        <w:suppressAutoHyphens w:val="0"/>
        <w:spacing w:line="480" w:lineRule="atLeast"/>
        <w:jc w:val="both"/>
      </w:pPr>
      <w:r>
        <w:rPr>
          <w:i/>
          <w:color w:val="000000"/>
          <w:sz w:val="28"/>
        </w:rPr>
        <w:t>Степанов Ю.С.</w:t>
      </w:r>
      <w:r>
        <w:rPr>
          <w:color w:val="000000"/>
          <w:sz w:val="28"/>
        </w:rPr>
        <w:t xml:space="preserve"> Имена. Предикаты. </w:t>
      </w:r>
      <w:r>
        <w:rPr>
          <w:color w:val="000000"/>
          <w:sz w:val="28"/>
          <w:lang w:val="en-US"/>
        </w:rPr>
        <w:t xml:space="preserve">Предложения. </w:t>
      </w:r>
      <w:r>
        <w:rPr>
          <w:sz w:val="28"/>
        </w:rPr>
        <w:t>–</w:t>
      </w:r>
      <w:r>
        <w:rPr>
          <w:color w:val="000000"/>
          <w:sz w:val="28"/>
          <w:lang w:val="en-US"/>
        </w:rPr>
        <w:t xml:space="preserve"> М.: Наука, 1981. </w:t>
      </w:r>
      <w:r>
        <w:rPr>
          <w:sz w:val="28"/>
        </w:rPr>
        <w:t>–</w:t>
      </w:r>
      <w:r>
        <w:rPr>
          <w:color w:val="000000"/>
          <w:sz w:val="28"/>
          <w:lang w:val="en-US"/>
        </w:rPr>
        <w:t xml:space="preserve"> 360 с.</w:t>
      </w:r>
    </w:p>
    <w:p w:rsidR="00F7443A" w:rsidRDefault="00F7443A" w:rsidP="00F7443A">
      <w:pPr>
        <w:numPr>
          <w:ilvl w:val="0"/>
          <w:numId w:val="76"/>
        </w:numPr>
        <w:suppressAutoHyphens w:val="0"/>
        <w:spacing w:line="480" w:lineRule="atLeast"/>
        <w:jc w:val="both"/>
      </w:pPr>
      <w:r>
        <w:rPr>
          <w:i/>
          <w:sz w:val="28"/>
        </w:rPr>
        <w:t>Сусов И.П.</w:t>
      </w:r>
      <w:r>
        <w:rPr>
          <w:b/>
          <w:sz w:val="28"/>
        </w:rPr>
        <w:t xml:space="preserve"> </w:t>
      </w:r>
      <w:r>
        <w:rPr>
          <w:sz w:val="28"/>
        </w:rPr>
        <w:t>Коммуникативно-прагматическая лингвистика и ее единицы // Прагматика и семантика синтаксических единиц. – Калинин: Изд-во Калинин. ун-та, 1984. –  С. 3–11.</w:t>
      </w:r>
    </w:p>
    <w:p w:rsidR="00F7443A" w:rsidRDefault="00F7443A" w:rsidP="00F7443A">
      <w:pPr>
        <w:numPr>
          <w:ilvl w:val="0"/>
          <w:numId w:val="76"/>
        </w:numPr>
        <w:suppressAutoHyphens w:val="0"/>
        <w:spacing w:line="480" w:lineRule="atLeast"/>
        <w:jc w:val="both"/>
      </w:pPr>
      <w:r>
        <w:rPr>
          <w:i/>
          <w:sz w:val="28"/>
        </w:rPr>
        <w:t>Сусов И.П.</w:t>
      </w:r>
      <w:r>
        <w:rPr>
          <w:b/>
          <w:sz w:val="28"/>
        </w:rPr>
        <w:t xml:space="preserve"> </w:t>
      </w:r>
      <w:r>
        <w:rPr>
          <w:sz w:val="28"/>
        </w:rPr>
        <w:t>К предмету прагмалингвистики // Содержательные аспекты предложения и текста. – Калинин: Изд-во Калинин. ун-та, 1983. – С. 3–15.</w:t>
      </w:r>
    </w:p>
    <w:p w:rsidR="00F7443A" w:rsidRDefault="00F7443A" w:rsidP="00F7443A">
      <w:pPr>
        <w:numPr>
          <w:ilvl w:val="0"/>
          <w:numId w:val="76"/>
        </w:numPr>
        <w:suppressAutoHyphens w:val="0"/>
        <w:spacing w:line="480" w:lineRule="atLeast"/>
        <w:jc w:val="both"/>
        <w:rPr>
          <w:spacing w:val="-4"/>
        </w:rPr>
      </w:pPr>
      <w:r>
        <w:rPr>
          <w:i/>
          <w:sz w:val="28"/>
        </w:rPr>
        <w:t>Сусов И.П.</w:t>
      </w:r>
      <w:r>
        <w:rPr>
          <w:b/>
          <w:sz w:val="28"/>
        </w:rPr>
        <w:t xml:space="preserve"> </w:t>
      </w:r>
      <w:r>
        <w:rPr>
          <w:sz w:val="28"/>
        </w:rPr>
        <w:t xml:space="preserve">Прагматическая структура высказывания // Языковое </w:t>
      </w:r>
      <w:r>
        <w:rPr>
          <w:spacing w:val="-4"/>
          <w:sz w:val="28"/>
        </w:rPr>
        <w:t>общ</w:t>
      </w:r>
      <w:r>
        <w:rPr>
          <w:spacing w:val="-4"/>
          <w:sz w:val="28"/>
        </w:rPr>
        <w:t>е</w:t>
      </w:r>
      <w:r>
        <w:rPr>
          <w:spacing w:val="-4"/>
          <w:sz w:val="28"/>
        </w:rPr>
        <w:t>ние и его единицы. – Калинин: Изд-во Калинин. ун-та, 1986. – С.7–11.</w:t>
      </w:r>
    </w:p>
    <w:p w:rsidR="00F7443A" w:rsidRDefault="00F7443A" w:rsidP="00F7443A">
      <w:pPr>
        <w:numPr>
          <w:ilvl w:val="0"/>
          <w:numId w:val="76"/>
        </w:numPr>
        <w:suppressAutoHyphens w:val="0"/>
        <w:spacing w:line="480" w:lineRule="atLeast"/>
        <w:jc w:val="both"/>
      </w:pPr>
      <w:r>
        <w:rPr>
          <w:i/>
          <w:sz w:val="28"/>
        </w:rPr>
        <w:t>Сусов И.П.</w:t>
      </w:r>
      <w:r>
        <w:rPr>
          <w:b/>
          <w:sz w:val="28"/>
        </w:rPr>
        <w:t xml:space="preserve"> </w:t>
      </w:r>
      <w:r>
        <w:rPr>
          <w:sz w:val="28"/>
        </w:rPr>
        <w:t>Языковое общение и лингвистика // Прагматические и семантические аспе</w:t>
      </w:r>
      <w:r>
        <w:rPr>
          <w:sz w:val="28"/>
        </w:rPr>
        <w:t>к</w:t>
      </w:r>
      <w:r>
        <w:rPr>
          <w:sz w:val="28"/>
        </w:rPr>
        <w:t>ты синтаксиса. – Калинин: Изд-во Калинин. ун-та, 1985. –  С. 3–12.</w:t>
      </w:r>
    </w:p>
    <w:p w:rsidR="00F7443A" w:rsidRDefault="00F7443A" w:rsidP="00F7443A">
      <w:pPr>
        <w:numPr>
          <w:ilvl w:val="0"/>
          <w:numId w:val="76"/>
        </w:numPr>
        <w:suppressAutoHyphens w:val="0"/>
        <w:spacing w:line="480" w:lineRule="atLeast"/>
        <w:jc w:val="both"/>
      </w:pPr>
      <w:r>
        <w:rPr>
          <w:i/>
          <w:sz w:val="28"/>
        </w:rPr>
        <w:t>Тарасова Е.В.</w:t>
      </w:r>
      <w:r>
        <w:rPr>
          <w:sz w:val="28"/>
        </w:rPr>
        <w:t>Синергетические тенденции в современной науке // Вісник Ха</w:t>
      </w:r>
      <w:r>
        <w:rPr>
          <w:sz w:val="28"/>
        </w:rPr>
        <w:t>р</w:t>
      </w:r>
      <w:r>
        <w:rPr>
          <w:sz w:val="28"/>
        </w:rPr>
        <w:t>ківськ. нац. ун-ту. – № 500. – Х.: Константа, 2000. – С. 3–9.</w:t>
      </w:r>
    </w:p>
    <w:p w:rsidR="00F7443A" w:rsidRDefault="00F7443A" w:rsidP="00F7443A">
      <w:pPr>
        <w:numPr>
          <w:ilvl w:val="0"/>
          <w:numId w:val="76"/>
        </w:numPr>
        <w:suppressAutoHyphens w:val="0"/>
        <w:spacing w:line="480" w:lineRule="atLeast"/>
        <w:jc w:val="both"/>
      </w:pPr>
      <w:r>
        <w:rPr>
          <w:i/>
          <w:sz w:val="28"/>
        </w:rPr>
        <w:t>Таривердиева М.А.</w:t>
      </w:r>
      <w:r>
        <w:rPr>
          <w:b/>
          <w:sz w:val="28"/>
        </w:rPr>
        <w:t xml:space="preserve"> </w:t>
      </w:r>
      <w:r>
        <w:rPr>
          <w:sz w:val="28"/>
        </w:rPr>
        <w:t>Интерпретация действий в высказывании: имплик</w:t>
      </w:r>
      <w:r>
        <w:rPr>
          <w:sz w:val="28"/>
        </w:rPr>
        <w:t>а</w:t>
      </w:r>
      <w:r>
        <w:rPr>
          <w:sz w:val="28"/>
        </w:rPr>
        <w:t>тивные возможности модальных структур // Известия АН: Серия литер</w:t>
      </w:r>
      <w:r>
        <w:rPr>
          <w:sz w:val="28"/>
        </w:rPr>
        <w:t>а</w:t>
      </w:r>
      <w:r>
        <w:rPr>
          <w:sz w:val="28"/>
        </w:rPr>
        <w:t>туры и языка. – 1992. – Т. 51. – №4. – С. 62–66.</w:t>
      </w:r>
    </w:p>
    <w:p w:rsidR="00F7443A" w:rsidRDefault="00F7443A" w:rsidP="00F7443A">
      <w:pPr>
        <w:numPr>
          <w:ilvl w:val="0"/>
          <w:numId w:val="76"/>
        </w:numPr>
        <w:suppressAutoHyphens w:val="0"/>
        <w:spacing w:line="480" w:lineRule="atLeast"/>
        <w:jc w:val="both"/>
      </w:pPr>
      <w:r>
        <w:rPr>
          <w:i/>
          <w:sz w:val="28"/>
        </w:rPr>
        <w:t>Тезисы</w:t>
      </w:r>
      <w:r>
        <w:rPr>
          <w:sz w:val="28"/>
        </w:rPr>
        <w:t xml:space="preserve"> Пражского лингвистического кружка </w:t>
      </w:r>
      <w:r>
        <w:rPr>
          <w:b/>
          <w:sz w:val="28"/>
        </w:rPr>
        <w:t xml:space="preserve">// </w:t>
      </w:r>
      <w:r>
        <w:rPr>
          <w:sz w:val="28"/>
        </w:rPr>
        <w:t>Звегинцев В.А. История языкознания XIX – XX веков в очерках и извлечениях. – Ч. ІI. – М.: Учпедгиз, 1960. – С. 69–86.</w:t>
      </w:r>
    </w:p>
    <w:p w:rsidR="00F7443A" w:rsidRDefault="00F7443A" w:rsidP="00F7443A">
      <w:pPr>
        <w:numPr>
          <w:ilvl w:val="0"/>
          <w:numId w:val="76"/>
        </w:numPr>
        <w:suppressAutoHyphens w:val="0"/>
        <w:spacing w:line="480" w:lineRule="atLeast"/>
        <w:jc w:val="both"/>
      </w:pPr>
      <w:r>
        <w:rPr>
          <w:i/>
          <w:sz w:val="28"/>
        </w:rPr>
        <w:t xml:space="preserve">Терещенко Т.В. </w:t>
      </w:r>
      <w:r>
        <w:rPr>
          <w:sz w:val="28"/>
        </w:rPr>
        <w:t>Мовленнєві акти з перформативними виразами в суча</w:t>
      </w:r>
      <w:r>
        <w:rPr>
          <w:sz w:val="28"/>
        </w:rPr>
        <w:t>с</w:t>
      </w:r>
      <w:r>
        <w:rPr>
          <w:sz w:val="28"/>
        </w:rPr>
        <w:t>ній німецькій мові: Автореф.дис… канд. філол. наук: 10.02.04. – К., 2001. – 20 с.</w:t>
      </w:r>
    </w:p>
    <w:p w:rsidR="00F7443A" w:rsidRDefault="00F7443A" w:rsidP="00F7443A">
      <w:pPr>
        <w:numPr>
          <w:ilvl w:val="0"/>
          <w:numId w:val="76"/>
        </w:numPr>
        <w:suppressAutoHyphens w:val="0"/>
        <w:spacing w:line="480" w:lineRule="atLeast"/>
        <w:jc w:val="both"/>
      </w:pPr>
      <w:r>
        <w:rPr>
          <w:i/>
          <w:sz w:val="28"/>
        </w:rPr>
        <w:t>Ушакова Т. Н.</w:t>
      </w:r>
      <w:r>
        <w:rPr>
          <w:sz w:val="28"/>
        </w:rPr>
        <w:t xml:space="preserve"> Речь человека в общении. – М.: Наука, 1989. – 137с.</w:t>
      </w:r>
    </w:p>
    <w:p w:rsidR="00F7443A" w:rsidRDefault="00F7443A" w:rsidP="00F7443A">
      <w:pPr>
        <w:numPr>
          <w:ilvl w:val="0"/>
          <w:numId w:val="76"/>
        </w:numPr>
        <w:suppressAutoHyphens w:val="0"/>
        <w:spacing w:line="480" w:lineRule="atLeast"/>
        <w:jc w:val="both"/>
      </w:pPr>
      <w:r>
        <w:rPr>
          <w:i/>
          <w:color w:val="000000"/>
          <w:sz w:val="28"/>
        </w:rPr>
        <w:lastRenderedPageBreak/>
        <w:t>Фадеева Е.В.</w:t>
      </w:r>
      <w:r>
        <w:rPr>
          <w:b/>
          <w:color w:val="000000"/>
          <w:sz w:val="28"/>
        </w:rPr>
        <w:t xml:space="preserve"> </w:t>
      </w:r>
      <w:r>
        <w:rPr>
          <w:color w:val="000000"/>
          <w:sz w:val="28"/>
        </w:rPr>
        <w:t>Стратегии и тактики конфликтного дискурса (на мат</w:t>
      </w:r>
      <w:r>
        <w:rPr>
          <w:color w:val="000000"/>
          <w:sz w:val="28"/>
        </w:rPr>
        <w:t>е</w:t>
      </w:r>
      <w:r>
        <w:rPr>
          <w:color w:val="000000"/>
          <w:sz w:val="28"/>
        </w:rPr>
        <w:t xml:space="preserve">риале современного английского языка): </w:t>
      </w:r>
      <w:r>
        <w:rPr>
          <w:sz w:val="28"/>
        </w:rPr>
        <w:t>Дис… канд. филол. наук: 10.02.04. – К., 2000. – 194 с.</w:t>
      </w:r>
    </w:p>
    <w:p w:rsidR="00F7443A" w:rsidRDefault="00F7443A" w:rsidP="00F7443A">
      <w:pPr>
        <w:numPr>
          <w:ilvl w:val="0"/>
          <w:numId w:val="76"/>
        </w:numPr>
        <w:suppressAutoHyphens w:val="0"/>
        <w:spacing w:line="480" w:lineRule="atLeast"/>
        <w:jc w:val="both"/>
      </w:pPr>
      <w:r>
        <w:rPr>
          <w:i/>
          <w:sz w:val="28"/>
        </w:rPr>
        <w:t>Филлмор Ч.</w:t>
      </w:r>
      <w:r>
        <w:rPr>
          <w:sz w:val="28"/>
        </w:rPr>
        <w:t xml:space="preserve"> Фреймы и семантика понимания </w:t>
      </w:r>
      <w:r>
        <w:rPr>
          <w:b/>
          <w:sz w:val="28"/>
        </w:rPr>
        <w:t xml:space="preserve">// </w:t>
      </w:r>
      <w:r>
        <w:rPr>
          <w:sz w:val="28"/>
        </w:rPr>
        <w:t>Новое в зарубежной лингвистике. – Вып. 23: Когнитивные аспекты языка. – М.: Прогресс, 1988. – С. 52–92.</w:t>
      </w:r>
    </w:p>
    <w:p w:rsidR="00F7443A" w:rsidRDefault="00F7443A" w:rsidP="00F7443A">
      <w:pPr>
        <w:numPr>
          <w:ilvl w:val="0"/>
          <w:numId w:val="76"/>
        </w:numPr>
        <w:suppressAutoHyphens w:val="0"/>
        <w:spacing w:line="480" w:lineRule="atLeast"/>
        <w:jc w:val="both"/>
      </w:pPr>
      <w:r>
        <w:rPr>
          <w:i/>
          <w:sz w:val="28"/>
        </w:rPr>
        <w:t xml:space="preserve">Философский энциклопедический словарь </w:t>
      </w:r>
      <w:r>
        <w:rPr>
          <w:sz w:val="28"/>
        </w:rPr>
        <w:t>/ Ред. Е.Ф.Губский, Г.В.Кораблева, В.А.Лутченко. – М.: ИНФРА-М, 2000. – 576 с.</w:t>
      </w:r>
    </w:p>
    <w:p w:rsidR="00F7443A" w:rsidRDefault="00F7443A" w:rsidP="00F7443A">
      <w:pPr>
        <w:numPr>
          <w:ilvl w:val="0"/>
          <w:numId w:val="76"/>
        </w:numPr>
        <w:suppressAutoHyphens w:val="0"/>
        <w:spacing w:line="480" w:lineRule="atLeast"/>
        <w:jc w:val="both"/>
      </w:pPr>
      <w:r>
        <w:rPr>
          <w:i/>
          <w:sz w:val="28"/>
        </w:rPr>
        <w:t>Фурс В.Н.</w:t>
      </w:r>
      <w:r>
        <w:rPr>
          <w:sz w:val="28"/>
        </w:rPr>
        <w:t xml:space="preserve"> Философия незавершенного модерна Юргена Хабермаса. – Минск: ЗАО "Экономпресс", 2000. – 224 с.</w:t>
      </w:r>
    </w:p>
    <w:p w:rsidR="00F7443A" w:rsidRDefault="00F7443A" w:rsidP="00F7443A">
      <w:pPr>
        <w:numPr>
          <w:ilvl w:val="0"/>
          <w:numId w:val="76"/>
        </w:numPr>
        <w:suppressAutoHyphens w:val="0"/>
        <w:spacing w:line="480" w:lineRule="atLeast"/>
        <w:jc w:val="both"/>
      </w:pPr>
      <w:r>
        <w:rPr>
          <w:i/>
          <w:color w:val="000000"/>
          <w:sz w:val="28"/>
        </w:rPr>
        <w:t xml:space="preserve">Хабермас Ю. </w:t>
      </w:r>
      <w:r>
        <w:rPr>
          <w:color w:val="000000"/>
          <w:sz w:val="28"/>
        </w:rPr>
        <w:t xml:space="preserve">Комунікативна дія і дискурс </w:t>
      </w:r>
      <w:r>
        <w:rPr>
          <w:sz w:val="28"/>
        </w:rPr>
        <w:t>–</w:t>
      </w:r>
      <w:r>
        <w:rPr>
          <w:color w:val="000000"/>
          <w:sz w:val="28"/>
        </w:rPr>
        <w:t xml:space="preserve"> дві форми повсякденної комунікації </w:t>
      </w:r>
      <w:r>
        <w:rPr>
          <w:b/>
          <w:sz w:val="28"/>
        </w:rPr>
        <w:t xml:space="preserve">// </w:t>
      </w:r>
      <w:r>
        <w:rPr>
          <w:color w:val="000000"/>
          <w:sz w:val="28"/>
        </w:rPr>
        <w:t>Ситниченко Л.А. Першоджерела комунікативної філософії.</w:t>
      </w:r>
      <w:r>
        <w:rPr>
          <w:sz w:val="28"/>
        </w:rPr>
        <w:t>–</w:t>
      </w:r>
      <w:r>
        <w:rPr>
          <w:color w:val="000000"/>
          <w:sz w:val="28"/>
        </w:rPr>
        <w:t xml:space="preserve"> </w:t>
      </w:r>
      <w:r>
        <w:rPr>
          <w:color w:val="000000"/>
          <w:sz w:val="28"/>
          <w:lang w:val="en-US"/>
        </w:rPr>
        <w:t xml:space="preserve">К.: Либідь, 1996. </w:t>
      </w:r>
      <w:r>
        <w:rPr>
          <w:sz w:val="28"/>
        </w:rPr>
        <w:t>–</w:t>
      </w:r>
      <w:r>
        <w:rPr>
          <w:color w:val="000000"/>
          <w:sz w:val="28"/>
          <w:lang w:val="en-US"/>
        </w:rPr>
        <w:t xml:space="preserve"> С. 84</w:t>
      </w:r>
      <w:r>
        <w:rPr>
          <w:sz w:val="28"/>
        </w:rPr>
        <w:t>–</w:t>
      </w:r>
      <w:r>
        <w:rPr>
          <w:color w:val="000000"/>
          <w:sz w:val="28"/>
          <w:lang w:val="en-US"/>
        </w:rPr>
        <w:t>90.</w:t>
      </w:r>
    </w:p>
    <w:p w:rsidR="00F7443A" w:rsidRDefault="00F7443A" w:rsidP="00F7443A">
      <w:pPr>
        <w:numPr>
          <w:ilvl w:val="0"/>
          <w:numId w:val="76"/>
        </w:numPr>
        <w:suppressAutoHyphens w:val="0"/>
        <w:spacing w:line="480" w:lineRule="atLeast"/>
        <w:jc w:val="both"/>
      </w:pPr>
      <w:r>
        <w:rPr>
          <w:i/>
          <w:color w:val="000000"/>
          <w:sz w:val="28"/>
        </w:rPr>
        <w:t xml:space="preserve">Хабермас Ю. </w:t>
      </w:r>
      <w:r>
        <w:rPr>
          <w:color w:val="000000"/>
          <w:sz w:val="28"/>
        </w:rPr>
        <w:t xml:space="preserve">Моральное сознание и коммуникативное действие </w:t>
      </w:r>
      <w:r>
        <w:rPr>
          <w:b/>
          <w:sz w:val="28"/>
        </w:rPr>
        <w:t xml:space="preserve">/ </w:t>
      </w:r>
      <w:r>
        <w:rPr>
          <w:sz w:val="28"/>
        </w:rPr>
        <w:t>Пер. с нем.</w:t>
      </w:r>
      <w:r>
        <w:rPr>
          <w:b/>
          <w:sz w:val="28"/>
        </w:rPr>
        <w:t xml:space="preserve"> </w:t>
      </w:r>
      <w:r>
        <w:rPr>
          <w:sz w:val="28"/>
        </w:rPr>
        <w:t>под ред.</w:t>
      </w:r>
      <w:r>
        <w:rPr>
          <w:b/>
          <w:sz w:val="28"/>
        </w:rPr>
        <w:t xml:space="preserve"> </w:t>
      </w:r>
      <w:r>
        <w:rPr>
          <w:sz w:val="28"/>
          <w:lang w:val="en-US"/>
        </w:rPr>
        <w:t xml:space="preserve">Д.В. Скляднева. </w:t>
      </w:r>
      <w:r>
        <w:rPr>
          <w:sz w:val="28"/>
        </w:rPr>
        <w:t>–</w:t>
      </w:r>
      <w:r>
        <w:rPr>
          <w:sz w:val="28"/>
          <w:lang w:val="en-US"/>
        </w:rPr>
        <w:t xml:space="preserve"> СПб: Наука, 2000. </w:t>
      </w:r>
      <w:r>
        <w:rPr>
          <w:sz w:val="28"/>
        </w:rPr>
        <w:t>–</w:t>
      </w:r>
      <w:r>
        <w:rPr>
          <w:sz w:val="28"/>
          <w:lang w:val="en-US"/>
        </w:rPr>
        <w:t xml:space="preserve"> 380 с.</w:t>
      </w:r>
    </w:p>
    <w:p w:rsidR="00F7443A" w:rsidRDefault="00F7443A" w:rsidP="00F7443A">
      <w:pPr>
        <w:numPr>
          <w:ilvl w:val="0"/>
          <w:numId w:val="76"/>
        </w:numPr>
        <w:suppressAutoHyphens w:val="0"/>
        <w:spacing w:line="480" w:lineRule="atLeast"/>
        <w:jc w:val="both"/>
      </w:pPr>
      <w:r>
        <w:rPr>
          <w:i/>
          <w:color w:val="000000"/>
          <w:sz w:val="28"/>
        </w:rPr>
        <w:t>Хвощевський Р.В.</w:t>
      </w:r>
      <w:r>
        <w:rPr>
          <w:b/>
          <w:color w:val="000000"/>
          <w:sz w:val="28"/>
        </w:rPr>
        <w:t xml:space="preserve"> </w:t>
      </w:r>
      <w:r>
        <w:rPr>
          <w:color w:val="000000"/>
          <w:sz w:val="28"/>
        </w:rPr>
        <w:t>Натяк як мовленнєва стратегія (на матеріалі сучасної французької мови):</w:t>
      </w:r>
      <w:r>
        <w:rPr>
          <w:sz w:val="28"/>
        </w:rPr>
        <w:t xml:space="preserve"> Автореф. дис… канд. філол. наук: 10.02.05 / Київський нац. ун-т ім Т.Шевченка. – К., 2002.– 20 с.</w:t>
      </w:r>
    </w:p>
    <w:p w:rsidR="00F7443A" w:rsidRDefault="00F7443A" w:rsidP="00F7443A">
      <w:pPr>
        <w:numPr>
          <w:ilvl w:val="0"/>
          <w:numId w:val="76"/>
        </w:numPr>
        <w:suppressAutoHyphens w:val="0"/>
        <w:spacing w:line="480" w:lineRule="atLeast"/>
        <w:jc w:val="both"/>
      </w:pPr>
      <w:r>
        <w:rPr>
          <w:i/>
          <w:color w:val="000000"/>
          <w:sz w:val="28"/>
        </w:rPr>
        <w:t>Хундснуршер Ф.</w:t>
      </w:r>
      <w:r>
        <w:rPr>
          <w:b/>
          <w:color w:val="000000"/>
          <w:sz w:val="28"/>
        </w:rPr>
        <w:t xml:space="preserve"> </w:t>
      </w:r>
      <w:r>
        <w:rPr>
          <w:color w:val="000000"/>
          <w:sz w:val="28"/>
        </w:rPr>
        <w:t>Основы, развитие и перспективы анализа диалога // В</w:t>
      </w:r>
      <w:r>
        <w:rPr>
          <w:color w:val="000000"/>
          <w:sz w:val="28"/>
        </w:rPr>
        <w:t>о</w:t>
      </w:r>
      <w:r>
        <w:rPr>
          <w:color w:val="000000"/>
          <w:sz w:val="28"/>
        </w:rPr>
        <w:t xml:space="preserve">просы языкознания. </w:t>
      </w:r>
      <w:r>
        <w:rPr>
          <w:sz w:val="28"/>
        </w:rPr>
        <w:t>–</w:t>
      </w:r>
      <w:r>
        <w:rPr>
          <w:color w:val="000000"/>
          <w:sz w:val="28"/>
        </w:rPr>
        <w:t xml:space="preserve"> 1998. </w:t>
      </w:r>
      <w:r>
        <w:rPr>
          <w:sz w:val="28"/>
        </w:rPr>
        <w:t>–</w:t>
      </w:r>
      <w:r>
        <w:rPr>
          <w:color w:val="000000"/>
          <w:sz w:val="28"/>
        </w:rPr>
        <w:t xml:space="preserve"> № 2. </w:t>
      </w:r>
      <w:r>
        <w:rPr>
          <w:sz w:val="28"/>
        </w:rPr>
        <w:t>–</w:t>
      </w:r>
      <w:r>
        <w:rPr>
          <w:color w:val="000000"/>
          <w:sz w:val="28"/>
        </w:rPr>
        <w:t xml:space="preserve"> С. 38</w:t>
      </w:r>
      <w:r>
        <w:rPr>
          <w:sz w:val="28"/>
        </w:rPr>
        <w:t>–</w:t>
      </w:r>
      <w:r>
        <w:rPr>
          <w:color w:val="000000"/>
          <w:sz w:val="28"/>
        </w:rPr>
        <w:t>50.</w:t>
      </w:r>
    </w:p>
    <w:p w:rsidR="00F7443A" w:rsidRDefault="00F7443A" w:rsidP="00F7443A">
      <w:pPr>
        <w:numPr>
          <w:ilvl w:val="0"/>
          <w:numId w:val="76"/>
        </w:numPr>
        <w:suppressAutoHyphens w:val="0"/>
        <w:spacing w:line="480" w:lineRule="atLeast"/>
        <w:jc w:val="both"/>
      </w:pPr>
      <w:r>
        <w:rPr>
          <w:i/>
          <w:color w:val="000000"/>
          <w:sz w:val="28"/>
        </w:rPr>
        <w:t>Чахоян Л.П.</w:t>
      </w:r>
      <w:r>
        <w:rPr>
          <w:b/>
          <w:color w:val="000000"/>
          <w:sz w:val="28"/>
        </w:rPr>
        <w:t xml:space="preserve"> </w:t>
      </w:r>
      <w:r>
        <w:rPr>
          <w:color w:val="000000"/>
          <w:sz w:val="28"/>
        </w:rPr>
        <w:t xml:space="preserve">Общая теория высказывания // Спорные вопросы английской грамматики. </w:t>
      </w:r>
      <w:r>
        <w:rPr>
          <w:sz w:val="28"/>
        </w:rPr>
        <w:t>–</w:t>
      </w:r>
      <w:r>
        <w:rPr>
          <w:color w:val="000000"/>
          <w:sz w:val="28"/>
        </w:rPr>
        <w:t xml:space="preserve"> Л.: Изд-во Ленингр. ун-та, 1988. </w:t>
      </w:r>
      <w:r>
        <w:rPr>
          <w:sz w:val="28"/>
        </w:rPr>
        <w:t>–</w:t>
      </w:r>
      <w:r>
        <w:rPr>
          <w:color w:val="000000"/>
          <w:sz w:val="28"/>
        </w:rPr>
        <w:t xml:space="preserve"> С. 122</w:t>
      </w:r>
      <w:r>
        <w:rPr>
          <w:sz w:val="28"/>
        </w:rPr>
        <w:t>–</w:t>
      </w:r>
      <w:r>
        <w:rPr>
          <w:color w:val="000000"/>
          <w:sz w:val="28"/>
        </w:rPr>
        <w:t>140.</w:t>
      </w:r>
    </w:p>
    <w:p w:rsidR="00F7443A" w:rsidRDefault="00F7443A" w:rsidP="00F7443A">
      <w:pPr>
        <w:numPr>
          <w:ilvl w:val="0"/>
          <w:numId w:val="76"/>
        </w:numPr>
        <w:suppressAutoHyphens w:val="0"/>
        <w:spacing w:line="480" w:lineRule="atLeast"/>
        <w:jc w:val="both"/>
      </w:pPr>
      <w:r>
        <w:rPr>
          <w:i/>
          <w:color w:val="000000"/>
          <w:sz w:val="28"/>
        </w:rPr>
        <w:t>Чахоян Л.П., Паронян Ш.А.</w:t>
      </w:r>
      <w:r>
        <w:rPr>
          <w:b/>
          <w:color w:val="000000"/>
          <w:sz w:val="28"/>
        </w:rPr>
        <w:t xml:space="preserve"> </w:t>
      </w:r>
      <w:r>
        <w:rPr>
          <w:color w:val="000000"/>
          <w:sz w:val="28"/>
        </w:rPr>
        <w:t>Взаимодействие интенций как фактор, определяющий типы межличностного общения // Личностные аспекты яз</w:t>
      </w:r>
      <w:r>
        <w:rPr>
          <w:color w:val="000000"/>
          <w:sz w:val="28"/>
        </w:rPr>
        <w:t>ы</w:t>
      </w:r>
      <w:r>
        <w:rPr>
          <w:color w:val="000000"/>
          <w:sz w:val="28"/>
        </w:rPr>
        <w:t xml:space="preserve">кового общения. </w:t>
      </w:r>
      <w:r>
        <w:rPr>
          <w:sz w:val="28"/>
        </w:rPr>
        <w:t>–</w:t>
      </w:r>
      <w:r>
        <w:rPr>
          <w:color w:val="000000"/>
          <w:sz w:val="28"/>
        </w:rPr>
        <w:t xml:space="preserve"> Калинин: Изд-во Калинин. ун-та, 1989. </w:t>
      </w:r>
      <w:r>
        <w:rPr>
          <w:sz w:val="28"/>
        </w:rPr>
        <w:t>–</w:t>
      </w:r>
      <w:r>
        <w:rPr>
          <w:color w:val="000000"/>
          <w:sz w:val="28"/>
        </w:rPr>
        <w:t xml:space="preserve"> С. 67</w:t>
      </w:r>
      <w:r>
        <w:rPr>
          <w:sz w:val="28"/>
        </w:rPr>
        <w:t>–</w:t>
      </w:r>
      <w:r>
        <w:rPr>
          <w:color w:val="000000"/>
          <w:sz w:val="28"/>
        </w:rPr>
        <w:t>75.</w:t>
      </w:r>
    </w:p>
    <w:p w:rsidR="00F7443A" w:rsidRDefault="00F7443A" w:rsidP="00F7443A">
      <w:pPr>
        <w:numPr>
          <w:ilvl w:val="0"/>
          <w:numId w:val="76"/>
        </w:numPr>
        <w:suppressAutoHyphens w:val="0"/>
        <w:spacing w:line="480" w:lineRule="atLeast"/>
        <w:jc w:val="both"/>
      </w:pPr>
      <w:r>
        <w:rPr>
          <w:i/>
          <w:color w:val="000000"/>
          <w:sz w:val="28"/>
        </w:rPr>
        <w:t>Чередниченко О.І.</w:t>
      </w:r>
      <w:r>
        <w:rPr>
          <w:color w:val="000000"/>
          <w:sz w:val="28"/>
        </w:rPr>
        <w:t xml:space="preserve"> Зарубіжне мовознавство на зламі століть </w:t>
      </w:r>
      <w:r>
        <w:rPr>
          <w:sz w:val="28"/>
        </w:rPr>
        <w:t>// Вісник Київського національного університету. Іноземна філологія. – Вип. 30. – К.: Киї</w:t>
      </w:r>
      <w:r>
        <w:rPr>
          <w:sz w:val="28"/>
        </w:rPr>
        <w:t>в</w:t>
      </w:r>
      <w:r>
        <w:rPr>
          <w:sz w:val="28"/>
        </w:rPr>
        <w:t>ський ун-т, 2000. – С. 4–9.</w:t>
      </w:r>
    </w:p>
    <w:p w:rsidR="00F7443A" w:rsidRDefault="00F7443A" w:rsidP="00F7443A">
      <w:pPr>
        <w:numPr>
          <w:ilvl w:val="0"/>
          <w:numId w:val="76"/>
        </w:numPr>
        <w:suppressAutoHyphens w:val="0"/>
        <w:spacing w:line="480" w:lineRule="atLeast"/>
        <w:jc w:val="both"/>
      </w:pPr>
      <w:r>
        <w:rPr>
          <w:i/>
          <w:color w:val="000000"/>
          <w:sz w:val="28"/>
        </w:rPr>
        <w:lastRenderedPageBreak/>
        <w:t>Шевченко И.С.</w:t>
      </w:r>
      <w:r>
        <w:rPr>
          <w:b/>
          <w:color w:val="000000"/>
          <w:sz w:val="28"/>
        </w:rPr>
        <w:t xml:space="preserve"> </w:t>
      </w:r>
      <w:r>
        <w:rPr>
          <w:color w:val="000000"/>
          <w:sz w:val="28"/>
        </w:rPr>
        <w:t>Историческая динамика прагматики предложения. Ан</w:t>
      </w:r>
      <w:r>
        <w:rPr>
          <w:color w:val="000000"/>
          <w:sz w:val="28"/>
        </w:rPr>
        <w:t>г</w:t>
      </w:r>
      <w:r>
        <w:rPr>
          <w:color w:val="000000"/>
          <w:sz w:val="28"/>
        </w:rPr>
        <w:t xml:space="preserve">лийское вопросительное предложение 16-20 вв. </w:t>
      </w:r>
      <w:r>
        <w:rPr>
          <w:sz w:val="28"/>
        </w:rPr>
        <w:t>–</w:t>
      </w:r>
      <w:r>
        <w:rPr>
          <w:color w:val="000000"/>
          <w:sz w:val="28"/>
        </w:rPr>
        <w:t xml:space="preserve"> Харьков: Константа, 1998. </w:t>
      </w:r>
      <w:r>
        <w:rPr>
          <w:sz w:val="28"/>
        </w:rPr>
        <w:t>–</w:t>
      </w:r>
      <w:r>
        <w:rPr>
          <w:color w:val="000000"/>
          <w:sz w:val="28"/>
        </w:rPr>
        <w:t xml:space="preserve"> 168 с.</w:t>
      </w:r>
    </w:p>
    <w:p w:rsidR="00F7443A" w:rsidRDefault="00F7443A" w:rsidP="00F7443A">
      <w:pPr>
        <w:numPr>
          <w:ilvl w:val="0"/>
          <w:numId w:val="76"/>
        </w:numPr>
        <w:suppressAutoHyphens w:val="0"/>
        <w:spacing w:line="480" w:lineRule="atLeast"/>
        <w:jc w:val="both"/>
      </w:pPr>
      <w:r>
        <w:rPr>
          <w:i/>
          <w:color w:val="000000"/>
          <w:sz w:val="28"/>
        </w:rPr>
        <w:t>Шинкарук В.Д.</w:t>
      </w:r>
      <w:r>
        <w:rPr>
          <w:b/>
          <w:color w:val="000000"/>
          <w:sz w:val="28"/>
        </w:rPr>
        <w:t xml:space="preserve"> </w:t>
      </w:r>
      <w:r>
        <w:rPr>
          <w:color w:val="000000"/>
          <w:sz w:val="28"/>
        </w:rPr>
        <w:t>Репрезентації модусних категорій в сучасній українс</w:t>
      </w:r>
      <w:r>
        <w:rPr>
          <w:color w:val="000000"/>
          <w:sz w:val="28"/>
        </w:rPr>
        <w:t>ь</w:t>
      </w:r>
      <w:r>
        <w:rPr>
          <w:color w:val="000000"/>
          <w:sz w:val="28"/>
        </w:rPr>
        <w:t xml:space="preserve">кій мові. </w:t>
      </w:r>
      <w:r>
        <w:rPr>
          <w:sz w:val="28"/>
        </w:rPr>
        <w:t>// Мовознавство. – 1999. –  №2-3. – С. 51–56.</w:t>
      </w:r>
    </w:p>
    <w:p w:rsidR="00F7443A" w:rsidRDefault="00F7443A" w:rsidP="00F7443A">
      <w:pPr>
        <w:numPr>
          <w:ilvl w:val="0"/>
          <w:numId w:val="76"/>
        </w:numPr>
        <w:suppressAutoHyphens w:val="0"/>
        <w:spacing w:line="480" w:lineRule="atLeast"/>
        <w:jc w:val="both"/>
        <w:rPr>
          <w:spacing w:val="-4"/>
        </w:rPr>
      </w:pPr>
      <w:r>
        <w:rPr>
          <w:i/>
          <w:color w:val="000000"/>
          <w:sz w:val="28"/>
        </w:rPr>
        <w:t>Ширяев Е.Н.</w:t>
      </w:r>
      <w:r>
        <w:rPr>
          <w:b/>
          <w:color w:val="000000"/>
          <w:sz w:val="28"/>
        </w:rPr>
        <w:t xml:space="preserve"> </w:t>
      </w:r>
      <w:r>
        <w:rPr>
          <w:color w:val="000000"/>
          <w:sz w:val="28"/>
        </w:rPr>
        <w:t xml:space="preserve">Культура русской речи: теория, методика, практика </w:t>
      </w:r>
      <w:r>
        <w:rPr>
          <w:sz w:val="28"/>
        </w:rPr>
        <w:t xml:space="preserve">// </w:t>
      </w:r>
      <w:r>
        <w:rPr>
          <w:spacing w:val="-4"/>
          <w:sz w:val="28"/>
        </w:rPr>
        <w:t>И</w:t>
      </w:r>
      <w:r>
        <w:rPr>
          <w:spacing w:val="-4"/>
          <w:sz w:val="28"/>
        </w:rPr>
        <w:t>з</w:t>
      </w:r>
      <w:r>
        <w:rPr>
          <w:spacing w:val="-4"/>
          <w:sz w:val="28"/>
        </w:rPr>
        <w:t>вестия АН: Серия литературы и языка. – 1992. – Т. 51. – №2. –  С. 36–46.</w:t>
      </w:r>
    </w:p>
    <w:p w:rsidR="00F7443A" w:rsidRDefault="00F7443A" w:rsidP="00F7443A">
      <w:pPr>
        <w:numPr>
          <w:ilvl w:val="0"/>
          <w:numId w:val="76"/>
        </w:numPr>
        <w:suppressAutoHyphens w:val="0"/>
        <w:spacing w:line="480" w:lineRule="atLeast"/>
        <w:jc w:val="both"/>
      </w:pPr>
      <w:r>
        <w:rPr>
          <w:i/>
          <w:color w:val="000000"/>
          <w:sz w:val="28"/>
        </w:rPr>
        <w:t>Шмелева Т.В.</w:t>
      </w:r>
      <w:r>
        <w:rPr>
          <w:b/>
          <w:color w:val="000000"/>
          <w:sz w:val="28"/>
        </w:rPr>
        <w:t xml:space="preserve"> </w:t>
      </w:r>
      <w:r>
        <w:rPr>
          <w:color w:val="000000"/>
          <w:sz w:val="28"/>
        </w:rPr>
        <w:t xml:space="preserve">Диалогичность модуса </w:t>
      </w:r>
      <w:r>
        <w:rPr>
          <w:sz w:val="28"/>
        </w:rPr>
        <w:t xml:space="preserve">// Вестник МГУ. </w:t>
      </w:r>
      <w:r>
        <w:rPr>
          <w:sz w:val="28"/>
          <w:lang w:val="en-US"/>
        </w:rPr>
        <w:t xml:space="preserve">Серия: Филология. </w:t>
      </w:r>
      <w:r>
        <w:rPr>
          <w:sz w:val="28"/>
        </w:rPr>
        <w:t>–</w:t>
      </w:r>
      <w:r>
        <w:rPr>
          <w:sz w:val="28"/>
          <w:lang w:val="en-US"/>
        </w:rPr>
        <w:t xml:space="preserve"> 1995. </w:t>
      </w:r>
      <w:r>
        <w:rPr>
          <w:sz w:val="28"/>
        </w:rPr>
        <w:t xml:space="preserve">– </w:t>
      </w:r>
      <w:r>
        <w:rPr>
          <w:sz w:val="28"/>
          <w:lang w:val="en-US"/>
        </w:rPr>
        <w:t>№5.</w:t>
      </w:r>
      <w:r>
        <w:rPr>
          <w:sz w:val="28"/>
        </w:rPr>
        <w:t>–</w:t>
      </w:r>
      <w:r>
        <w:rPr>
          <w:sz w:val="28"/>
          <w:lang w:val="en-US"/>
        </w:rPr>
        <w:t xml:space="preserve"> С. 147</w:t>
      </w:r>
      <w:r>
        <w:rPr>
          <w:sz w:val="28"/>
        </w:rPr>
        <w:t>–</w:t>
      </w:r>
      <w:r>
        <w:rPr>
          <w:sz w:val="28"/>
          <w:lang w:val="en-US"/>
        </w:rPr>
        <w:t>155.</w:t>
      </w:r>
    </w:p>
    <w:p w:rsidR="00F7443A" w:rsidRDefault="00F7443A" w:rsidP="00F7443A">
      <w:pPr>
        <w:numPr>
          <w:ilvl w:val="0"/>
          <w:numId w:val="76"/>
        </w:numPr>
        <w:suppressAutoHyphens w:val="0"/>
        <w:spacing w:line="480" w:lineRule="atLeast"/>
        <w:jc w:val="both"/>
      </w:pPr>
      <w:r>
        <w:rPr>
          <w:i/>
          <w:color w:val="000000"/>
          <w:sz w:val="28"/>
        </w:rPr>
        <w:t>Шуголь Т.Н.</w:t>
      </w:r>
      <w:r>
        <w:rPr>
          <w:b/>
          <w:color w:val="000000"/>
          <w:sz w:val="28"/>
        </w:rPr>
        <w:t xml:space="preserve"> </w:t>
      </w:r>
      <w:r>
        <w:rPr>
          <w:color w:val="000000"/>
          <w:sz w:val="28"/>
        </w:rPr>
        <w:t>Диспозициональные речевые акты и способы их выражения: А</w:t>
      </w:r>
      <w:r>
        <w:rPr>
          <w:color w:val="000000"/>
          <w:sz w:val="28"/>
        </w:rPr>
        <w:t>в</w:t>
      </w:r>
      <w:r>
        <w:rPr>
          <w:color w:val="000000"/>
          <w:sz w:val="28"/>
        </w:rPr>
        <w:t xml:space="preserve">тореф. дис... канд. филол. наук: 10.02.04. </w:t>
      </w:r>
      <w:r>
        <w:rPr>
          <w:sz w:val="28"/>
        </w:rPr>
        <w:t>–</w:t>
      </w:r>
      <w:r>
        <w:rPr>
          <w:color w:val="000000"/>
          <w:sz w:val="28"/>
        </w:rPr>
        <w:t xml:space="preserve"> Л., 1990. </w:t>
      </w:r>
      <w:r>
        <w:rPr>
          <w:sz w:val="28"/>
        </w:rPr>
        <w:t>–</w:t>
      </w:r>
      <w:r>
        <w:rPr>
          <w:color w:val="000000"/>
          <w:sz w:val="28"/>
        </w:rPr>
        <w:t xml:space="preserve"> 16 с.</w:t>
      </w:r>
    </w:p>
    <w:p w:rsidR="00F7443A" w:rsidRDefault="00F7443A" w:rsidP="00F7443A">
      <w:pPr>
        <w:numPr>
          <w:ilvl w:val="0"/>
          <w:numId w:val="76"/>
        </w:numPr>
        <w:suppressAutoHyphens w:val="0"/>
        <w:spacing w:line="480" w:lineRule="atLeast"/>
        <w:jc w:val="both"/>
      </w:pPr>
      <w:r>
        <w:rPr>
          <w:i/>
          <w:sz w:val="28"/>
        </w:rPr>
        <w:t>Щерба Л.В.</w:t>
      </w:r>
      <w:r>
        <w:rPr>
          <w:b/>
          <w:sz w:val="28"/>
        </w:rPr>
        <w:t xml:space="preserve"> </w:t>
      </w:r>
      <w:r>
        <w:rPr>
          <w:sz w:val="28"/>
        </w:rPr>
        <w:t>Языковая система и речевая деятельность. – Л.: Наука, 1974. – 428 с.</w:t>
      </w:r>
    </w:p>
    <w:p w:rsidR="00F7443A" w:rsidRDefault="00F7443A" w:rsidP="00F7443A">
      <w:pPr>
        <w:numPr>
          <w:ilvl w:val="0"/>
          <w:numId w:val="76"/>
        </w:numPr>
        <w:suppressAutoHyphens w:val="0"/>
        <w:spacing w:line="480" w:lineRule="atLeast"/>
        <w:jc w:val="both"/>
      </w:pPr>
      <w:r>
        <w:rPr>
          <w:i/>
          <w:sz w:val="28"/>
        </w:rPr>
        <w:t>Языковая деятельность</w:t>
      </w:r>
      <w:r>
        <w:rPr>
          <w:b/>
          <w:sz w:val="28"/>
        </w:rPr>
        <w:t xml:space="preserve"> </w:t>
      </w:r>
      <w:r>
        <w:rPr>
          <w:sz w:val="28"/>
        </w:rPr>
        <w:t>в аспекте лингвистической прагматики: Сбо</w:t>
      </w:r>
      <w:r>
        <w:rPr>
          <w:sz w:val="28"/>
        </w:rPr>
        <w:t>р</w:t>
      </w:r>
      <w:r>
        <w:rPr>
          <w:sz w:val="28"/>
        </w:rPr>
        <w:t>ник обзоров. – М.: ИНИОН АН СССР, 1984. – 222 с.</w:t>
      </w:r>
    </w:p>
    <w:p w:rsidR="00F7443A" w:rsidRDefault="00F7443A" w:rsidP="00F7443A">
      <w:pPr>
        <w:numPr>
          <w:ilvl w:val="0"/>
          <w:numId w:val="76"/>
        </w:numPr>
        <w:suppressAutoHyphens w:val="0"/>
        <w:spacing w:line="480" w:lineRule="atLeast"/>
        <w:jc w:val="both"/>
      </w:pPr>
      <w:r>
        <w:rPr>
          <w:i/>
          <w:sz w:val="28"/>
        </w:rPr>
        <w:t>Якобсон Р.</w:t>
      </w:r>
      <w:r>
        <w:rPr>
          <w:sz w:val="28"/>
        </w:rPr>
        <w:t xml:space="preserve"> Избранные рабо</w:t>
      </w:r>
      <w:r>
        <w:rPr>
          <w:sz w:val="28"/>
        </w:rPr>
        <w:softHyphen/>
        <w:t>ты. –  М.: Прогресс, 1985. – 455 с.</w:t>
      </w:r>
    </w:p>
    <w:p w:rsidR="00F7443A" w:rsidRDefault="00F7443A" w:rsidP="00F7443A">
      <w:pPr>
        <w:numPr>
          <w:ilvl w:val="0"/>
          <w:numId w:val="76"/>
        </w:numPr>
        <w:suppressAutoHyphens w:val="0"/>
        <w:spacing w:line="480" w:lineRule="atLeast"/>
        <w:jc w:val="both"/>
      </w:pPr>
      <w:r>
        <w:rPr>
          <w:i/>
          <w:color w:val="000000"/>
          <w:sz w:val="28"/>
        </w:rPr>
        <w:t>Якубинский Л.П.</w:t>
      </w:r>
      <w:r>
        <w:rPr>
          <w:color w:val="000000"/>
          <w:sz w:val="28"/>
        </w:rPr>
        <w:t xml:space="preserve"> О диалогической речи // Язык и его функционирование. Изб. работы. </w:t>
      </w:r>
      <w:r>
        <w:rPr>
          <w:sz w:val="28"/>
        </w:rPr>
        <w:t>–</w:t>
      </w:r>
      <w:r>
        <w:rPr>
          <w:color w:val="000000"/>
          <w:sz w:val="28"/>
        </w:rPr>
        <w:t xml:space="preserve"> М.: Наука, 1986. </w:t>
      </w:r>
      <w:r>
        <w:rPr>
          <w:sz w:val="28"/>
        </w:rPr>
        <w:t>–</w:t>
      </w:r>
      <w:r>
        <w:rPr>
          <w:color w:val="000000"/>
          <w:sz w:val="28"/>
        </w:rPr>
        <w:t xml:space="preserve"> С. 17</w:t>
      </w:r>
      <w:r>
        <w:rPr>
          <w:sz w:val="28"/>
        </w:rPr>
        <w:t>–</w:t>
      </w:r>
      <w:r>
        <w:rPr>
          <w:color w:val="000000"/>
          <w:sz w:val="28"/>
        </w:rPr>
        <w:t>58.</w:t>
      </w:r>
    </w:p>
    <w:p w:rsidR="00F7443A" w:rsidRDefault="00F7443A" w:rsidP="00F7443A">
      <w:pPr>
        <w:numPr>
          <w:ilvl w:val="0"/>
          <w:numId w:val="76"/>
        </w:numPr>
        <w:suppressAutoHyphens w:val="0"/>
        <w:spacing w:line="480" w:lineRule="atLeast"/>
        <w:jc w:val="both"/>
        <w:rPr>
          <w:sz w:val="28"/>
        </w:rPr>
      </w:pPr>
      <w:r>
        <w:rPr>
          <w:i/>
          <w:sz w:val="28"/>
        </w:rPr>
        <w:t>Янова О.А.</w:t>
      </w:r>
      <w:r>
        <w:rPr>
          <w:b/>
          <w:sz w:val="28"/>
        </w:rPr>
        <w:t xml:space="preserve"> </w:t>
      </w:r>
      <w:r>
        <w:rPr>
          <w:sz w:val="28"/>
        </w:rPr>
        <w:t>Номінативно-комунікативний аспект позначення усмішки як компонента невербальної поведінки (на матеріалі сучасної англійської мови): Дис… канд. філол. наук: 10.02.04. – К., 2001. – 190 с.</w:t>
      </w:r>
    </w:p>
    <w:p w:rsidR="00F7443A" w:rsidRDefault="00F7443A" w:rsidP="00F7443A">
      <w:pPr>
        <w:numPr>
          <w:ilvl w:val="0"/>
          <w:numId w:val="76"/>
        </w:numPr>
        <w:suppressAutoHyphens w:val="0"/>
        <w:spacing w:line="480" w:lineRule="atLeast"/>
        <w:jc w:val="both"/>
      </w:pPr>
      <w:r>
        <w:rPr>
          <w:i/>
          <w:sz w:val="28"/>
        </w:rPr>
        <w:t>Яшенкова О.</w:t>
      </w:r>
      <w:r>
        <w:rPr>
          <w:sz w:val="28"/>
        </w:rPr>
        <w:t xml:space="preserve"> Стратегії і тактики мовленнєвого спілкування в діловій сфері // Мовні і концептуальні картини світу: Збірник наукових праць. – К.: Видавничо-поліграфічний центр "Київський університет". – 2003. – Вип.9. – С.360–367.</w:t>
      </w:r>
    </w:p>
    <w:p w:rsidR="00F7443A" w:rsidRDefault="00F7443A" w:rsidP="00F7443A">
      <w:pPr>
        <w:spacing w:line="480" w:lineRule="atLeast"/>
        <w:jc w:val="both"/>
        <w:rPr>
          <w:b/>
          <w:sz w:val="28"/>
        </w:rPr>
      </w:pPr>
    </w:p>
    <w:p w:rsidR="00F7443A" w:rsidRPr="00F7443A" w:rsidRDefault="00F7443A" w:rsidP="00F7443A">
      <w:pPr>
        <w:numPr>
          <w:ilvl w:val="0"/>
          <w:numId w:val="76"/>
        </w:numPr>
        <w:suppressAutoHyphens w:val="0"/>
        <w:spacing w:line="480" w:lineRule="atLeast"/>
        <w:jc w:val="both"/>
        <w:rPr>
          <w:spacing w:val="-6"/>
          <w:lang w:val="en-US"/>
        </w:rPr>
      </w:pPr>
      <w:r>
        <w:rPr>
          <w:i/>
          <w:sz w:val="28"/>
        </w:rPr>
        <w:t>А</w:t>
      </w:r>
      <w:r w:rsidRPr="00F7443A">
        <w:rPr>
          <w:i/>
          <w:sz w:val="28"/>
          <w:lang w:val="en-US"/>
        </w:rPr>
        <w:t>1</w:t>
      </w:r>
      <w:r>
        <w:rPr>
          <w:i/>
          <w:sz w:val="28"/>
          <w:lang w:val="en-GB"/>
        </w:rPr>
        <w:t>lw</w:t>
      </w:r>
      <w:r>
        <w:rPr>
          <w:i/>
          <w:sz w:val="28"/>
        </w:rPr>
        <w:t>оо</w:t>
      </w:r>
      <w:r w:rsidRPr="00F7443A">
        <w:rPr>
          <w:i/>
          <w:sz w:val="28"/>
          <w:lang w:val="en-US"/>
        </w:rPr>
        <w:t>d J.</w:t>
      </w:r>
      <w:r w:rsidRPr="00F7443A">
        <w:rPr>
          <w:sz w:val="28"/>
          <w:lang w:val="en-US"/>
        </w:rPr>
        <w:t xml:space="preserve"> On  the Distinction between Semantics and Pragmatics</w:t>
      </w:r>
      <w:r>
        <w:rPr>
          <w:sz w:val="28"/>
          <w:lang w:val="en-US"/>
        </w:rPr>
        <w:t xml:space="preserve"> //</w:t>
      </w:r>
      <w:r w:rsidRPr="00F7443A">
        <w:rPr>
          <w:sz w:val="28"/>
          <w:lang w:val="en-US"/>
        </w:rPr>
        <w:t xml:space="preserve"> </w:t>
      </w:r>
      <w:r>
        <w:rPr>
          <w:sz w:val="28"/>
          <w:lang w:val="en-GB"/>
        </w:rPr>
        <w:t>Klein</w:t>
      </w:r>
      <w:r w:rsidRPr="00F7443A">
        <w:rPr>
          <w:sz w:val="28"/>
          <w:lang w:val="en-US"/>
        </w:rPr>
        <w:t xml:space="preserve"> W., Levelt W.J.M. </w:t>
      </w:r>
      <w:r>
        <w:rPr>
          <w:sz w:val="28"/>
          <w:lang w:val="en-US"/>
        </w:rPr>
        <w:t>[ed.]</w:t>
      </w:r>
      <w:r w:rsidRPr="00F7443A">
        <w:rPr>
          <w:sz w:val="28"/>
          <w:lang w:val="en-US"/>
        </w:rPr>
        <w:t xml:space="preserve"> Crossing the Boundaries in Linguistics. Studies </w:t>
      </w:r>
      <w:r w:rsidRPr="00F7443A">
        <w:rPr>
          <w:spacing w:val="-6"/>
          <w:sz w:val="28"/>
          <w:lang w:val="en-US"/>
        </w:rPr>
        <w:t>Presented to</w:t>
      </w:r>
      <w:r>
        <w:rPr>
          <w:spacing w:val="-6"/>
          <w:sz w:val="28"/>
          <w:lang w:val="en-GB"/>
        </w:rPr>
        <w:t xml:space="preserve"> Manfred Bierwisch. –</w:t>
      </w:r>
      <w:r w:rsidRPr="00F7443A">
        <w:rPr>
          <w:spacing w:val="-6"/>
          <w:sz w:val="28"/>
          <w:lang w:val="en-US"/>
        </w:rPr>
        <w:t xml:space="preserve"> Dordrecht-Boston-London, 1981. </w:t>
      </w:r>
      <w:r>
        <w:rPr>
          <w:spacing w:val="-6"/>
          <w:sz w:val="28"/>
          <w:lang w:val="en-GB"/>
        </w:rPr>
        <w:t xml:space="preserve">– </w:t>
      </w:r>
      <w:r>
        <w:rPr>
          <w:spacing w:val="-6"/>
          <w:sz w:val="28"/>
          <w:lang w:val="en-US"/>
        </w:rPr>
        <w:t>P</w:t>
      </w:r>
      <w:r>
        <w:rPr>
          <w:spacing w:val="-6"/>
          <w:sz w:val="28"/>
          <w:lang w:val="en-GB"/>
        </w:rPr>
        <w:t xml:space="preserve">. </w:t>
      </w:r>
      <w:r w:rsidRPr="00F7443A">
        <w:rPr>
          <w:spacing w:val="-6"/>
          <w:sz w:val="28"/>
          <w:lang w:val="en-US"/>
        </w:rPr>
        <w:t>177</w:t>
      </w:r>
      <w:r>
        <w:rPr>
          <w:spacing w:val="-6"/>
          <w:sz w:val="28"/>
          <w:lang w:val="en-GB"/>
        </w:rPr>
        <w:t>–</w:t>
      </w:r>
      <w:r w:rsidRPr="00F7443A">
        <w:rPr>
          <w:spacing w:val="-6"/>
          <w:sz w:val="28"/>
          <w:lang w:val="en-US"/>
        </w:rPr>
        <w:t xml:space="preserve">189. </w:t>
      </w:r>
    </w:p>
    <w:p w:rsidR="00F7443A" w:rsidRPr="00F7443A" w:rsidRDefault="00F7443A" w:rsidP="00F7443A">
      <w:pPr>
        <w:numPr>
          <w:ilvl w:val="0"/>
          <w:numId w:val="76"/>
        </w:numPr>
        <w:suppressAutoHyphens w:val="0"/>
        <w:spacing w:line="480" w:lineRule="atLeast"/>
        <w:jc w:val="both"/>
        <w:rPr>
          <w:lang w:val="en-US"/>
        </w:rPr>
      </w:pPr>
      <w:r>
        <w:rPr>
          <w:i/>
          <w:color w:val="000000"/>
          <w:sz w:val="28"/>
          <w:lang w:val="de-DE"/>
        </w:rPr>
        <w:lastRenderedPageBreak/>
        <w:t>Apel K.-O.</w:t>
      </w:r>
      <w:r>
        <w:rPr>
          <w:color w:val="000000"/>
          <w:sz w:val="28"/>
          <w:lang w:val="de-DE"/>
        </w:rPr>
        <w:t xml:space="preserve"> [Hrsg.] Sprachpragmatik und Philosophie. </w:t>
      </w:r>
      <w:r>
        <w:rPr>
          <w:sz w:val="28"/>
          <w:lang w:val="de-DE"/>
        </w:rPr>
        <w:t>–</w:t>
      </w:r>
      <w:r>
        <w:rPr>
          <w:color w:val="000000"/>
          <w:sz w:val="28"/>
          <w:lang w:val="de-DE"/>
        </w:rPr>
        <w:t xml:space="preserve"> Frankfurt a.M.: Suhrkamp Verlag, 1976. </w:t>
      </w:r>
      <w:r>
        <w:rPr>
          <w:sz w:val="28"/>
          <w:lang w:val="de-DE"/>
        </w:rPr>
        <w:t>–</w:t>
      </w:r>
      <w:r>
        <w:rPr>
          <w:color w:val="000000"/>
          <w:sz w:val="28"/>
          <w:lang w:val="de-DE"/>
        </w:rPr>
        <w:t xml:space="preserve"> 284 S.</w:t>
      </w:r>
    </w:p>
    <w:p w:rsidR="00F7443A" w:rsidRPr="00F7443A" w:rsidRDefault="00F7443A" w:rsidP="00F7443A">
      <w:pPr>
        <w:numPr>
          <w:ilvl w:val="0"/>
          <w:numId w:val="76"/>
        </w:numPr>
        <w:suppressAutoHyphens w:val="0"/>
        <w:spacing w:line="480" w:lineRule="atLeast"/>
        <w:jc w:val="both"/>
        <w:rPr>
          <w:lang w:val="en-US"/>
        </w:rPr>
      </w:pPr>
      <w:r>
        <w:rPr>
          <w:i/>
          <w:sz w:val="28"/>
          <w:lang w:val="en-US"/>
        </w:rPr>
        <w:t>Apostel L.</w:t>
      </w:r>
      <w:r>
        <w:rPr>
          <w:b/>
          <w:sz w:val="28"/>
          <w:lang w:val="en-US"/>
        </w:rPr>
        <w:t xml:space="preserve"> </w:t>
      </w:r>
      <w:r>
        <w:rPr>
          <w:sz w:val="28"/>
          <w:lang w:val="en-US"/>
        </w:rPr>
        <w:t xml:space="preserve">Towards a general theory of argumentation // Argumentation: Approaches to the theory. </w:t>
      </w:r>
      <w:r>
        <w:rPr>
          <w:sz w:val="28"/>
          <w:lang w:val="en-GB"/>
        </w:rPr>
        <w:t>–</w:t>
      </w:r>
      <w:r>
        <w:rPr>
          <w:sz w:val="28"/>
          <w:lang w:val="en-US"/>
        </w:rPr>
        <w:t xml:space="preserve"> Amsterdam: Benjamins,1982. </w:t>
      </w:r>
      <w:r>
        <w:rPr>
          <w:sz w:val="28"/>
          <w:lang w:val="en-GB"/>
        </w:rPr>
        <w:t>–</w:t>
      </w:r>
      <w:r>
        <w:rPr>
          <w:sz w:val="28"/>
          <w:lang w:val="en-US"/>
        </w:rPr>
        <w:t xml:space="preserve"> P. 93</w:t>
      </w:r>
      <w:r>
        <w:rPr>
          <w:sz w:val="28"/>
          <w:lang w:val="en-GB"/>
        </w:rPr>
        <w:t>–</w:t>
      </w:r>
      <w:r>
        <w:rPr>
          <w:sz w:val="28"/>
          <w:lang w:val="en-US"/>
        </w:rPr>
        <w:t>122.</w:t>
      </w:r>
    </w:p>
    <w:p w:rsidR="00F7443A" w:rsidRPr="00F7443A" w:rsidRDefault="00F7443A" w:rsidP="00F7443A">
      <w:pPr>
        <w:numPr>
          <w:ilvl w:val="0"/>
          <w:numId w:val="76"/>
        </w:numPr>
        <w:suppressAutoHyphens w:val="0"/>
        <w:spacing w:line="480" w:lineRule="atLeast"/>
        <w:jc w:val="both"/>
        <w:rPr>
          <w:lang w:val="en-US"/>
        </w:rPr>
      </w:pPr>
      <w:r w:rsidRPr="00F7443A">
        <w:rPr>
          <w:i/>
          <w:sz w:val="28"/>
          <w:lang w:val="en-US"/>
        </w:rPr>
        <w:t>Austin J.L.</w:t>
      </w:r>
      <w:r w:rsidRPr="00F7443A">
        <w:rPr>
          <w:sz w:val="28"/>
          <w:lang w:val="en-US"/>
        </w:rPr>
        <w:t xml:space="preserve"> How to do Things with Words? </w:t>
      </w:r>
      <w:r>
        <w:rPr>
          <w:sz w:val="28"/>
          <w:lang w:val="de-DE"/>
        </w:rPr>
        <w:t>= Zur Theorie der Sprechakte. 2.Aufl. – Stuttgart</w:t>
      </w:r>
      <w:r>
        <w:rPr>
          <w:color w:val="000000"/>
          <w:sz w:val="28"/>
          <w:lang w:val="de-DE"/>
        </w:rPr>
        <w:t xml:space="preserve">: Reclam, 1994. </w:t>
      </w:r>
      <w:r>
        <w:rPr>
          <w:sz w:val="28"/>
          <w:lang w:val="de-DE"/>
        </w:rPr>
        <w:t>–</w:t>
      </w:r>
      <w:r>
        <w:rPr>
          <w:color w:val="000000"/>
          <w:sz w:val="28"/>
          <w:lang w:val="de-DE"/>
        </w:rPr>
        <w:t xml:space="preserve"> 217 S.</w:t>
      </w:r>
    </w:p>
    <w:p w:rsidR="00F7443A" w:rsidRPr="00F7443A" w:rsidRDefault="00F7443A" w:rsidP="00F7443A">
      <w:pPr>
        <w:numPr>
          <w:ilvl w:val="0"/>
          <w:numId w:val="76"/>
        </w:numPr>
        <w:suppressAutoHyphens w:val="0"/>
        <w:spacing w:line="480" w:lineRule="atLeast"/>
        <w:jc w:val="both"/>
        <w:rPr>
          <w:lang w:val="en-US"/>
        </w:rPr>
      </w:pPr>
      <w:r>
        <w:rPr>
          <w:i/>
          <w:sz w:val="28"/>
          <w:lang w:val="de-DE"/>
        </w:rPr>
        <w:t>Besch W.</w:t>
      </w:r>
      <w:r>
        <w:rPr>
          <w:b/>
          <w:sz w:val="28"/>
          <w:lang w:val="de-DE"/>
        </w:rPr>
        <w:t xml:space="preserve"> </w:t>
      </w:r>
      <w:r>
        <w:rPr>
          <w:sz w:val="28"/>
          <w:lang w:val="de-DE"/>
        </w:rPr>
        <w:t>Duzen, Siezen, Titulieren: Zur Anrede im Deutschen heute und gestern. – Göttingen: Vandenhoeck und Ruprecht, 1998. – 160 S.</w:t>
      </w:r>
    </w:p>
    <w:p w:rsidR="00F7443A" w:rsidRDefault="00F7443A" w:rsidP="00F7443A">
      <w:pPr>
        <w:numPr>
          <w:ilvl w:val="0"/>
          <w:numId w:val="76"/>
        </w:numPr>
        <w:suppressAutoHyphens w:val="0"/>
        <w:spacing w:line="480" w:lineRule="atLeast"/>
        <w:jc w:val="both"/>
      </w:pPr>
      <w:r>
        <w:rPr>
          <w:i/>
          <w:color w:val="000000"/>
          <w:sz w:val="28"/>
          <w:lang w:val="en-US"/>
        </w:rPr>
        <w:t xml:space="preserve">Blum-Kulka S. </w:t>
      </w:r>
      <w:r>
        <w:rPr>
          <w:color w:val="000000"/>
          <w:sz w:val="28"/>
          <w:lang w:val="en-US"/>
        </w:rPr>
        <w:t>Indirectness and politeness: Same or different</w:t>
      </w:r>
      <w:r>
        <w:rPr>
          <w:color w:val="000000"/>
          <w:sz w:val="28"/>
          <w:lang w:val="en-GB"/>
        </w:rPr>
        <w:t>?</w:t>
      </w:r>
      <w:r>
        <w:rPr>
          <w:i/>
          <w:color w:val="000000"/>
          <w:sz w:val="28"/>
          <w:lang w:val="en-US"/>
        </w:rPr>
        <w:t xml:space="preserve"> </w:t>
      </w:r>
      <w:r>
        <w:rPr>
          <w:color w:val="000000"/>
          <w:sz w:val="28"/>
          <w:lang w:val="en-US"/>
        </w:rPr>
        <w:t>// Journal of Pra</w:t>
      </w:r>
      <w:r>
        <w:rPr>
          <w:color w:val="000000"/>
          <w:sz w:val="28"/>
          <w:lang w:val="en-US"/>
        </w:rPr>
        <w:t>g</w:t>
      </w:r>
      <w:r>
        <w:rPr>
          <w:color w:val="000000"/>
          <w:sz w:val="28"/>
          <w:lang w:val="en-US"/>
        </w:rPr>
        <w:t xml:space="preserve">matics. </w:t>
      </w:r>
      <w:r>
        <w:rPr>
          <w:sz w:val="28"/>
          <w:lang w:val="en-GB"/>
        </w:rPr>
        <w:t xml:space="preserve">– </w:t>
      </w:r>
      <w:r>
        <w:rPr>
          <w:color w:val="000000"/>
          <w:sz w:val="28"/>
          <w:lang w:val="en-US"/>
        </w:rPr>
        <w:t xml:space="preserve">1987. </w:t>
      </w:r>
      <w:r>
        <w:rPr>
          <w:sz w:val="28"/>
          <w:lang w:val="en-GB"/>
        </w:rPr>
        <w:t>–</w:t>
      </w:r>
      <w:r>
        <w:rPr>
          <w:color w:val="000000"/>
          <w:sz w:val="28"/>
          <w:lang w:val="en-US"/>
        </w:rPr>
        <w:t xml:space="preserve"> </w:t>
      </w:r>
      <w:r>
        <w:rPr>
          <w:color w:val="000000"/>
          <w:sz w:val="28"/>
          <w:lang w:val="en-GB"/>
        </w:rPr>
        <w:t>№</w:t>
      </w:r>
      <w:r>
        <w:rPr>
          <w:color w:val="000000"/>
          <w:sz w:val="28"/>
          <w:lang w:val="en-US"/>
        </w:rPr>
        <w:t xml:space="preserve"> 11.</w:t>
      </w:r>
      <w:r>
        <w:rPr>
          <w:sz w:val="28"/>
          <w:lang w:val="en-GB"/>
        </w:rPr>
        <w:t>–</w:t>
      </w:r>
      <w:r>
        <w:rPr>
          <w:color w:val="000000"/>
          <w:sz w:val="28"/>
          <w:lang w:val="en-US"/>
        </w:rPr>
        <w:t xml:space="preserve"> P. 147</w:t>
      </w:r>
      <w:r>
        <w:rPr>
          <w:sz w:val="28"/>
        </w:rPr>
        <w:t>–</w:t>
      </w:r>
      <w:r>
        <w:rPr>
          <w:color w:val="000000"/>
          <w:sz w:val="28"/>
          <w:lang w:val="en-US"/>
        </w:rPr>
        <w:t>160.</w:t>
      </w:r>
    </w:p>
    <w:p w:rsidR="00F7443A" w:rsidRPr="00F7443A" w:rsidRDefault="00F7443A" w:rsidP="00F7443A">
      <w:pPr>
        <w:numPr>
          <w:ilvl w:val="0"/>
          <w:numId w:val="76"/>
        </w:numPr>
        <w:suppressAutoHyphens w:val="0"/>
        <w:spacing w:line="480" w:lineRule="atLeast"/>
        <w:jc w:val="both"/>
        <w:rPr>
          <w:lang w:val="en-US"/>
        </w:rPr>
      </w:pPr>
      <w:r>
        <w:rPr>
          <w:i/>
          <w:color w:val="000000"/>
          <w:sz w:val="28"/>
          <w:lang w:val="en-US"/>
        </w:rPr>
        <w:t xml:space="preserve">Blum-Kulka S., Weizman E. </w:t>
      </w:r>
      <w:r>
        <w:rPr>
          <w:color w:val="000000"/>
          <w:sz w:val="28"/>
          <w:lang w:val="en-US"/>
        </w:rPr>
        <w:t>The inevitability of misunderstandings: di</w:t>
      </w:r>
      <w:r>
        <w:rPr>
          <w:color w:val="000000"/>
          <w:sz w:val="28"/>
          <w:lang w:val="en-US"/>
        </w:rPr>
        <w:t>s</w:t>
      </w:r>
      <w:r>
        <w:rPr>
          <w:color w:val="000000"/>
          <w:sz w:val="28"/>
          <w:lang w:val="en-US"/>
        </w:rPr>
        <w:t>course ambiguities // Text.</w:t>
      </w:r>
      <w:r>
        <w:rPr>
          <w:sz w:val="28"/>
          <w:lang w:val="en-GB"/>
        </w:rPr>
        <w:t>–</w:t>
      </w:r>
      <w:r>
        <w:rPr>
          <w:color w:val="000000"/>
          <w:sz w:val="28"/>
          <w:lang w:val="en-US"/>
        </w:rPr>
        <w:t xml:space="preserve"> 1988. </w:t>
      </w:r>
      <w:r>
        <w:rPr>
          <w:sz w:val="28"/>
          <w:lang w:val="en-GB"/>
        </w:rPr>
        <w:t>–</w:t>
      </w:r>
      <w:r>
        <w:rPr>
          <w:color w:val="000000"/>
          <w:sz w:val="28"/>
          <w:lang w:val="en-US"/>
        </w:rPr>
        <w:t xml:space="preserve"> № 8. </w:t>
      </w:r>
      <w:r>
        <w:rPr>
          <w:sz w:val="28"/>
          <w:lang w:val="en-GB"/>
        </w:rPr>
        <w:t>–</w:t>
      </w:r>
      <w:r>
        <w:rPr>
          <w:color w:val="000000"/>
          <w:sz w:val="28"/>
          <w:lang w:val="en-US"/>
        </w:rPr>
        <w:t xml:space="preserve"> P. 219</w:t>
      </w:r>
      <w:r>
        <w:rPr>
          <w:sz w:val="28"/>
          <w:lang w:val="en-GB"/>
        </w:rPr>
        <w:t>–</w:t>
      </w:r>
      <w:r>
        <w:rPr>
          <w:color w:val="000000"/>
          <w:sz w:val="28"/>
          <w:lang w:val="en-US"/>
        </w:rPr>
        <w:t>241.</w:t>
      </w:r>
    </w:p>
    <w:p w:rsidR="00F7443A" w:rsidRDefault="00F7443A" w:rsidP="00F7443A">
      <w:pPr>
        <w:numPr>
          <w:ilvl w:val="0"/>
          <w:numId w:val="76"/>
        </w:numPr>
        <w:suppressAutoHyphens w:val="0"/>
        <w:spacing w:line="480" w:lineRule="atLeast"/>
        <w:jc w:val="both"/>
      </w:pPr>
      <w:r>
        <w:rPr>
          <w:i/>
          <w:sz w:val="28"/>
          <w:lang w:val="de-DE"/>
        </w:rPr>
        <w:t>Braun P.</w:t>
      </w:r>
      <w:r>
        <w:rPr>
          <w:b/>
          <w:sz w:val="28"/>
          <w:lang w:val="de-DE"/>
        </w:rPr>
        <w:t xml:space="preserve"> </w:t>
      </w:r>
      <w:r>
        <w:rPr>
          <w:sz w:val="28"/>
          <w:lang w:val="de-DE"/>
        </w:rPr>
        <w:t xml:space="preserve">Tendenzen in der deutschen Gegenwartssprache: Sprachvarietäten.– </w:t>
      </w:r>
      <w:r>
        <w:rPr>
          <w:sz w:val="28"/>
          <w:lang w:val="en-US"/>
        </w:rPr>
        <w:t xml:space="preserve">Stuttgart, Berlin, </w:t>
      </w:r>
      <w:r>
        <w:rPr>
          <w:sz w:val="28"/>
          <w:lang w:val="de-DE"/>
        </w:rPr>
        <w:t xml:space="preserve">Köln: Kohlhammer, </w:t>
      </w:r>
      <w:r>
        <w:rPr>
          <w:sz w:val="28"/>
          <w:lang w:val="en-US"/>
        </w:rPr>
        <w:t xml:space="preserve">1998. </w:t>
      </w:r>
      <w:r>
        <w:rPr>
          <w:sz w:val="28"/>
        </w:rPr>
        <w:t>–</w:t>
      </w:r>
      <w:r>
        <w:rPr>
          <w:sz w:val="28"/>
          <w:lang w:val="en-US"/>
        </w:rPr>
        <w:t xml:space="preserve"> 265 S.</w:t>
      </w:r>
    </w:p>
    <w:p w:rsidR="00F7443A" w:rsidRPr="00F7443A" w:rsidRDefault="00F7443A" w:rsidP="00F7443A">
      <w:pPr>
        <w:numPr>
          <w:ilvl w:val="0"/>
          <w:numId w:val="76"/>
        </w:numPr>
        <w:suppressAutoHyphens w:val="0"/>
        <w:spacing w:line="480" w:lineRule="atLeast"/>
        <w:jc w:val="both"/>
        <w:rPr>
          <w:lang w:val="en-US"/>
        </w:rPr>
      </w:pPr>
      <w:r>
        <w:rPr>
          <w:i/>
          <w:color w:val="000000"/>
          <w:sz w:val="28"/>
          <w:lang w:val="en-US"/>
        </w:rPr>
        <w:t>Brown P., Levinson S.</w:t>
      </w:r>
      <w:r>
        <w:rPr>
          <w:color w:val="000000"/>
          <w:sz w:val="28"/>
          <w:lang w:val="en-US"/>
        </w:rPr>
        <w:t xml:space="preserve"> Politeness. Some Universals in Language Usage. </w:t>
      </w:r>
      <w:r>
        <w:rPr>
          <w:sz w:val="28"/>
          <w:lang w:val="en-GB"/>
        </w:rPr>
        <w:t>–</w:t>
      </w:r>
      <w:r>
        <w:rPr>
          <w:sz w:val="28"/>
          <w:lang w:val="en-US"/>
        </w:rPr>
        <w:t xml:space="preserve"> </w:t>
      </w:r>
      <w:r>
        <w:rPr>
          <w:color w:val="000000"/>
          <w:sz w:val="28"/>
          <w:lang w:val="en-US"/>
        </w:rPr>
        <w:t>Ca</w:t>
      </w:r>
      <w:r>
        <w:rPr>
          <w:color w:val="000000"/>
          <w:sz w:val="28"/>
          <w:lang w:val="en-US"/>
        </w:rPr>
        <w:t>m</w:t>
      </w:r>
      <w:r>
        <w:rPr>
          <w:color w:val="000000"/>
          <w:sz w:val="28"/>
          <w:lang w:val="en-US"/>
        </w:rPr>
        <w:t xml:space="preserve">bridge: Cambridge University Press, 1987. </w:t>
      </w:r>
      <w:r>
        <w:rPr>
          <w:sz w:val="28"/>
          <w:lang w:val="en-GB"/>
        </w:rPr>
        <w:t>–</w:t>
      </w:r>
      <w:r>
        <w:rPr>
          <w:sz w:val="28"/>
          <w:lang w:val="en-US"/>
        </w:rPr>
        <w:t xml:space="preserve"> </w:t>
      </w:r>
      <w:r>
        <w:rPr>
          <w:color w:val="000000"/>
          <w:sz w:val="28"/>
          <w:lang w:val="en-US"/>
        </w:rPr>
        <w:t>275 p.</w:t>
      </w:r>
    </w:p>
    <w:p w:rsidR="00F7443A" w:rsidRDefault="00F7443A" w:rsidP="00F7443A">
      <w:pPr>
        <w:numPr>
          <w:ilvl w:val="0"/>
          <w:numId w:val="76"/>
        </w:numPr>
        <w:suppressAutoHyphens w:val="0"/>
        <w:spacing w:line="480" w:lineRule="atLeast"/>
        <w:jc w:val="both"/>
      </w:pPr>
      <w:r>
        <w:rPr>
          <w:i/>
          <w:color w:val="000000"/>
          <w:spacing w:val="-4"/>
          <w:sz w:val="28"/>
          <w:lang w:val="en-US"/>
        </w:rPr>
        <w:t>Brown P., Levinson S. U</w:t>
      </w:r>
      <w:r>
        <w:rPr>
          <w:color w:val="000000"/>
          <w:spacing w:val="-4"/>
          <w:sz w:val="28"/>
          <w:lang w:val="en-US"/>
        </w:rPr>
        <w:t xml:space="preserve">niversals in language usage: politeness phenomena // </w:t>
      </w:r>
      <w:r>
        <w:rPr>
          <w:color w:val="000000"/>
          <w:sz w:val="28"/>
          <w:lang w:val="en-US"/>
        </w:rPr>
        <w:t xml:space="preserve">Goody E. Questions and Politeness. Strategies in Social Interactions. </w:t>
      </w:r>
      <w:r>
        <w:rPr>
          <w:sz w:val="28"/>
        </w:rPr>
        <w:t>–</w:t>
      </w:r>
      <w:r>
        <w:rPr>
          <w:color w:val="000000"/>
          <w:sz w:val="28"/>
          <w:lang w:val="en-US"/>
        </w:rPr>
        <w:t xml:space="preserve"> Ca</w:t>
      </w:r>
      <w:r>
        <w:rPr>
          <w:color w:val="000000"/>
          <w:sz w:val="28"/>
          <w:lang w:val="en-US"/>
        </w:rPr>
        <w:t>m</w:t>
      </w:r>
      <w:r>
        <w:rPr>
          <w:color w:val="000000"/>
          <w:sz w:val="28"/>
          <w:lang w:val="en-US"/>
        </w:rPr>
        <w:t xml:space="preserve">bridge: Cambridge University Press, 1978. </w:t>
      </w:r>
      <w:r>
        <w:rPr>
          <w:sz w:val="28"/>
        </w:rPr>
        <w:t>–</w:t>
      </w:r>
      <w:r>
        <w:rPr>
          <w:color w:val="000000"/>
          <w:sz w:val="28"/>
          <w:lang w:val="en-US"/>
        </w:rPr>
        <w:t xml:space="preserve"> P. 56</w:t>
      </w:r>
      <w:r>
        <w:rPr>
          <w:sz w:val="28"/>
        </w:rPr>
        <w:t>–</w:t>
      </w:r>
      <w:r>
        <w:rPr>
          <w:color w:val="000000"/>
          <w:sz w:val="28"/>
          <w:lang w:val="en-US"/>
        </w:rPr>
        <w:t>289.</w:t>
      </w:r>
    </w:p>
    <w:p w:rsidR="00F7443A" w:rsidRPr="00F7443A" w:rsidRDefault="00F7443A" w:rsidP="00F7443A">
      <w:pPr>
        <w:numPr>
          <w:ilvl w:val="0"/>
          <w:numId w:val="76"/>
        </w:numPr>
        <w:suppressAutoHyphens w:val="0"/>
        <w:spacing w:line="480" w:lineRule="atLeast"/>
        <w:jc w:val="both"/>
        <w:rPr>
          <w:lang w:val="en-US"/>
        </w:rPr>
      </w:pPr>
      <w:r>
        <w:rPr>
          <w:i/>
          <w:color w:val="000000"/>
          <w:sz w:val="28"/>
          <w:lang w:val="de-DE"/>
        </w:rPr>
        <w:t xml:space="preserve">Buscha A. </w:t>
      </w:r>
      <w:r>
        <w:rPr>
          <w:color w:val="000000"/>
          <w:sz w:val="28"/>
          <w:lang w:val="de-DE"/>
        </w:rPr>
        <w:t>Isolierte Nebensätze im dialogischen Text // Deutsch als Fremdspr</w:t>
      </w:r>
      <w:r>
        <w:rPr>
          <w:color w:val="000000"/>
          <w:sz w:val="28"/>
          <w:lang w:val="de-DE"/>
        </w:rPr>
        <w:t>a</w:t>
      </w:r>
      <w:r>
        <w:rPr>
          <w:color w:val="000000"/>
          <w:sz w:val="28"/>
          <w:lang w:val="de-DE"/>
        </w:rPr>
        <w:t xml:space="preserve">che. </w:t>
      </w:r>
      <w:r>
        <w:rPr>
          <w:sz w:val="28"/>
          <w:lang w:val="de-DE"/>
        </w:rPr>
        <w:t>–</w:t>
      </w:r>
      <w:r>
        <w:rPr>
          <w:color w:val="000000"/>
          <w:sz w:val="28"/>
          <w:lang w:val="de-DE"/>
        </w:rPr>
        <w:t xml:space="preserve"> 1976. </w:t>
      </w:r>
      <w:r>
        <w:rPr>
          <w:sz w:val="28"/>
          <w:lang w:val="de-DE"/>
        </w:rPr>
        <w:t>–</w:t>
      </w:r>
      <w:r>
        <w:rPr>
          <w:color w:val="000000"/>
          <w:sz w:val="28"/>
          <w:lang w:val="de-DE"/>
        </w:rPr>
        <w:t xml:space="preserve"> № 13, Heft 5. </w:t>
      </w:r>
      <w:r>
        <w:rPr>
          <w:sz w:val="28"/>
          <w:lang w:val="de-DE"/>
        </w:rPr>
        <w:t>–</w:t>
      </w:r>
      <w:r>
        <w:rPr>
          <w:color w:val="000000"/>
          <w:sz w:val="28"/>
          <w:lang w:val="de-DE"/>
        </w:rPr>
        <w:t xml:space="preserve"> S. 274</w:t>
      </w:r>
      <w:r>
        <w:rPr>
          <w:sz w:val="28"/>
          <w:lang w:val="de-DE"/>
        </w:rPr>
        <w:t>–</w:t>
      </w:r>
      <w:r>
        <w:rPr>
          <w:color w:val="000000"/>
          <w:sz w:val="28"/>
          <w:lang w:val="de-DE"/>
        </w:rPr>
        <w:t>279.</w:t>
      </w:r>
    </w:p>
    <w:p w:rsidR="00F7443A" w:rsidRPr="00F7443A" w:rsidRDefault="00F7443A" w:rsidP="00F7443A">
      <w:pPr>
        <w:numPr>
          <w:ilvl w:val="0"/>
          <w:numId w:val="76"/>
        </w:numPr>
        <w:suppressAutoHyphens w:val="0"/>
        <w:spacing w:line="480" w:lineRule="atLeast"/>
        <w:jc w:val="both"/>
        <w:rPr>
          <w:lang w:val="en-US"/>
        </w:rPr>
      </w:pPr>
      <w:r>
        <w:rPr>
          <w:i/>
          <w:color w:val="000000"/>
          <w:sz w:val="28"/>
          <w:lang w:val="de-DE"/>
        </w:rPr>
        <w:t>Bühler K.</w:t>
      </w:r>
      <w:r>
        <w:rPr>
          <w:color w:val="000000"/>
          <w:sz w:val="28"/>
          <w:lang w:val="de-DE"/>
        </w:rPr>
        <w:t xml:space="preserve"> Sprachtheorie. </w:t>
      </w:r>
      <w:r>
        <w:rPr>
          <w:sz w:val="28"/>
          <w:lang w:val="de-DE"/>
        </w:rPr>
        <w:t>–</w:t>
      </w:r>
      <w:r>
        <w:rPr>
          <w:color w:val="000000"/>
          <w:sz w:val="28"/>
          <w:lang w:val="de-DE"/>
        </w:rPr>
        <w:t xml:space="preserve"> Stuttgart</w:t>
      </w:r>
      <w:r>
        <w:rPr>
          <w:sz w:val="28"/>
          <w:lang w:val="de-DE"/>
        </w:rPr>
        <w:t xml:space="preserve">: Fischer, 1965. – </w:t>
      </w:r>
      <w:r>
        <w:rPr>
          <w:color w:val="000000"/>
          <w:sz w:val="28"/>
          <w:lang w:val="de-DE"/>
        </w:rPr>
        <w:t>159 S.</w:t>
      </w:r>
    </w:p>
    <w:p w:rsidR="00F7443A" w:rsidRPr="00F7443A" w:rsidRDefault="00F7443A" w:rsidP="00F7443A">
      <w:pPr>
        <w:numPr>
          <w:ilvl w:val="0"/>
          <w:numId w:val="76"/>
        </w:numPr>
        <w:suppressAutoHyphens w:val="0"/>
        <w:spacing w:line="480" w:lineRule="atLeast"/>
        <w:jc w:val="both"/>
        <w:rPr>
          <w:lang w:val="en-US"/>
        </w:rPr>
      </w:pPr>
      <w:r>
        <w:rPr>
          <w:i/>
          <w:color w:val="000000"/>
          <w:sz w:val="28"/>
          <w:lang w:val="de-DE"/>
        </w:rPr>
        <w:t>Coulmas F.</w:t>
      </w:r>
      <w:r>
        <w:rPr>
          <w:color w:val="000000"/>
          <w:sz w:val="28"/>
          <w:lang w:val="de-DE"/>
        </w:rPr>
        <w:t xml:space="preserve"> Routine im Gespräch: Zur pragmatischen Fundierung der Idiomatik. </w:t>
      </w:r>
      <w:r>
        <w:rPr>
          <w:sz w:val="28"/>
          <w:lang w:val="de-DE"/>
        </w:rPr>
        <w:t>–</w:t>
      </w:r>
      <w:r>
        <w:rPr>
          <w:color w:val="000000"/>
          <w:sz w:val="28"/>
          <w:lang w:val="de-DE"/>
        </w:rPr>
        <w:t xml:space="preserve"> Wiesbaden: Athenation, 1981. </w:t>
      </w:r>
      <w:r>
        <w:rPr>
          <w:sz w:val="28"/>
          <w:lang w:val="de-DE"/>
        </w:rPr>
        <w:t>–</w:t>
      </w:r>
      <w:r>
        <w:rPr>
          <w:color w:val="000000"/>
          <w:sz w:val="28"/>
          <w:lang w:val="de-DE"/>
        </w:rPr>
        <w:t xml:space="preserve"> 262 S.</w:t>
      </w:r>
    </w:p>
    <w:p w:rsidR="00F7443A" w:rsidRPr="00F7443A" w:rsidRDefault="00F7443A" w:rsidP="00F7443A">
      <w:pPr>
        <w:numPr>
          <w:ilvl w:val="0"/>
          <w:numId w:val="76"/>
        </w:numPr>
        <w:suppressAutoHyphens w:val="0"/>
        <w:spacing w:line="480" w:lineRule="atLeast"/>
        <w:jc w:val="both"/>
        <w:rPr>
          <w:lang w:val="en-US"/>
        </w:rPr>
      </w:pPr>
      <w:r>
        <w:rPr>
          <w:i/>
          <w:sz w:val="28"/>
          <w:lang w:val="en-US"/>
        </w:rPr>
        <w:t>Dijk T.A.</w:t>
      </w:r>
      <w:r>
        <w:rPr>
          <w:sz w:val="28"/>
          <w:lang w:val="en-US"/>
        </w:rPr>
        <w:t xml:space="preserve"> van. Studies in the pragmatics of discources. </w:t>
      </w:r>
      <w:r>
        <w:rPr>
          <w:sz w:val="28"/>
          <w:lang w:val="en-GB"/>
        </w:rPr>
        <w:t>–</w:t>
      </w:r>
      <w:r>
        <w:rPr>
          <w:sz w:val="28"/>
          <w:lang w:val="en-US"/>
        </w:rPr>
        <w:t xml:space="preserve"> The Hague etc.: Mouton, 1981. </w:t>
      </w:r>
      <w:r>
        <w:rPr>
          <w:sz w:val="28"/>
          <w:lang w:val="en-GB"/>
        </w:rPr>
        <w:t>–</w:t>
      </w:r>
      <w:r>
        <w:rPr>
          <w:sz w:val="28"/>
          <w:lang w:val="en-US"/>
        </w:rPr>
        <w:t xml:space="preserve"> 331 p.</w:t>
      </w:r>
    </w:p>
    <w:p w:rsidR="00F7443A" w:rsidRPr="00F7443A" w:rsidRDefault="00F7443A" w:rsidP="00F7443A">
      <w:pPr>
        <w:numPr>
          <w:ilvl w:val="0"/>
          <w:numId w:val="76"/>
        </w:numPr>
        <w:suppressAutoHyphens w:val="0"/>
        <w:spacing w:line="480" w:lineRule="atLeast"/>
        <w:jc w:val="both"/>
        <w:rPr>
          <w:lang w:val="en-US"/>
        </w:rPr>
      </w:pPr>
      <w:r>
        <w:rPr>
          <w:i/>
          <w:sz w:val="28"/>
          <w:lang w:val="de-DE"/>
        </w:rPr>
        <w:t xml:space="preserve">Duden. </w:t>
      </w:r>
      <w:r>
        <w:rPr>
          <w:sz w:val="28"/>
          <w:lang w:val="de-DE"/>
        </w:rPr>
        <w:t>Das große Wörterbuch der deutschen Sprache: in zehn Bänden / Red. Bearb. W. Scholze-Stubenrecht. – Mannheim, Leipzig, Wien, Zürich: Dudenverlag, 1999. – Bd. 9. – 4320 S.</w:t>
      </w:r>
      <w:r>
        <w:rPr>
          <w:i/>
          <w:sz w:val="28"/>
          <w:lang w:val="de-DE"/>
        </w:rPr>
        <w:t xml:space="preserve"> </w:t>
      </w:r>
    </w:p>
    <w:p w:rsidR="00F7443A" w:rsidRPr="00F7443A" w:rsidRDefault="00F7443A" w:rsidP="00F7443A">
      <w:pPr>
        <w:numPr>
          <w:ilvl w:val="0"/>
          <w:numId w:val="76"/>
        </w:numPr>
        <w:suppressAutoHyphens w:val="0"/>
        <w:spacing w:line="480" w:lineRule="atLeast"/>
        <w:jc w:val="both"/>
        <w:rPr>
          <w:lang w:val="en-US"/>
        </w:rPr>
      </w:pPr>
      <w:r>
        <w:rPr>
          <w:i/>
          <w:sz w:val="28"/>
          <w:lang w:val="de-DE"/>
        </w:rPr>
        <w:lastRenderedPageBreak/>
        <w:t>Duden.</w:t>
      </w:r>
      <w:r>
        <w:rPr>
          <w:sz w:val="28"/>
          <w:lang w:val="de-DE"/>
        </w:rPr>
        <w:t xml:space="preserve"> Grammatik der deutschen Gegenwartssprache. – Mannheim: Bibliographisches Institut &amp; F. A. Brockhaus AG, 1998. – 912 S.</w:t>
      </w:r>
    </w:p>
    <w:p w:rsidR="00F7443A" w:rsidRPr="00F7443A" w:rsidRDefault="00F7443A" w:rsidP="00F7443A">
      <w:pPr>
        <w:numPr>
          <w:ilvl w:val="0"/>
          <w:numId w:val="76"/>
        </w:numPr>
        <w:suppressAutoHyphens w:val="0"/>
        <w:spacing w:line="480" w:lineRule="atLeast"/>
        <w:jc w:val="both"/>
        <w:rPr>
          <w:lang w:val="en-US"/>
        </w:rPr>
      </w:pPr>
      <w:r>
        <w:rPr>
          <w:i/>
          <w:sz w:val="28"/>
          <w:lang w:val="en-GB"/>
        </w:rPr>
        <w:t>Edwards D.</w:t>
      </w:r>
      <w:r>
        <w:rPr>
          <w:lang w:val="en-GB"/>
        </w:rPr>
        <w:t xml:space="preserve"> </w:t>
      </w:r>
      <w:r>
        <w:rPr>
          <w:sz w:val="28"/>
          <w:lang w:val="en-GB"/>
        </w:rPr>
        <w:t>Discourse and cognition. – London</w:t>
      </w:r>
      <w:r>
        <w:rPr>
          <w:sz w:val="28"/>
          <w:lang w:val="en-US"/>
        </w:rPr>
        <w:t xml:space="preserve">: Sage Publ., 1997. </w:t>
      </w:r>
      <w:r>
        <w:rPr>
          <w:sz w:val="28"/>
          <w:lang w:val="en-GB"/>
        </w:rPr>
        <w:t>–</w:t>
      </w:r>
      <w:r>
        <w:rPr>
          <w:sz w:val="28"/>
          <w:lang w:val="en-US"/>
        </w:rPr>
        <w:t xml:space="preserve">  356 p.</w:t>
      </w:r>
    </w:p>
    <w:p w:rsidR="00F7443A" w:rsidRDefault="00F7443A" w:rsidP="00F7443A">
      <w:pPr>
        <w:numPr>
          <w:ilvl w:val="0"/>
          <w:numId w:val="76"/>
        </w:numPr>
        <w:suppressAutoHyphens w:val="0"/>
        <w:spacing w:line="480" w:lineRule="atLeast"/>
        <w:jc w:val="both"/>
      </w:pPr>
      <w:r>
        <w:rPr>
          <w:i/>
          <w:sz w:val="28"/>
          <w:lang w:val="en-US"/>
        </w:rPr>
        <w:t>Eemeren F.H., Grootendorst R.</w:t>
      </w:r>
      <w:r>
        <w:rPr>
          <w:sz w:val="28"/>
          <w:lang w:val="en-US"/>
        </w:rPr>
        <w:t xml:space="preserve"> Speech Acts in Argumentative Discussions.</w:t>
      </w:r>
      <w:r>
        <w:rPr>
          <w:sz w:val="28"/>
          <w:lang w:val="en-GB"/>
        </w:rPr>
        <w:t>–</w:t>
      </w:r>
      <w:r>
        <w:rPr>
          <w:sz w:val="28"/>
          <w:lang w:val="en-US"/>
        </w:rPr>
        <w:t xml:space="preserve"> USA: Dordrecht/Cunnaminson, 1984.</w:t>
      </w:r>
      <w:r>
        <w:rPr>
          <w:sz w:val="28"/>
        </w:rPr>
        <w:t xml:space="preserve"> –</w:t>
      </w:r>
      <w:r>
        <w:rPr>
          <w:sz w:val="28"/>
          <w:lang w:val="en-US"/>
        </w:rPr>
        <w:t xml:space="preserve"> 254 p.</w:t>
      </w:r>
    </w:p>
    <w:p w:rsidR="00F7443A" w:rsidRPr="00F7443A" w:rsidRDefault="00F7443A" w:rsidP="00F7443A">
      <w:pPr>
        <w:numPr>
          <w:ilvl w:val="0"/>
          <w:numId w:val="76"/>
        </w:numPr>
        <w:suppressAutoHyphens w:val="0"/>
        <w:spacing w:line="480" w:lineRule="atLeast"/>
        <w:jc w:val="both"/>
        <w:rPr>
          <w:lang w:val="en-US"/>
        </w:rPr>
      </w:pPr>
      <w:r>
        <w:rPr>
          <w:i/>
          <w:sz w:val="28"/>
          <w:lang w:val="de-DE"/>
        </w:rPr>
        <w:t>Ehnert H., Ehnert R.</w:t>
      </w:r>
      <w:r>
        <w:rPr>
          <w:b/>
          <w:sz w:val="28"/>
          <w:lang w:val="de-DE"/>
        </w:rPr>
        <w:t xml:space="preserve"> </w:t>
      </w:r>
      <w:r>
        <w:rPr>
          <w:sz w:val="28"/>
          <w:lang w:val="de-DE"/>
        </w:rPr>
        <w:t>Gespräch und Diskussion. Verwirklichen von Sprechabsichten. – Dortmund: Max Hueber, 1994. – 92 S.</w:t>
      </w:r>
    </w:p>
    <w:p w:rsidR="00F7443A" w:rsidRPr="00F7443A" w:rsidRDefault="00F7443A" w:rsidP="00F7443A">
      <w:pPr>
        <w:numPr>
          <w:ilvl w:val="0"/>
          <w:numId w:val="76"/>
        </w:numPr>
        <w:suppressAutoHyphens w:val="0"/>
        <w:spacing w:line="480" w:lineRule="atLeast"/>
        <w:jc w:val="both"/>
        <w:rPr>
          <w:lang w:val="en-US"/>
        </w:rPr>
      </w:pPr>
      <w:r>
        <w:rPr>
          <w:i/>
          <w:sz w:val="28"/>
          <w:lang w:val="de-DE"/>
        </w:rPr>
        <w:t>Eisenberg P.</w:t>
      </w:r>
      <w:r>
        <w:rPr>
          <w:b/>
          <w:sz w:val="28"/>
          <w:lang w:val="de-DE"/>
        </w:rPr>
        <w:t xml:space="preserve"> </w:t>
      </w:r>
      <w:r>
        <w:rPr>
          <w:sz w:val="28"/>
          <w:lang w:val="de-DE"/>
        </w:rPr>
        <w:t>Grundriß der deutschen Gegenwartssprache. – Stuttgart, Weimar: Metzler, 1994. – 581 S.</w:t>
      </w:r>
    </w:p>
    <w:p w:rsidR="00F7443A" w:rsidRDefault="00F7443A" w:rsidP="00F7443A">
      <w:pPr>
        <w:numPr>
          <w:ilvl w:val="0"/>
          <w:numId w:val="76"/>
        </w:numPr>
        <w:suppressAutoHyphens w:val="0"/>
        <w:spacing w:line="480" w:lineRule="atLeast"/>
        <w:jc w:val="both"/>
      </w:pPr>
      <w:r>
        <w:rPr>
          <w:i/>
          <w:sz w:val="28"/>
          <w:lang w:val="de-DE"/>
        </w:rPr>
        <w:t>Ekman P., Friesen W.V.</w:t>
      </w:r>
      <w:r>
        <w:rPr>
          <w:sz w:val="28"/>
          <w:lang w:val="de-DE"/>
        </w:rPr>
        <w:t xml:space="preserve"> Handbewegungen // Scherer K.R., Wallbott H.G. [Hrsg.] </w:t>
      </w:r>
      <w:r>
        <w:rPr>
          <w:sz w:val="28"/>
          <w:lang w:val="en-US"/>
        </w:rPr>
        <w:t>Nonverbale Kommunikation. Forschungsberichte zum Intera</w:t>
      </w:r>
      <w:r>
        <w:rPr>
          <w:sz w:val="28"/>
          <w:lang w:val="en-US"/>
        </w:rPr>
        <w:t>k</w:t>
      </w:r>
      <w:r>
        <w:rPr>
          <w:sz w:val="28"/>
          <w:lang w:val="en-US"/>
        </w:rPr>
        <w:t xml:space="preserve">tionsverhalten. </w:t>
      </w:r>
      <w:r>
        <w:rPr>
          <w:sz w:val="28"/>
        </w:rPr>
        <w:t>–</w:t>
      </w:r>
      <w:r>
        <w:rPr>
          <w:sz w:val="28"/>
          <w:lang w:val="en-US"/>
        </w:rPr>
        <w:t xml:space="preserve"> Weinheim-Basel, 1979. </w:t>
      </w:r>
      <w:r>
        <w:rPr>
          <w:sz w:val="28"/>
        </w:rPr>
        <w:t>–</w:t>
      </w:r>
      <w:r>
        <w:rPr>
          <w:sz w:val="28"/>
          <w:lang w:val="en-US"/>
        </w:rPr>
        <w:t xml:space="preserve"> S. 108</w:t>
      </w:r>
      <w:r>
        <w:rPr>
          <w:sz w:val="28"/>
        </w:rPr>
        <w:t>–</w:t>
      </w:r>
      <w:r>
        <w:rPr>
          <w:sz w:val="28"/>
          <w:lang w:val="en-US"/>
        </w:rPr>
        <w:t>123.</w:t>
      </w:r>
    </w:p>
    <w:p w:rsidR="00F7443A" w:rsidRPr="00F7443A" w:rsidRDefault="00F7443A" w:rsidP="00F7443A">
      <w:pPr>
        <w:numPr>
          <w:ilvl w:val="0"/>
          <w:numId w:val="76"/>
        </w:numPr>
        <w:suppressAutoHyphens w:val="0"/>
        <w:spacing w:line="480" w:lineRule="atLeast"/>
        <w:jc w:val="both"/>
        <w:rPr>
          <w:lang w:val="en-US"/>
        </w:rPr>
      </w:pPr>
      <w:r>
        <w:rPr>
          <w:i/>
          <w:sz w:val="28"/>
          <w:lang w:val="de-DE"/>
        </w:rPr>
        <w:t>Elsen H.</w:t>
      </w:r>
      <w:r>
        <w:rPr>
          <w:b/>
          <w:sz w:val="28"/>
          <w:lang w:val="de-DE"/>
        </w:rPr>
        <w:t xml:space="preserve"> </w:t>
      </w:r>
      <w:r>
        <w:rPr>
          <w:sz w:val="28"/>
          <w:lang w:val="de-DE"/>
        </w:rPr>
        <w:t>Ansätze zu einer funktionalistisch-kognitiven Grammatik. – Tübingen: Niemeyer, 1999. – 271 S.</w:t>
      </w:r>
    </w:p>
    <w:p w:rsidR="00F7443A" w:rsidRPr="00F7443A" w:rsidRDefault="00F7443A" w:rsidP="00F7443A">
      <w:pPr>
        <w:numPr>
          <w:ilvl w:val="0"/>
          <w:numId w:val="76"/>
        </w:numPr>
        <w:suppressAutoHyphens w:val="0"/>
        <w:spacing w:line="480" w:lineRule="atLeast"/>
        <w:jc w:val="both"/>
        <w:rPr>
          <w:lang w:val="en-US"/>
        </w:rPr>
      </w:pPr>
      <w:r>
        <w:rPr>
          <w:i/>
          <w:sz w:val="28"/>
          <w:lang w:val="de-DE"/>
        </w:rPr>
        <w:t>Engel U.</w:t>
      </w:r>
      <w:r>
        <w:rPr>
          <w:b/>
          <w:sz w:val="28"/>
          <w:lang w:val="de-DE"/>
        </w:rPr>
        <w:t xml:space="preserve"> </w:t>
      </w:r>
      <w:r>
        <w:rPr>
          <w:sz w:val="28"/>
          <w:lang w:val="de-DE"/>
        </w:rPr>
        <w:t>Deutsche Grammatik. – Heidelberg: Julius Groos Verlag, 1996. – 888 S.</w:t>
      </w:r>
    </w:p>
    <w:p w:rsidR="00F7443A" w:rsidRPr="00F7443A" w:rsidRDefault="00F7443A" w:rsidP="00F7443A">
      <w:pPr>
        <w:numPr>
          <w:ilvl w:val="0"/>
          <w:numId w:val="76"/>
        </w:numPr>
        <w:suppressAutoHyphens w:val="0"/>
        <w:spacing w:line="480" w:lineRule="atLeast"/>
        <w:jc w:val="both"/>
        <w:rPr>
          <w:lang w:val="en-US"/>
        </w:rPr>
      </w:pPr>
      <w:r>
        <w:rPr>
          <w:i/>
          <w:sz w:val="28"/>
          <w:lang w:val="de-DE"/>
        </w:rPr>
        <w:t>Erben J.</w:t>
      </w:r>
      <w:r>
        <w:rPr>
          <w:sz w:val="28"/>
          <w:lang w:val="de-DE"/>
        </w:rPr>
        <w:t xml:space="preserve"> Deutsche Grammatik. Ein Abriß. – München: Max Hueber, 1992. – 392 S.</w:t>
      </w:r>
    </w:p>
    <w:p w:rsidR="00F7443A" w:rsidRDefault="00F7443A" w:rsidP="00F7443A">
      <w:pPr>
        <w:numPr>
          <w:ilvl w:val="0"/>
          <w:numId w:val="76"/>
        </w:numPr>
        <w:suppressAutoHyphens w:val="0"/>
        <w:spacing w:line="480" w:lineRule="atLeast"/>
        <w:jc w:val="both"/>
      </w:pPr>
      <w:r>
        <w:rPr>
          <w:i/>
          <w:sz w:val="28"/>
          <w:lang w:val="de-DE"/>
        </w:rPr>
        <w:t>Felix S.W.</w:t>
      </w:r>
      <w:r w:rsidRPr="00F7443A">
        <w:rPr>
          <w:i/>
          <w:sz w:val="28"/>
          <w:lang w:val="en-US"/>
        </w:rPr>
        <w:t>, Kanngiesser S., Rickhen G.</w:t>
      </w:r>
      <w:r w:rsidRPr="00F7443A">
        <w:rPr>
          <w:sz w:val="28"/>
          <w:lang w:val="en-US"/>
        </w:rPr>
        <w:t xml:space="preserve"> Perspektiven der kognitiven Linguistik </w:t>
      </w:r>
      <w:r>
        <w:rPr>
          <w:sz w:val="28"/>
          <w:lang w:val="de-DE"/>
        </w:rPr>
        <w:t xml:space="preserve">// Sprache und Wissen: Studien zur kognitiven Linguistik. – Opladen: Westdt. </w:t>
      </w:r>
      <w:r>
        <w:rPr>
          <w:sz w:val="28"/>
          <w:lang w:val="en-US"/>
        </w:rPr>
        <w:t>Verl.</w:t>
      </w:r>
      <w:r>
        <w:rPr>
          <w:sz w:val="28"/>
          <w:lang w:val="de-DE"/>
        </w:rPr>
        <w:t xml:space="preserve">, 1990. </w:t>
      </w:r>
      <w:r>
        <w:rPr>
          <w:sz w:val="28"/>
        </w:rPr>
        <w:t>–</w:t>
      </w:r>
      <w:r>
        <w:rPr>
          <w:sz w:val="28"/>
          <w:lang w:val="de-DE"/>
        </w:rPr>
        <w:t xml:space="preserve"> S. 5</w:t>
      </w:r>
      <w:r>
        <w:rPr>
          <w:sz w:val="28"/>
        </w:rPr>
        <w:t>–</w:t>
      </w:r>
      <w:r>
        <w:rPr>
          <w:sz w:val="28"/>
          <w:lang w:val="de-DE"/>
        </w:rPr>
        <w:t>19.</w:t>
      </w:r>
    </w:p>
    <w:p w:rsidR="00F7443A" w:rsidRDefault="00F7443A" w:rsidP="00F7443A">
      <w:pPr>
        <w:numPr>
          <w:ilvl w:val="0"/>
          <w:numId w:val="76"/>
        </w:numPr>
        <w:suppressAutoHyphens w:val="0"/>
        <w:spacing w:line="480" w:lineRule="atLeast"/>
        <w:jc w:val="both"/>
      </w:pPr>
      <w:r>
        <w:rPr>
          <w:i/>
          <w:sz w:val="28"/>
          <w:lang w:val="de-DE"/>
        </w:rPr>
        <w:t>Felix S.W.</w:t>
      </w:r>
      <w:r w:rsidRPr="00F7443A">
        <w:rPr>
          <w:i/>
          <w:sz w:val="28"/>
          <w:lang w:val="en-US"/>
        </w:rPr>
        <w:t xml:space="preserve">, </w:t>
      </w:r>
      <w:r>
        <w:rPr>
          <w:i/>
          <w:sz w:val="28"/>
          <w:lang w:val="de-DE"/>
        </w:rPr>
        <w:t>Habel C., Rickheit G.</w:t>
      </w:r>
      <w:r>
        <w:rPr>
          <w:b/>
          <w:sz w:val="28"/>
          <w:lang w:val="de-DE"/>
        </w:rPr>
        <w:t xml:space="preserve"> </w:t>
      </w:r>
      <w:r>
        <w:rPr>
          <w:sz w:val="28"/>
          <w:lang w:val="de-DE"/>
        </w:rPr>
        <w:t>[Hrsg.] Kognitive Linguistik. Repräsent</w:t>
      </w:r>
      <w:r>
        <w:rPr>
          <w:sz w:val="28"/>
          <w:lang w:val="de-DE"/>
        </w:rPr>
        <w:t>a</w:t>
      </w:r>
      <w:r>
        <w:rPr>
          <w:sz w:val="28"/>
          <w:lang w:val="de-DE"/>
        </w:rPr>
        <w:t xml:space="preserve">tion und Prozesse. – Opladen: Westdt. </w:t>
      </w:r>
      <w:r>
        <w:rPr>
          <w:sz w:val="28"/>
          <w:lang w:val="en-US"/>
        </w:rPr>
        <w:t xml:space="preserve">Verl., 1994. </w:t>
      </w:r>
      <w:r>
        <w:rPr>
          <w:sz w:val="28"/>
        </w:rPr>
        <w:t>–</w:t>
      </w:r>
      <w:r>
        <w:rPr>
          <w:sz w:val="28"/>
          <w:lang w:val="en-US"/>
        </w:rPr>
        <w:t xml:space="preserve"> 320 S.</w:t>
      </w:r>
    </w:p>
    <w:p w:rsidR="00F7443A" w:rsidRPr="00F7443A" w:rsidRDefault="00F7443A" w:rsidP="00F7443A">
      <w:pPr>
        <w:numPr>
          <w:ilvl w:val="0"/>
          <w:numId w:val="76"/>
        </w:numPr>
        <w:suppressAutoHyphens w:val="0"/>
        <w:spacing w:line="480" w:lineRule="atLeast"/>
        <w:jc w:val="both"/>
        <w:rPr>
          <w:lang w:val="en-US"/>
        </w:rPr>
      </w:pPr>
      <w:r>
        <w:rPr>
          <w:i/>
          <w:sz w:val="28"/>
          <w:lang w:val="de-DE"/>
        </w:rPr>
        <w:t>Fiehler R.</w:t>
      </w:r>
      <w:r>
        <w:rPr>
          <w:sz w:val="28"/>
          <w:lang w:val="de-DE"/>
        </w:rPr>
        <w:t xml:space="preserve"> Weichenstellungen der Sprachwissenschaft und ihre Folgen // Kertesz A. [Hrsg.] Sprache als Kognition – Sprache als Interaktion. – Fran</w:t>
      </w:r>
      <w:r>
        <w:rPr>
          <w:sz w:val="28"/>
          <w:lang w:val="de-DE"/>
        </w:rPr>
        <w:t>k</w:t>
      </w:r>
      <w:r>
        <w:rPr>
          <w:sz w:val="28"/>
          <w:lang w:val="de-DE"/>
        </w:rPr>
        <w:t xml:space="preserve">furt a. M. u. a.: Peter Lang, 1995. – 280 S. </w:t>
      </w:r>
    </w:p>
    <w:p w:rsidR="00F7443A" w:rsidRDefault="00F7443A" w:rsidP="00F7443A">
      <w:pPr>
        <w:numPr>
          <w:ilvl w:val="0"/>
          <w:numId w:val="76"/>
        </w:numPr>
        <w:suppressAutoHyphens w:val="0"/>
        <w:spacing w:line="480" w:lineRule="atLeast"/>
        <w:jc w:val="both"/>
      </w:pPr>
      <w:r>
        <w:rPr>
          <w:i/>
          <w:sz w:val="28"/>
          <w:lang w:val="de-DE"/>
        </w:rPr>
        <w:t>Fiehler R.</w:t>
      </w:r>
      <w:r>
        <w:rPr>
          <w:b/>
          <w:sz w:val="28"/>
          <w:lang w:val="de-DE"/>
        </w:rPr>
        <w:t xml:space="preserve"> </w:t>
      </w:r>
      <w:r>
        <w:rPr>
          <w:sz w:val="28"/>
          <w:lang w:val="de-DE"/>
        </w:rPr>
        <w:t xml:space="preserve">[Hrsg.] Verständigungsprobleme und gestörte Kommunikation. – Opladen: Westdt. </w:t>
      </w:r>
      <w:r>
        <w:rPr>
          <w:sz w:val="28"/>
          <w:lang w:val="en-US"/>
        </w:rPr>
        <w:t xml:space="preserve">Verl., 1998. </w:t>
      </w:r>
      <w:r>
        <w:rPr>
          <w:sz w:val="28"/>
        </w:rPr>
        <w:t>–</w:t>
      </w:r>
      <w:r>
        <w:rPr>
          <w:sz w:val="28"/>
          <w:lang w:val="en-US"/>
        </w:rPr>
        <w:t xml:space="preserve"> 304 S.</w:t>
      </w:r>
    </w:p>
    <w:p w:rsidR="00F7443A" w:rsidRDefault="00F7443A" w:rsidP="00F7443A">
      <w:pPr>
        <w:numPr>
          <w:ilvl w:val="0"/>
          <w:numId w:val="76"/>
        </w:numPr>
        <w:suppressAutoHyphens w:val="0"/>
        <w:spacing w:line="480" w:lineRule="atLeast"/>
        <w:jc w:val="both"/>
      </w:pPr>
      <w:r>
        <w:rPr>
          <w:i/>
          <w:color w:val="000000"/>
          <w:sz w:val="28"/>
          <w:lang w:val="en-US"/>
        </w:rPr>
        <w:t>Fraser B.</w:t>
      </w:r>
      <w:r>
        <w:rPr>
          <w:color w:val="000000"/>
          <w:sz w:val="28"/>
          <w:lang w:val="en-US"/>
        </w:rPr>
        <w:t xml:space="preserve"> Perspektives on politeness // Journal of Pragmatics. </w:t>
      </w:r>
      <w:r>
        <w:rPr>
          <w:sz w:val="28"/>
          <w:lang w:val="en-GB"/>
        </w:rPr>
        <w:t>–</w:t>
      </w:r>
      <w:r>
        <w:rPr>
          <w:color w:val="000000"/>
          <w:sz w:val="28"/>
          <w:lang w:val="en-US"/>
        </w:rPr>
        <w:t xml:space="preserve"> 1990. </w:t>
      </w:r>
      <w:r>
        <w:rPr>
          <w:sz w:val="28"/>
          <w:lang w:val="en-GB"/>
        </w:rPr>
        <w:t>–</w:t>
      </w:r>
      <w:r>
        <w:rPr>
          <w:color w:val="000000"/>
          <w:sz w:val="28"/>
          <w:lang w:val="en-US"/>
        </w:rPr>
        <w:t xml:space="preserve"> </w:t>
      </w:r>
      <w:r>
        <w:rPr>
          <w:color w:val="000000"/>
          <w:sz w:val="28"/>
          <w:lang w:val="en-GB"/>
        </w:rPr>
        <w:t>№</w:t>
      </w:r>
      <w:r>
        <w:rPr>
          <w:color w:val="000000"/>
          <w:sz w:val="28"/>
          <w:lang w:val="en-US"/>
        </w:rPr>
        <w:t>14.</w:t>
      </w:r>
      <w:r>
        <w:rPr>
          <w:sz w:val="28"/>
          <w:lang w:val="en-GB"/>
        </w:rPr>
        <w:t>–</w:t>
      </w:r>
      <w:r>
        <w:rPr>
          <w:color w:val="000000"/>
          <w:sz w:val="28"/>
          <w:lang w:val="en-US"/>
        </w:rPr>
        <w:t xml:space="preserve"> P. 219</w:t>
      </w:r>
      <w:r>
        <w:rPr>
          <w:sz w:val="28"/>
        </w:rPr>
        <w:t>–</w:t>
      </w:r>
      <w:r>
        <w:rPr>
          <w:color w:val="000000"/>
          <w:sz w:val="28"/>
          <w:lang w:val="en-US"/>
        </w:rPr>
        <w:t>236.</w:t>
      </w:r>
    </w:p>
    <w:p w:rsidR="00F7443A" w:rsidRPr="00F7443A" w:rsidRDefault="00F7443A" w:rsidP="00F7443A">
      <w:pPr>
        <w:numPr>
          <w:ilvl w:val="0"/>
          <w:numId w:val="76"/>
        </w:numPr>
        <w:suppressAutoHyphens w:val="0"/>
        <w:spacing w:line="480" w:lineRule="atLeast"/>
        <w:jc w:val="both"/>
        <w:rPr>
          <w:lang w:val="en-US"/>
        </w:rPr>
      </w:pPr>
      <w:r>
        <w:rPr>
          <w:i/>
          <w:sz w:val="28"/>
          <w:lang w:val="de-DE"/>
        </w:rPr>
        <w:lastRenderedPageBreak/>
        <w:t>Genzmer H.</w:t>
      </w:r>
      <w:r>
        <w:rPr>
          <w:b/>
          <w:sz w:val="28"/>
          <w:lang w:val="de-DE"/>
        </w:rPr>
        <w:t xml:space="preserve"> </w:t>
      </w:r>
      <w:r>
        <w:rPr>
          <w:sz w:val="28"/>
          <w:lang w:val="de-DE"/>
        </w:rPr>
        <w:t>Deutsche Grammatik. – Frankfurt a. M., Leipzig: Insel Verlag, 1995. – 384 S.</w:t>
      </w:r>
    </w:p>
    <w:p w:rsidR="00F7443A" w:rsidRPr="00F7443A" w:rsidRDefault="00F7443A" w:rsidP="00F7443A">
      <w:pPr>
        <w:numPr>
          <w:ilvl w:val="0"/>
          <w:numId w:val="76"/>
        </w:numPr>
        <w:suppressAutoHyphens w:val="0"/>
        <w:spacing w:line="480" w:lineRule="atLeast"/>
        <w:jc w:val="both"/>
        <w:rPr>
          <w:lang w:val="en-US"/>
        </w:rPr>
      </w:pPr>
      <w:r>
        <w:rPr>
          <w:i/>
          <w:sz w:val="28"/>
          <w:lang w:val="en-US"/>
        </w:rPr>
        <w:t>Grice H.P.</w:t>
      </w:r>
      <w:r>
        <w:rPr>
          <w:sz w:val="28"/>
          <w:lang w:val="en-US"/>
        </w:rPr>
        <w:t xml:space="preserve"> Meaning // Meggle G. [Hrsg.] </w:t>
      </w:r>
      <w:r>
        <w:rPr>
          <w:sz w:val="28"/>
          <w:lang w:val="de-DE"/>
        </w:rPr>
        <w:t>Handlung, Kommunikation, B</w:t>
      </w:r>
      <w:r>
        <w:rPr>
          <w:sz w:val="28"/>
          <w:lang w:val="de-DE"/>
        </w:rPr>
        <w:t>e</w:t>
      </w:r>
      <w:r>
        <w:rPr>
          <w:sz w:val="28"/>
          <w:lang w:val="de-DE"/>
        </w:rPr>
        <w:t xml:space="preserve">deutung. – Frankfurt a. M.: Suhrkamp, 1993. – S. 43–54 </w:t>
      </w:r>
    </w:p>
    <w:p w:rsidR="00F7443A" w:rsidRPr="00F7443A" w:rsidRDefault="00F7443A" w:rsidP="00F7443A">
      <w:pPr>
        <w:numPr>
          <w:ilvl w:val="0"/>
          <w:numId w:val="76"/>
        </w:numPr>
        <w:suppressAutoHyphens w:val="0"/>
        <w:spacing w:line="480" w:lineRule="atLeast"/>
        <w:jc w:val="both"/>
        <w:rPr>
          <w:lang w:val="en-US"/>
        </w:rPr>
      </w:pPr>
      <w:r>
        <w:rPr>
          <w:i/>
          <w:sz w:val="28"/>
          <w:lang w:val="de-DE"/>
        </w:rPr>
        <w:t>Grice H.P.</w:t>
      </w:r>
      <w:r>
        <w:rPr>
          <w:sz w:val="28"/>
          <w:lang w:val="de-DE"/>
        </w:rPr>
        <w:t xml:space="preserve"> Logik und Konversation // Meggle G. [Hrsg.] Handlung, Kommun</w:t>
      </w:r>
      <w:r>
        <w:rPr>
          <w:sz w:val="28"/>
          <w:lang w:val="de-DE"/>
        </w:rPr>
        <w:t>i</w:t>
      </w:r>
      <w:r>
        <w:rPr>
          <w:sz w:val="28"/>
          <w:lang w:val="de-DE"/>
        </w:rPr>
        <w:t>kation, Bedeutung. – Frankfurt a. M.: Suhrkamp Verlag, 1993. – S.243–265.</w:t>
      </w:r>
    </w:p>
    <w:p w:rsidR="00F7443A" w:rsidRDefault="00F7443A" w:rsidP="00F7443A">
      <w:pPr>
        <w:numPr>
          <w:ilvl w:val="0"/>
          <w:numId w:val="76"/>
        </w:numPr>
        <w:suppressAutoHyphens w:val="0"/>
        <w:spacing w:line="480" w:lineRule="atLeast"/>
        <w:jc w:val="both"/>
      </w:pPr>
      <w:r>
        <w:rPr>
          <w:i/>
          <w:sz w:val="28"/>
          <w:lang w:val="de-DE"/>
        </w:rPr>
        <w:t>Gruber H.</w:t>
      </w:r>
      <w:r>
        <w:rPr>
          <w:b/>
          <w:sz w:val="28"/>
          <w:lang w:val="de-DE"/>
        </w:rPr>
        <w:t xml:space="preserve"> </w:t>
      </w:r>
      <w:r>
        <w:rPr>
          <w:sz w:val="28"/>
          <w:lang w:val="de-DE"/>
        </w:rPr>
        <w:t xml:space="preserve">Streitgespräche. – Opladen: Westdt. </w:t>
      </w:r>
      <w:r>
        <w:rPr>
          <w:sz w:val="28"/>
          <w:lang w:val="en-US"/>
        </w:rPr>
        <w:t xml:space="preserve">Verl., 1996. </w:t>
      </w:r>
      <w:r>
        <w:rPr>
          <w:sz w:val="28"/>
        </w:rPr>
        <w:t>–</w:t>
      </w:r>
      <w:r>
        <w:rPr>
          <w:sz w:val="28"/>
          <w:lang w:val="en-US"/>
        </w:rPr>
        <w:t xml:space="preserve"> 354 S.</w:t>
      </w:r>
    </w:p>
    <w:p w:rsidR="00F7443A" w:rsidRPr="00F7443A" w:rsidRDefault="00F7443A" w:rsidP="00F7443A">
      <w:pPr>
        <w:numPr>
          <w:ilvl w:val="0"/>
          <w:numId w:val="76"/>
        </w:numPr>
        <w:suppressAutoHyphens w:val="0"/>
        <w:spacing w:line="480" w:lineRule="atLeast"/>
        <w:jc w:val="both"/>
        <w:rPr>
          <w:lang w:val="en-US"/>
        </w:rPr>
      </w:pPr>
      <w:r>
        <w:rPr>
          <w:i/>
          <w:color w:val="000000"/>
          <w:sz w:val="28"/>
          <w:lang w:val="de-DE"/>
        </w:rPr>
        <w:t>Habermas J.</w:t>
      </w:r>
      <w:r>
        <w:rPr>
          <w:color w:val="000000"/>
          <w:sz w:val="28"/>
          <w:lang w:val="de-DE"/>
        </w:rPr>
        <w:t xml:space="preserve"> Der philosophische Diskurs der Moderne. Zwölf Vorlesungen.</w:t>
      </w:r>
      <w:r>
        <w:rPr>
          <w:sz w:val="28"/>
          <w:lang w:val="de-DE"/>
        </w:rPr>
        <w:t>–</w:t>
      </w:r>
      <w:r>
        <w:rPr>
          <w:color w:val="000000"/>
          <w:sz w:val="28"/>
          <w:lang w:val="de-DE"/>
        </w:rPr>
        <w:t xml:space="preserve"> Frankfurt a.M.: Suhrkamp, 1985. </w:t>
      </w:r>
      <w:r>
        <w:rPr>
          <w:sz w:val="28"/>
          <w:lang w:val="de-DE"/>
        </w:rPr>
        <w:t>–</w:t>
      </w:r>
      <w:r>
        <w:rPr>
          <w:color w:val="000000"/>
          <w:sz w:val="28"/>
          <w:lang w:val="de-DE"/>
        </w:rPr>
        <w:t xml:space="preserve"> 450 S.</w:t>
      </w:r>
    </w:p>
    <w:p w:rsidR="00F7443A" w:rsidRPr="00F7443A" w:rsidRDefault="00F7443A" w:rsidP="00F7443A">
      <w:pPr>
        <w:numPr>
          <w:ilvl w:val="0"/>
          <w:numId w:val="76"/>
        </w:numPr>
        <w:suppressAutoHyphens w:val="0"/>
        <w:spacing w:line="480" w:lineRule="atLeast"/>
        <w:jc w:val="both"/>
        <w:rPr>
          <w:lang w:val="en-US"/>
        </w:rPr>
      </w:pPr>
      <w:r>
        <w:rPr>
          <w:i/>
          <w:sz w:val="28"/>
          <w:lang w:val="de-DE"/>
        </w:rPr>
        <w:t>Habermas J.</w:t>
      </w:r>
      <w:r>
        <w:rPr>
          <w:sz w:val="28"/>
          <w:lang w:val="de-DE"/>
        </w:rPr>
        <w:t xml:space="preserve"> Moralbewußtsein und kommunikatives Handeln. – Frankfurt a.M.: Suhrkamp, 1983. – 208 S.</w:t>
      </w:r>
    </w:p>
    <w:p w:rsidR="00F7443A" w:rsidRPr="00F7443A" w:rsidRDefault="00F7443A" w:rsidP="00F7443A">
      <w:pPr>
        <w:numPr>
          <w:ilvl w:val="0"/>
          <w:numId w:val="76"/>
        </w:numPr>
        <w:suppressAutoHyphens w:val="0"/>
        <w:spacing w:line="480" w:lineRule="atLeast"/>
        <w:jc w:val="both"/>
        <w:rPr>
          <w:lang w:val="en-US"/>
        </w:rPr>
      </w:pPr>
      <w:r>
        <w:rPr>
          <w:i/>
          <w:sz w:val="28"/>
          <w:lang w:val="de-DE"/>
        </w:rPr>
        <w:t>Habermas J.</w:t>
      </w:r>
      <w:r>
        <w:rPr>
          <w:sz w:val="28"/>
          <w:lang w:val="de-DE"/>
        </w:rPr>
        <w:t xml:space="preserve"> Nachmetaphysisches Denken. Philosophische Aufsätze. – Frankfurt a. M.: Suhrkamp, 1988. – 286 S.</w:t>
      </w:r>
    </w:p>
    <w:p w:rsidR="00F7443A" w:rsidRPr="00F7443A" w:rsidRDefault="00F7443A" w:rsidP="00F7443A">
      <w:pPr>
        <w:numPr>
          <w:ilvl w:val="0"/>
          <w:numId w:val="76"/>
        </w:numPr>
        <w:suppressAutoHyphens w:val="0"/>
        <w:spacing w:line="480" w:lineRule="atLeast"/>
        <w:jc w:val="both"/>
        <w:rPr>
          <w:lang w:val="en-US"/>
        </w:rPr>
      </w:pPr>
      <w:r>
        <w:rPr>
          <w:i/>
          <w:sz w:val="28"/>
          <w:lang w:val="de-DE"/>
        </w:rPr>
        <w:t>Habermas J.</w:t>
      </w:r>
      <w:r>
        <w:rPr>
          <w:sz w:val="28"/>
          <w:lang w:val="de-DE"/>
        </w:rPr>
        <w:t xml:space="preserve"> </w:t>
      </w:r>
      <w:r>
        <w:rPr>
          <w:color w:val="000000"/>
          <w:sz w:val="28"/>
          <w:lang w:val="de-DE"/>
        </w:rPr>
        <w:t xml:space="preserve">Theorie des kommunikativen Handelns. </w:t>
      </w:r>
      <w:r>
        <w:rPr>
          <w:sz w:val="28"/>
          <w:lang w:val="de-DE"/>
        </w:rPr>
        <w:t>–</w:t>
      </w:r>
      <w:r>
        <w:rPr>
          <w:color w:val="000000"/>
          <w:sz w:val="28"/>
          <w:lang w:val="de-DE"/>
        </w:rPr>
        <w:t xml:space="preserve"> Bd. I.: Handlungsrationalität und gesellschaftliche Rationalisierung. </w:t>
      </w:r>
      <w:r>
        <w:rPr>
          <w:sz w:val="28"/>
          <w:lang w:val="de-DE"/>
        </w:rPr>
        <w:t>–</w:t>
      </w:r>
      <w:r>
        <w:rPr>
          <w:color w:val="000000"/>
          <w:sz w:val="28"/>
          <w:lang w:val="de-DE"/>
        </w:rPr>
        <w:t xml:space="preserve"> Frankfurt a.M.: Suhrkamp, 1981. </w:t>
      </w:r>
      <w:r>
        <w:rPr>
          <w:sz w:val="28"/>
          <w:lang w:val="de-DE"/>
        </w:rPr>
        <w:t>–</w:t>
      </w:r>
      <w:r>
        <w:rPr>
          <w:color w:val="000000"/>
          <w:sz w:val="28"/>
          <w:lang w:val="de-DE"/>
        </w:rPr>
        <w:t xml:space="preserve"> 534 S.</w:t>
      </w:r>
    </w:p>
    <w:p w:rsidR="00F7443A" w:rsidRPr="00F7443A" w:rsidRDefault="00F7443A" w:rsidP="00F7443A">
      <w:pPr>
        <w:numPr>
          <w:ilvl w:val="0"/>
          <w:numId w:val="76"/>
        </w:numPr>
        <w:suppressAutoHyphens w:val="0"/>
        <w:spacing w:line="480" w:lineRule="atLeast"/>
        <w:jc w:val="both"/>
        <w:rPr>
          <w:lang w:val="en-US"/>
        </w:rPr>
      </w:pPr>
      <w:r>
        <w:rPr>
          <w:i/>
          <w:color w:val="000000"/>
          <w:sz w:val="28"/>
          <w:lang w:val="de-DE"/>
        </w:rPr>
        <w:t>Habermas J.</w:t>
      </w:r>
      <w:r>
        <w:rPr>
          <w:color w:val="000000"/>
          <w:sz w:val="28"/>
          <w:lang w:val="de-DE"/>
        </w:rPr>
        <w:t xml:space="preserve"> Theorie des kommunikativen Handelns. </w:t>
      </w:r>
      <w:r>
        <w:rPr>
          <w:sz w:val="28"/>
          <w:lang w:val="de-DE"/>
        </w:rPr>
        <w:t>–</w:t>
      </w:r>
      <w:r>
        <w:rPr>
          <w:color w:val="000000"/>
          <w:sz w:val="28"/>
          <w:lang w:val="de-DE"/>
        </w:rPr>
        <w:t xml:space="preserve"> Bd. II.: Zur Kritik der fun</w:t>
      </w:r>
      <w:r>
        <w:rPr>
          <w:color w:val="000000"/>
          <w:sz w:val="28"/>
          <w:lang w:val="de-DE"/>
        </w:rPr>
        <w:t>k</w:t>
      </w:r>
      <w:r>
        <w:rPr>
          <w:color w:val="000000"/>
          <w:sz w:val="28"/>
          <w:lang w:val="de-DE"/>
        </w:rPr>
        <w:t xml:space="preserve">tionalistischen Vernunft. </w:t>
      </w:r>
      <w:r>
        <w:rPr>
          <w:sz w:val="28"/>
          <w:lang w:val="de-DE"/>
        </w:rPr>
        <w:t>–</w:t>
      </w:r>
      <w:r>
        <w:rPr>
          <w:color w:val="000000"/>
          <w:sz w:val="28"/>
          <w:lang w:val="de-DE"/>
        </w:rPr>
        <w:t xml:space="preserve"> Frankfurt a.M.: Suhrkamp, 1981. </w:t>
      </w:r>
      <w:r>
        <w:rPr>
          <w:sz w:val="28"/>
          <w:lang w:val="de-DE"/>
        </w:rPr>
        <w:t>–</w:t>
      </w:r>
      <w:r>
        <w:rPr>
          <w:color w:val="000000"/>
          <w:sz w:val="28"/>
          <w:lang w:val="de-DE"/>
        </w:rPr>
        <w:t xml:space="preserve"> 633 S.</w:t>
      </w:r>
    </w:p>
    <w:p w:rsidR="00F7443A" w:rsidRPr="00F7443A" w:rsidRDefault="00F7443A" w:rsidP="00F7443A">
      <w:pPr>
        <w:numPr>
          <w:ilvl w:val="0"/>
          <w:numId w:val="76"/>
        </w:numPr>
        <w:suppressAutoHyphens w:val="0"/>
        <w:spacing w:line="480" w:lineRule="atLeast"/>
        <w:jc w:val="both"/>
        <w:rPr>
          <w:lang w:val="en-US"/>
        </w:rPr>
      </w:pPr>
      <w:r>
        <w:rPr>
          <w:i/>
          <w:color w:val="000000"/>
          <w:sz w:val="28"/>
          <w:lang w:val="de-DE"/>
        </w:rPr>
        <w:t>Habermas J.</w:t>
      </w:r>
      <w:r>
        <w:rPr>
          <w:color w:val="000000"/>
          <w:sz w:val="28"/>
          <w:lang w:val="de-DE"/>
        </w:rPr>
        <w:t xml:space="preserve"> Vorbereitende Bemerkungen zu einer Theorie der kommunikativen  Kompetenz // Habermas J., Luhmann N. Theorie der Gesellschaft oder Sozialtechnologie </w:t>
      </w:r>
      <w:r>
        <w:rPr>
          <w:sz w:val="28"/>
          <w:lang w:val="de-DE"/>
        </w:rPr>
        <w:t>–</w:t>
      </w:r>
      <w:r>
        <w:rPr>
          <w:color w:val="000000"/>
          <w:sz w:val="28"/>
          <w:lang w:val="de-DE"/>
        </w:rPr>
        <w:t xml:space="preserve"> Was leistet die Systemforschung? </w:t>
      </w:r>
      <w:r>
        <w:rPr>
          <w:sz w:val="28"/>
          <w:lang w:val="de-DE"/>
        </w:rPr>
        <w:t>–</w:t>
      </w:r>
      <w:r>
        <w:rPr>
          <w:color w:val="000000"/>
          <w:sz w:val="28"/>
          <w:lang w:val="de-DE"/>
        </w:rPr>
        <w:t xml:space="preserve">Frankfurt a.M.: Suhrkamp Verlag, 1971. </w:t>
      </w:r>
      <w:r>
        <w:rPr>
          <w:sz w:val="28"/>
          <w:lang w:val="de-DE"/>
        </w:rPr>
        <w:t>–</w:t>
      </w:r>
      <w:r>
        <w:rPr>
          <w:color w:val="000000"/>
          <w:sz w:val="28"/>
          <w:lang w:val="de-DE"/>
        </w:rPr>
        <w:t xml:space="preserve"> S. 101</w:t>
      </w:r>
      <w:r>
        <w:rPr>
          <w:sz w:val="28"/>
          <w:lang w:val="de-DE"/>
        </w:rPr>
        <w:t>–</w:t>
      </w:r>
      <w:r>
        <w:rPr>
          <w:color w:val="000000"/>
          <w:sz w:val="28"/>
          <w:lang w:val="de-DE"/>
        </w:rPr>
        <w:t>141.</w:t>
      </w:r>
    </w:p>
    <w:p w:rsidR="00F7443A" w:rsidRPr="00F7443A" w:rsidRDefault="00F7443A" w:rsidP="00F7443A">
      <w:pPr>
        <w:numPr>
          <w:ilvl w:val="0"/>
          <w:numId w:val="76"/>
        </w:numPr>
        <w:suppressAutoHyphens w:val="0"/>
        <w:spacing w:line="480" w:lineRule="atLeast"/>
        <w:jc w:val="both"/>
        <w:rPr>
          <w:lang w:val="en-US"/>
        </w:rPr>
      </w:pPr>
      <w:r>
        <w:rPr>
          <w:i/>
          <w:sz w:val="28"/>
          <w:lang w:val="de-DE"/>
        </w:rPr>
        <w:t>Habermas J.</w:t>
      </w:r>
      <w:r>
        <w:rPr>
          <w:sz w:val="28"/>
          <w:lang w:val="de-DE"/>
        </w:rPr>
        <w:t xml:space="preserve"> Vorstudien und Ergänzungen zur Theorie des kommunikativen Handelns. – Frankfurt a. M.: Suhrkamp, 1984. – 607 S.</w:t>
      </w:r>
    </w:p>
    <w:p w:rsidR="00F7443A" w:rsidRPr="00F7443A" w:rsidRDefault="00F7443A" w:rsidP="00F7443A">
      <w:pPr>
        <w:numPr>
          <w:ilvl w:val="0"/>
          <w:numId w:val="76"/>
        </w:numPr>
        <w:suppressAutoHyphens w:val="0"/>
        <w:spacing w:line="480" w:lineRule="atLeast"/>
        <w:jc w:val="both"/>
        <w:rPr>
          <w:lang w:val="en-US"/>
        </w:rPr>
      </w:pPr>
      <w:r>
        <w:rPr>
          <w:i/>
          <w:color w:val="000000"/>
          <w:sz w:val="28"/>
          <w:lang w:val="de-DE"/>
        </w:rPr>
        <w:t>Habermas J.</w:t>
      </w:r>
      <w:r>
        <w:rPr>
          <w:color w:val="000000"/>
          <w:sz w:val="28"/>
          <w:lang w:val="de-DE"/>
        </w:rPr>
        <w:t xml:space="preserve"> Was heißt Universalpragmatik? // Apel K.-O. [Hrsg.] Sprachpragmatik und Philosophie. </w:t>
      </w:r>
      <w:r>
        <w:rPr>
          <w:sz w:val="28"/>
          <w:lang w:val="de-DE"/>
        </w:rPr>
        <w:t>–</w:t>
      </w:r>
      <w:r>
        <w:rPr>
          <w:color w:val="000000"/>
          <w:sz w:val="28"/>
          <w:lang w:val="de-DE"/>
        </w:rPr>
        <w:t xml:space="preserve"> Frankfurt a.M.: Suhrkamp Verlag, 1976. </w:t>
      </w:r>
      <w:r>
        <w:rPr>
          <w:sz w:val="28"/>
          <w:lang w:val="de-DE"/>
        </w:rPr>
        <w:t>–</w:t>
      </w:r>
      <w:r>
        <w:rPr>
          <w:color w:val="000000"/>
          <w:sz w:val="28"/>
          <w:lang w:val="de-DE"/>
        </w:rPr>
        <w:t xml:space="preserve"> S. 174</w:t>
      </w:r>
      <w:r>
        <w:rPr>
          <w:sz w:val="28"/>
          <w:lang w:val="de-DE"/>
        </w:rPr>
        <w:t>–</w:t>
      </w:r>
      <w:r>
        <w:rPr>
          <w:color w:val="000000"/>
          <w:sz w:val="28"/>
          <w:lang w:val="de-DE"/>
        </w:rPr>
        <w:t>272.</w:t>
      </w:r>
    </w:p>
    <w:p w:rsidR="00F7443A" w:rsidRPr="00F7443A" w:rsidRDefault="00F7443A" w:rsidP="00F7443A">
      <w:pPr>
        <w:numPr>
          <w:ilvl w:val="0"/>
          <w:numId w:val="76"/>
        </w:numPr>
        <w:suppressAutoHyphens w:val="0"/>
        <w:spacing w:line="480" w:lineRule="atLeast"/>
        <w:jc w:val="both"/>
        <w:rPr>
          <w:lang w:val="en-US"/>
        </w:rPr>
      </w:pPr>
      <w:r>
        <w:rPr>
          <w:i/>
          <w:color w:val="000000"/>
          <w:sz w:val="28"/>
          <w:lang w:val="de-DE"/>
        </w:rPr>
        <w:t>Habermas J., Luhmann N.</w:t>
      </w:r>
      <w:r>
        <w:rPr>
          <w:color w:val="000000"/>
          <w:sz w:val="28"/>
          <w:lang w:val="de-DE"/>
        </w:rPr>
        <w:t xml:space="preserve"> Theorie der Gesellschaft oder Sozialtechnologie </w:t>
      </w:r>
      <w:r>
        <w:rPr>
          <w:sz w:val="28"/>
          <w:lang w:val="de-DE"/>
        </w:rPr>
        <w:t>–</w:t>
      </w:r>
      <w:r>
        <w:rPr>
          <w:color w:val="000000"/>
          <w:sz w:val="28"/>
          <w:lang w:val="de-DE"/>
        </w:rPr>
        <w:t xml:space="preserve"> Was leistet die Systemforschung? </w:t>
      </w:r>
      <w:r>
        <w:rPr>
          <w:sz w:val="28"/>
          <w:lang w:val="de-DE"/>
        </w:rPr>
        <w:t>–</w:t>
      </w:r>
      <w:r>
        <w:rPr>
          <w:color w:val="000000"/>
          <w:sz w:val="28"/>
          <w:lang w:val="de-DE"/>
        </w:rPr>
        <w:t xml:space="preserve"> Frankfurt a.M.: Suhrkamp Verlag, 1971. </w:t>
      </w:r>
      <w:r>
        <w:rPr>
          <w:sz w:val="28"/>
          <w:lang w:val="de-DE"/>
        </w:rPr>
        <w:t>–</w:t>
      </w:r>
      <w:r>
        <w:rPr>
          <w:color w:val="000000"/>
          <w:sz w:val="28"/>
          <w:lang w:val="de-DE"/>
        </w:rPr>
        <w:t xml:space="preserve"> 405 S.</w:t>
      </w:r>
    </w:p>
    <w:p w:rsidR="00F7443A" w:rsidRDefault="00F7443A" w:rsidP="00F7443A">
      <w:pPr>
        <w:numPr>
          <w:ilvl w:val="0"/>
          <w:numId w:val="76"/>
        </w:numPr>
        <w:suppressAutoHyphens w:val="0"/>
        <w:spacing w:line="480" w:lineRule="atLeast"/>
        <w:jc w:val="both"/>
      </w:pPr>
      <w:r>
        <w:rPr>
          <w:i/>
          <w:sz w:val="28"/>
          <w:lang w:val="de-DE"/>
        </w:rPr>
        <w:lastRenderedPageBreak/>
        <w:t>Haferland H.</w:t>
      </w:r>
      <w:r>
        <w:rPr>
          <w:b/>
          <w:sz w:val="28"/>
          <w:lang w:val="de-DE"/>
        </w:rPr>
        <w:t xml:space="preserve"> </w:t>
      </w:r>
      <w:r>
        <w:rPr>
          <w:sz w:val="28"/>
          <w:lang w:val="de-DE"/>
        </w:rPr>
        <w:t xml:space="preserve">Höflichkeit. – Oldenburg: Red. </w:t>
      </w:r>
      <w:r>
        <w:rPr>
          <w:sz w:val="28"/>
          <w:lang w:val="en-US"/>
        </w:rPr>
        <w:t xml:space="preserve">OBST, 1996. </w:t>
      </w:r>
      <w:r>
        <w:rPr>
          <w:sz w:val="28"/>
        </w:rPr>
        <w:t>–</w:t>
      </w:r>
      <w:r>
        <w:rPr>
          <w:sz w:val="28"/>
          <w:lang w:val="en-US"/>
        </w:rPr>
        <w:t xml:space="preserve"> 222 S.</w:t>
      </w:r>
    </w:p>
    <w:p w:rsidR="00F7443A" w:rsidRPr="00F7443A" w:rsidRDefault="00F7443A" w:rsidP="00F7443A">
      <w:pPr>
        <w:numPr>
          <w:ilvl w:val="0"/>
          <w:numId w:val="76"/>
        </w:numPr>
        <w:suppressAutoHyphens w:val="0"/>
        <w:spacing w:line="480" w:lineRule="atLeast"/>
        <w:jc w:val="both"/>
        <w:rPr>
          <w:lang w:val="en-US"/>
        </w:rPr>
      </w:pPr>
      <w:r>
        <w:rPr>
          <w:i/>
          <w:sz w:val="28"/>
          <w:lang w:val="de-DE"/>
        </w:rPr>
        <w:t>Hagemann J.</w:t>
      </w:r>
      <w:r>
        <w:rPr>
          <w:sz w:val="28"/>
          <w:lang w:val="de-DE"/>
        </w:rPr>
        <w:t xml:space="preserve"> Reflexsiver Sprachgebrauch. – Opladen: Westdeutscher Ve</w:t>
      </w:r>
      <w:r>
        <w:rPr>
          <w:sz w:val="28"/>
          <w:lang w:val="de-DE"/>
        </w:rPr>
        <w:t>r</w:t>
      </w:r>
      <w:r>
        <w:rPr>
          <w:sz w:val="28"/>
          <w:lang w:val="de-DE"/>
        </w:rPr>
        <w:t>lag, 1997. – 213 S.</w:t>
      </w:r>
    </w:p>
    <w:p w:rsidR="00F7443A" w:rsidRPr="00F7443A" w:rsidRDefault="00F7443A" w:rsidP="00F7443A">
      <w:pPr>
        <w:numPr>
          <w:ilvl w:val="0"/>
          <w:numId w:val="76"/>
        </w:numPr>
        <w:suppressAutoHyphens w:val="0"/>
        <w:spacing w:line="480" w:lineRule="atLeast"/>
        <w:jc w:val="both"/>
        <w:rPr>
          <w:lang w:val="en-US"/>
        </w:rPr>
      </w:pPr>
      <w:r>
        <w:rPr>
          <w:i/>
          <w:sz w:val="28"/>
          <w:lang w:val="de-DE"/>
        </w:rPr>
        <w:t>Helbig G., Buscha J.</w:t>
      </w:r>
      <w:r>
        <w:rPr>
          <w:sz w:val="28"/>
          <w:lang w:val="de-DE"/>
        </w:rPr>
        <w:t xml:space="preserve"> Deutsche Grammatik. – Leipzig: Verlag Enzyklopädie, 1988. –  737 S.</w:t>
      </w:r>
    </w:p>
    <w:p w:rsidR="00F7443A" w:rsidRPr="00F7443A" w:rsidRDefault="00F7443A" w:rsidP="00F7443A">
      <w:pPr>
        <w:numPr>
          <w:ilvl w:val="0"/>
          <w:numId w:val="76"/>
        </w:numPr>
        <w:suppressAutoHyphens w:val="0"/>
        <w:spacing w:line="480" w:lineRule="atLeast"/>
        <w:jc w:val="both"/>
        <w:rPr>
          <w:lang w:val="en-US"/>
        </w:rPr>
      </w:pPr>
      <w:r>
        <w:rPr>
          <w:i/>
          <w:sz w:val="28"/>
          <w:lang w:val="de-DE"/>
        </w:rPr>
        <w:t>Hering H.J.</w:t>
      </w:r>
      <w:r>
        <w:rPr>
          <w:b/>
          <w:sz w:val="28"/>
          <w:lang w:val="de-DE"/>
        </w:rPr>
        <w:t xml:space="preserve"> </w:t>
      </w:r>
      <w:r>
        <w:rPr>
          <w:sz w:val="28"/>
          <w:lang w:val="de-DE"/>
        </w:rPr>
        <w:t>[Hrsg.]. Tendenzen der deutschen Gegenwartssprache. – Tübi</w:t>
      </w:r>
      <w:r>
        <w:rPr>
          <w:sz w:val="28"/>
          <w:lang w:val="de-DE"/>
        </w:rPr>
        <w:t>n</w:t>
      </w:r>
      <w:r>
        <w:rPr>
          <w:sz w:val="28"/>
          <w:lang w:val="de-DE"/>
        </w:rPr>
        <w:t>gen</w:t>
      </w:r>
      <w:r>
        <w:rPr>
          <w:color w:val="000000"/>
          <w:sz w:val="28"/>
          <w:lang w:val="de-DE"/>
        </w:rPr>
        <w:t xml:space="preserve">: Max Niemeyer, 1994. </w:t>
      </w:r>
      <w:r>
        <w:rPr>
          <w:sz w:val="28"/>
          <w:lang w:val="de-DE"/>
        </w:rPr>
        <w:t>–</w:t>
      </w:r>
      <w:r>
        <w:rPr>
          <w:color w:val="000000"/>
          <w:sz w:val="28"/>
          <w:lang w:val="de-DE"/>
        </w:rPr>
        <w:t xml:space="preserve"> 321 S.</w:t>
      </w:r>
    </w:p>
    <w:p w:rsidR="00F7443A" w:rsidRPr="00F7443A" w:rsidRDefault="00F7443A" w:rsidP="00F7443A">
      <w:pPr>
        <w:numPr>
          <w:ilvl w:val="0"/>
          <w:numId w:val="76"/>
        </w:numPr>
        <w:suppressAutoHyphens w:val="0"/>
        <w:spacing w:line="480" w:lineRule="atLeast"/>
        <w:jc w:val="both"/>
        <w:rPr>
          <w:lang w:val="en-US"/>
        </w:rPr>
      </w:pPr>
      <w:r>
        <w:rPr>
          <w:i/>
          <w:sz w:val="28"/>
          <w:lang w:val="de-DE"/>
        </w:rPr>
        <w:t>Heusinger S.</w:t>
      </w:r>
      <w:r>
        <w:rPr>
          <w:b/>
          <w:sz w:val="28"/>
          <w:lang w:val="de-DE"/>
        </w:rPr>
        <w:t xml:space="preserve"> </w:t>
      </w:r>
      <w:r>
        <w:rPr>
          <w:sz w:val="28"/>
          <w:lang w:val="de-DE"/>
        </w:rPr>
        <w:t>Pragmalinguistik. – Frankfurt a. M.: Haag + Herchen, 1995. – 162 S.</w:t>
      </w:r>
    </w:p>
    <w:p w:rsidR="00F7443A" w:rsidRDefault="00F7443A" w:rsidP="00F7443A">
      <w:pPr>
        <w:numPr>
          <w:ilvl w:val="0"/>
          <w:numId w:val="76"/>
        </w:numPr>
        <w:suppressAutoHyphens w:val="0"/>
        <w:spacing w:line="480" w:lineRule="atLeast"/>
        <w:jc w:val="both"/>
      </w:pPr>
      <w:r>
        <w:rPr>
          <w:i/>
          <w:sz w:val="28"/>
          <w:lang w:val="de-DE"/>
        </w:rPr>
        <w:t>Hinnenkamp V.</w:t>
      </w:r>
      <w:r>
        <w:rPr>
          <w:b/>
          <w:sz w:val="28"/>
          <w:lang w:val="de-DE"/>
        </w:rPr>
        <w:t xml:space="preserve"> </w:t>
      </w:r>
      <w:r>
        <w:rPr>
          <w:sz w:val="28"/>
          <w:lang w:val="de-DE"/>
        </w:rPr>
        <w:t>Interkulturelle Kommunikation. – Heidelberg: Groos, 1994.–</w:t>
      </w:r>
      <w:r>
        <w:rPr>
          <w:b/>
          <w:sz w:val="28"/>
          <w:lang w:val="de-DE"/>
        </w:rPr>
        <w:t xml:space="preserve"> </w:t>
      </w:r>
      <w:r>
        <w:rPr>
          <w:sz w:val="28"/>
          <w:lang w:val="de-DE"/>
        </w:rPr>
        <w:t>314 S.</w:t>
      </w:r>
    </w:p>
    <w:p w:rsidR="00F7443A" w:rsidRDefault="00F7443A" w:rsidP="00F7443A">
      <w:pPr>
        <w:numPr>
          <w:ilvl w:val="0"/>
          <w:numId w:val="76"/>
        </w:numPr>
        <w:suppressAutoHyphens w:val="0"/>
        <w:spacing w:line="480" w:lineRule="atLeast"/>
        <w:jc w:val="both"/>
      </w:pPr>
      <w:r>
        <w:rPr>
          <w:i/>
          <w:sz w:val="28"/>
          <w:lang w:val="de-DE"/>
        </w:rPr>
        <w:t>Hinnenkamp V.</w:t>
      </w:r>
      <w:r>
        <w:rPr>
          <w:b/>
          <w:sz w:val="28"/>
          <w:lang w:val="de-DE"/>
        </w:rPr>
        <w:t xml:space="preserve"> </w:t>
      </w:r>
      <w:r>
        <w:rPr>
          <w:sz w:val="28"/>
          <w:lang w:val="de-DE"/>
        </w:rPr>
        <w:t xml:space="preserve">Missverständnisse in Gesprächen. – Opladen: Westdt. </w:t>
      </w:r>
      <w:r>
        <w:rPr>
          <w:sz w:val="28"/>
          <w:lang w:val="en-US"/>
        </w:rPr>
        <w:t xml:space="preserve">Verl., 1998. </w:t>
      </w:r>
      <w:r>
        <w:rPr>
          <w:sz w:val="28"/>
        </w:rPr>
        <w:t>–</w:t>
      </w:r>
      <w:r>
        <w:rPr>
          <w:sz w:val="28"/>
          <w:lang w:val="en-US"/>
        </w:rPr>
        <w:t xml:space="preserve"> 333 S.</w:t>
      </w:r>
    </w:p>
    <w:p w:rsidR="00F7443A" w:rsidRPr="00F7443A" w:rsidRDefault="00F7443A" w:rsidP="00F7443A">
      <w:pPr>
        <w:numPr>
          <w:ilvl w:val="0"/>
          <w:numId w:val="76"/>
        </w:numPr>
        <w:suppressAutoHyphens w:val="0"/>
        <w:spacing w:line="480" w:lineRule="atLeast"/>
        <w:jc w:val="both"/>
        <w:rPr>
          <w:lang w:val="en-US"/>
        </w:rPr>
      </w:pPr>
      <w:r>
        <w:rPr>
          <w:i/>
          <w:sz w:val="28"/>
          <w:lang w:val="de-DE"/>
        </w:rPr>
        <w:t>Honneth A., Joas H.</w:t>
      </w:r>
      <w:r>
        <w:rPr>
          <w:sz w:val="28"/>
          <w:lang w:val="de-DE"/>
        </w:rPr>
        <w:t xml:space="preserve"> [Hrsg.]. Kommunikatives Handeln. Beiträge zu Jürgen Habermas' "Theorie des kommunikativen Handelns". – Frankfurt a.M.: Suhrkamp, 1986. – 257 S.</w:t>
      </w:r>
    </w:p>
    <w:p w:rsidR="00F7443A" w:rsidRDefault="00F7443A" w:rsidP="00F7443A">
      <w:pPr>
        <w:numPr>
          <w:ilvl w:val="0"/>
          <w:numId w:val="76"/>
        </w:numPr>
        <w:suppressAutoHyphens w:val="0"/>
        <w:spacing w:line="480" w:lineRule="atLeast"/>
        <w:jc w:val="both"/>
      </w:pPr>
      <w:r>
        <w:rPr>
          <w:i/>
          <w:sz w:val="28"/>
          <w:lang w:val="en-US"/>
        </w:rPr>
        <w:t>Hundsnurscher F.</w:t>
      </w:r>
      <w:r>
        <w:rPr>
          <w:b/>
          <w:sz w:val="28"/>
          <w:lang w:val="en-US"/>
        </w:rPr>
        <w:t xml:space="preserve"> </w:t>
      </w:r>
      <w:r>
        <w:rPr>
          <w:sz w:val="28"/>
          <w:lang w:val="en-US"/>
        </w:rPr>
        <w:t>On insisting // Possibilities and limitations of pragmatics.</w:t>
      </w:r>
      <w:r>
        <w:rPr>
          <w:sz w:val="28"/>
          <w:lang w:val="en-GB"/>
        </w:rPr>
        <w:t>–</w:t>
      </w:r>
      <w:r>
        <w:rPr>
          <w:sz w:val="28"/>
          <w:lang w:val="en-US"/>
        </w:rPr>
        <w:t xml:space="preserve"> Amsterdam: Benjamins,1981. </w:t>
      </w:r>
      <w:r>
        <w:rPr>
          <w:sz w:val="28"/>
        </w:rPr>
        <w:t>–</w:t>
      </w:r>
      <w:r>
        <w:rPr>
          <w:sz w:val="28"/>
          <w:lang w:val="en-US"/>
        </w:rPr>
        <w:t xml:space="preserve"> P. 343</w:t>
      </w:r>
      <w:r>
        <w:rPr>
          <w:sz w:val="28"/>
        </w:rPr>
        <w:t>–</w:t>
      </w:r>
      <w:r>
        <w:rPr>
          <w:sz w:val="28"/>
          <w:lang w:val="en-US"/>
        </w:rPr>
        <w:t>358.</w:t>
      </w:r>
    </w:p>
    <w:p w:rsidR="00F7443A" w:rsidRDefault="00F7443A" w:rsidP="00F7443A">
      <w:pPr>
        <w:numPr>
          <w:ilvl w:val="0"/>
          <w:numId w:val="76"/>
        </w:numPr>
        <w:suppressAutoHyphens w:val="0"/>
        <w:spacing w:line="480" w:lineRule="atLeast"/>
        <w:jc w:val="both"/>
      </w:pPr>
      <w:r w:rsidRPr="00F7443A">
        <w:rPr>
          <w:i/>
          <w:sz w:val="28"/>
          <w:lang w:val="en-US"/>
        </w:rPr>
        <w:t xml:space="preserve">Jackendoff </w:t>
      </w:r>
      <w:r>
        <w:rPr>
          <w:i/>
          <w:sz w:val="28"/>
          <w:lang w:val="en-US"/>
        </w:rPr>
        <w:t>R..</w:t>
      </w:r>
      <w:r>
        <w:rPr>
          <w:b/>
          <w:sz w:val="28"/>
          <w:lang w:val="en-US"/>
        </w:rPr>
        <w:t xml:space="preserve"> </w:t>
      </w:r>
      <w:r>
        <w:rPr>
          <w:sz w:val="28"/>
          <w:lang w:val="en-US"/>
        </w:rPr>
        <w:t xml:space="preserve">Conceptual semantics // Eco U., Santambrogio M., Violi P. (eds.). Meaning and mental representations. </w:t>
      </w:r>
      <w:r>
        <w:rPr>
          <w:sz w:val="28"/>
        </w:rPr>
        <w:t>–</w:t>
      </w:r>
      <w:r>
        <w:rPr>
          <w:sz w:val="28"/>
          <w:lang w:val="en-US"/>
        </w:rPr>
        <w:t xml:space="preserve"> Bloomington, </w:t>
      </w:r>
      <w:r>
        <w:rPr>
          <w:sz w:val="28"/>
        </w:rPr>
        <w:t>1988</w:t>
      </w:r>
      <w:r>
        <w:rPr>
          <w:sz w:val="28"/>
          <w:lang w:val="en-US"/>
        </w:rPr>
        <w:t xml:space="preserve">. </w:t>
      </w:r>
      <w:r>
        <w:rPr>
          <w:sz w:val="28"/>
        </w:rPr>
        <w:t>–</w:t>
      </w:r>
      <w:r>
        <w:rPr>
          <w:sz w:val="28"/>
          <w:lang w:val="en-US"/>
        </w:rPr>
        <w:t xml:space="preserve">  P. 34</w:t>
      </w:r>
      <w:r>
        <w:rPr>
          <w:sz w:val="28"/>
        </w:rPr>
        <w:t>–</w:t>
      </w:r>
      <w:r>
        <w:rPr>
          <w:sz w:val="28"/>
          <w:lang w:val="en-US"/>
        </w:rPr>
        <w:t>85.</w:t>
      </w:r>
    </w:p>
    <w:p w:rsidR="00F7443A" w:rsidRPr="00F7443A" w:rsidRDefault="00F7443A" w:rsidP="00F7443A">
      <w:pPr>
        <w:numPr>
          <w:ilvl w:val="0"/>
          <w:numId w:val="76"/>
        </w:numPr>
        <w:suppressAutoHyphens w:val="0"/>
        <w:spacing w:line="480" w:lineRule="atLeast"/>
        <w:jc w:val="both"/>
        <w:rPr>
          <w:lang w:val="en-US"/>
        </w:rPr>
      </w:pPr>
      <w:r>
        <w:rPr>
          <w:i/>
          <w:sz w:val="28"/>
          <w:lang w:val="de-DE"/>
        </w:rPr>
        <w:t>Jung W.</w:t>
      </w:r>
      <w:r>
        <w:rPr>
          <w:sz w:val="28"/>
          <w:lang w:val="de-DE"/>
        </w:rPr>
        <w:t xml:space="preserve"> Grammatik der deutschen Sprache. – Leipzig: VEB Bibliographisches Institut Leipzig, 1967. – 518 S.</w:t>
      </w:r>
    </w:p>
    <w:p w:rsidR="00F7443A" w:rsidRPr="00F7443A" w:rsidRDefault="00F7443A" w:rsidP="00F7443A">
      <w:pPr>
        <w:numPr>
          <w:ilvl w:val="0"/>
          <w:numId w:val="76"/>
        </w:numPr>
        <w:suppressAutoHyphens w:val="0"/>
        <w:spacing w:line="480" w:lineRule="atLeast"/>
        <w:jc w:val="both"/>
        <w:rPr>
          <w:lang w:val="en-US"/>
        </w:rPr>
      </w:pPr>
      <w:r>
        <w:rPr>
          <w:i/>
          <w:sz w:val="28"/>
          <w:lang w:val="de-DE"/>
        </w:rPr>
        <w:t>Jürgens F.</w:t>
      </w:r>
      <w:r>
        <w:rPr>
          <w:b/>
          <w:sz w:val="28"/>
          <w:lang w:val="de-DE"/>
        </w:rPr>
        <w:t xml:space="preserve"> </w:t>
      </w:r>
      <w:r>
        <w:rPr>
          <w:sz w:val="28"/>
          <w:lang w:val="de-DE"/>
        </w:rPr>
        <w:t>Auf dem Weg zu einer pragmatischen Syntax. – Tübingen: Niemeyer, 1999. – 338 S.</w:t>
      </w:r>
    </w:p>
    <w:p w:rsidR="00F7443A" w:rsidRPr="00F7443A" w:rsidRDefault="00F7443A" w:rsidP="00F7443A">
      <w:pPr>
        <w:numPr>
          <w:ilvl w:val="0"/>
          <w:numId w:val="76"/>
        </w:numPr>
        <w:suppressAutoHyphens w:val="0"/>
        <w:spacing w:line="480" w:lineRule="atLeast"/>
        <w:jc w:val="both"/>
        <w:rPr>
          <w:lang w:val="en-US"/>
        </w:rPr>
      </w:pPr>
      <w:r>
        <w:rPr>
          <w:i/>
          <w:sz w:val="28"/>
          <w:lang w:val="de-DE"/>
        </w:rPr>
        <w:t>Kienpointner M.</w:t>
      </w:r>
      <w:r>
        <w:rPr>
          <w:sz w:val="28"/>
          <w:lang w:val="de-DE"/>
        </w:rPr>
        <w:t xml:space="preserve"> Argumentationsanalyse. – Innsbruck: Verlag des Instituts für Sprachwissenshaft der Universität Innsbruck, 1983. – 234 S.</w:t>
      </w:r>
    </w:p>
    <w:p w:rsidR="00F7443A" w:rsidRPr="00F7443A" w:rsidRDefault="00F7443A" w:rsidP="00F7443A">
      <w:pPr>
        <w:numPr>
          <w:ilvl w:val="0"/>
          <w:numId w:val="76"/>
        </w:numPr>
        <w:suppressAutoHyphens w:val="0"/>
        <w:spacing w:line="480" w:lineRule="atLeast"/>
        <w:jc w:val="both"/>
        <w:rPr>
          <w:lang w:val="en-US"/>
        </w:rPr>
      </w:pPr>
      <w:r>
        <w:rPr>
          <w:i/>
          <w:sz w:val="28"/>
          <w:lang w:val="de-DE"/>
        </w:rPr>
        <w:t>Kienpointner M.</w:t>
      </w:r>
      <w:r>
        <w:rPr>
          <w:b/>
          <w:sz w:val="28"/>
          <w:lang w:val="de-DE"/>
        </w:rPr>
        <w:t xml:space="preserve"> </w:t>
      </w:r>
      <w:r>
        <w:rPr>
          <w:sz w:val="28"/>
          <w:lang w:val="de-DE"/>
        </w:rPr>
        <w:t>Vernünftig argumentieren. – Reinbek bei Hamburg: rororo, 1996. – 176 S.</w:t>
      </w:r>
    </w:p>
    <w:p w:rsidR="00F7443A" w:rsidRPr="00F7443A" w:rsidRDefault="00F7443A" w:rsidP="00F7443A">
      <w:pPr>
        <w:numPr>
          <w:ilvl w:val="0"/>
          <w:numId w:val="76"/>
        </w:numPr>
        <w:suppressAutoHyphens w:val="0"/>
        <w:spacing w:line="480" w:lineRule="atLeast"/>
        <w:jc w:val="both"/>
        <w:rPr>
          <w:lang w:val="en-US"/>
        </w:rPr>
      </w:pPr>
      <w:r>
        <w:rPr>
          <w:i/>
          <w:sz w:val="28"/>
          <w:lang w:val="en-GB"/>
        </w:rPr>
        <w:t xml:space="preserve">Klein W. </w:t>
      </w:r>
      <w:r>
        <w:rPr>
          <w:sz w:val="28"/>
          <w:lang w:val="en-GB"/>
        </w:rPr>
        <w:t xml:space="preserve">Ellipse </w:t>
      </w:r>
      <w:r>
        <w:rPr>
          <w:sz w:val="28"/>
          <w:lang w:val="en-US"/>
        </w:rPr>
        <w:t>// Syntax: an International Handbook of Contemporary R</w:t>
      </w:r>
      <w:r>
        <w:rPr>
          <w:sz w:val="28"/>
          <w:lang w:val="en-US"/>
        </w:rPr>
        <w:t>e</w:t>
      </w:r>
      <w:r>
        <w:rPr>
          <w:sz w:val="28"/>
          <w:lang w:val="en-US"/>
        </w:rPr>
        <w:t>search. – Bd. 1. – Berlin, N.Y.: Walter de Gruyter, 1993. – P. 763</w:t>
      </w:r>
      <w:r>
        <w:rPr>
          <w:sz w:val="28"/>
          <w:lang w:val="en-GB"/>
        </w:rPr>
        <w:t>–</w:t>
      </w:r>
      <w:r>
        <w:rPr>
          <w:sz w:val="28"/>
          <w:lang w:val="en-US"/>
        </w:rPr>
        <w:t>799.</w:t>
      </w:r>
    </w:p>
    <w:p w:rsidR="00F7443A" w:rsidRPr="00F7443A" w:rsidRDefault="00F7443A" w:rsidP="00F7443A">
      <w:pPr>
        <w:numPr>
          <w:ilvl w:val="0"/>
          <w:numId w:val="76"/>
        </w:numPr>
        <w:suppressAutoHyphens w:val="0"/>
        <w:spacing w:line="480" w:lineRule="atLeast"/>
        <w:jc w:val="both"/>
        <w:rPr>
          <w:lang w:val="en-US"/>
        </w:rPr>
      </w:pPr>
      <w:r w:rsidRPr="00F7443A">
        <w:rPr>
          <w:i/>
          <w:sz w:val="28"/>
          <w:lang w:val="en-US"/>
        </w:rPr>
        <w:lastRenderedPageBreak/>
        <w:t>Koerner E.</w:t>
      </w:r>
      <w:r>
        <w:rPr>
          <w:b/>
          <w:sz w:val="28"/>
          <w:lang w:val="en-US"/>
        </w:rPr>
        <w:t xml:space="preserve"> </w:t>
      </w:r>
      <w:r w:rsidRPr="00F7443A">
        <w:rPr>
          <w:sz w:val="28"/>
          <w:lang w:val="en-US"/>
        </w:rPr>
        <w:t xml:space="preserve">Hermann Paul and Synchronic Linguistics. // Lingua. </w:t>
      </w:r>
      <w:r>
        <w:rPr>
          <w:sz w:val="28"/>
          <w:lang w:val="en-US"/>
        </w:rPr>
        <w:t>–</w:t>
      </w:r>
      <w:r w:rsidRPr="00F7443A">
        <w:rPr>
          <w:sz w:val="28"/>
          <w:lang w:val="en-US"/>
        </w:rPr>
        <w:t xml:space="preserve"> </w:t>
      </w:r>
      <w:r>
        <w:rPr>
          <w:sz w:val="28"/>
          <w:lang w:val="en-US"/>
        </w:rPr>
        <w:t>Vl</w:t>
      </w:r>
      <w:r w:rsidRPr="00F7443A">
        <w:rPr>
          <w:sz w:val="28"/>
          <w:lang w:val="en-US"/>
        </w:rPr>
        <w:t>. 29</w:t>
      </w:r>
      <w:r>
        <w:rPr>
          <w:sz w:val="28"/>
          <w:lang w:val="en-US"/>
        </w:rPr>
        <w:t>. –</w:t>
      </w:r>
      <w:r w:rsidRPr="00F7443A">
        <w:rPr>
          <w:sz w:val="28"/>
          <w:lang w:val="en-US"/>
        </w:rPr>
        <w:t xml:space="preserve"> № 3-4. </w:t>
      </w:r>
      <w:r>
        <w:rPr>
          <w:sz w:val="28"/>
          <w:lang w:val="en-US"/>
        </w:rPr>
        <w:t>–</w:t>
      </w:r>
      <w:r w:rsidRPr="00F7443A">
        <w:rPr>
          <w:sz w:val="28"/>
          <w:lang w:val="en-US"/>
        </w:rPr>
        <w:t xml:space="preserve"> Amsterdam</w:t>
      </w:r>
      <w:r>
        <w:rPr>
          <w:sz w:val="28"/>
          <w:lang w:val="en-GB"/>
        </w:rPr>
        <w:t>:</w:t>
      </w:r>
      <w:r>
        <w:rPr>
          <w:sz w:val="28"/>
          <w:lang w:val="en-US"/>
        </w:rPr>
        <w:t xml:space="preserve"> Benjamins</w:t>
      </w:r>
      <w:r w:rsidRPr="00F7443A">
        <w:rPr>
          <w:sz w:val="28"/>
          <w:lang w:val="en-US"/>
        </w:rPr>
        <w:t>, 1972</w:t>
      </w:r>
      <w:r>
        <w:rPr>
          <w:sz w:val="28"/>
          <w:lang w:val="en-US"/>
        </w:rPr>
        <w:t>. – P. 37</w:t>
      </w:r>
      <w:r>
        <w:rPr>
          <w:sz w:val="28"/>
          <w:lang w:val="en-GB"/>
        </w:rPr>
        <w:t>–</w:t>
      </w:r>
      <w:r>
        <w:rPr>
          <w:sz w:val="28"/>
          <w:lang w:val="en-US"/>
        </w:rPr>
        <w:t>56.</w:t>
      </w:r>
    </w:p>
    <w:p w:rsidR="00F7443A" w:rsidRPr="00F7443A" w:rsidRDefault="00F7443A" w:rsidP="00F7443A">
      <w:pPr>
        <w:numPr>
          <w:ilvl w:val="0"/>
          <w:numId w:val="76"/>
        </w:numPr>
        <w:suppressAutoHyphens w:val="0"/>
        <w:spacing w:line="480" w:lineRule="atLeast"/>
        <w:jc w:val="both"/>
        <w:rPr>
          <w:lang w:val="en-US"/>
        </w:rPr>
      </w:pPr>
      <w:r w:rsidRPr="00F7443A">
        <w:rPr>
          <w:i/>
          <w:sz w:val="28"/>
          <w:lang w:val="en-US"/>
        </w:rPr>
        <w:t>Lakoff G.</w:t>
      </w:r>
      <w:r w:rsidRPr="00F7443A">
        <w:rPr>
          <w:sz w:val="28"/>
          <w:lang w:val="en-US"/>
        </w:rPr>
        <w:t xml:space="preserve"> Categories</w:t>
      </w:r>
      <w:r>
        <w:rPr>
          <w:sz w:val="28"/>
          <w:lang w:val="en-US"/>
        </w:rPr>
        <w:t>: An essay in cognitive linguistics // Linguistics in the morning calm: Selected papers from the SICOL.</w:t>
      </w:r>
      <w:r w:rsidRPr="00F7443A">
        <w:rPr>
          <w:sz w:val="28"/>
          <w:lang w:val="en-US"/>
        </w:rPr>
        <w:t xml:space="preserve"> </w:t>
      </w:r>
      <w:r>
        <w:rPr>
          <w:sz w:val="28"/>
          <w:lang w:val="en-US"/>
        </w:rPr>
        <w:t>–</w:t>
      </w:r>
      <w:r w:rsidRPr="00F7443A">
        <w:rPr>
          <w:sz w:val="28"/>
          <w:lang w:val="en-US"/>
        </w:rPr>
        <w:t xml:space="preserve"> Seoul, 1982.</w:t>
      </w:r>
      <w:r>
        <w:rPr>
          <w:sz w:val="28"/>
          <w:lang w:val="en-US"/>
        </w:rPr>
        <w:t xml:space="preserve"> – P. 25</w:t>
      </w:r>
      <w:r>
        <w:rPr>
          <w:sz w:val="28"/>
          <w:lang w:val="en-GB"/>
        </w:rPr>
        <w:t>–</w:t>
      </w:r>
      <w:r>
        <w:rPr>
          <w:sz w:val="28"/>
          <w:lang w:val="en-US"/>
        </w:rPr>
        <w:t>42.</w:t>
      </w:r>
    </w:p>
    <w:p w:rsidR="00F7443A" w:rsidRPr="00F7443A" w:rsidRDefault="00F7443A" w:rsidP="00F7443A">
      <w:pPr>
        <w:numPr>
          <w:ilvl w:val="0"/>
          <w:numId w:val="76"/>
        </w:numPr>
        <w:suppressAutoHyphens w:val="0"/>
        <w:spacing w:line="480" w:lineRule="atLeast"/>
        <w:jc w:val="both"/>
        <w:rPr>
          <w:lang w:val="en-US"/>
        </w:rPr>
      </w:pPr>
      <w:r w:rsidRPr="00F7443A">
        <w:rPr>
          <w:i/>
          <w:sz w:val="28"/>
          <w:lang w:val="en-US"/>
        </w:rPr>
        <w:t xml:space="preserve">Lakoff </w:t>
      </w:r>
      <w:r>
        <w:rPr>
          <w:i/>
          <w:sz w:val="28"/>
          <w:lang w:val="en-US"/>
        </w:rPr>
        <w:t>G.</w:t>
      </w:r>
      <w:r>
        <w:rPr>
          <w:b/>
          <w:i/>
          <w:sz w:val="28"/>
          <w:lang w:val="en-US"/>
        </w:rPr>
        <w:t xml:space="preserve"> </w:t>
      </w:r>
      <w:r>
        <w:rPr>
          <w:sz w:val="28"/>
          <w:lang w:val="en-US"/>
        </w:rPr>
        <w:t xml:space="preserve">The invariance hypothesis: is abstract reason based on image-schemas? // Cognitive linguistics. – </w:t>
      </w:r>
      <w:r w:rsidRPr="00F7443A">
        <w:rPr>
          <w:sz w:val="28"/>
          <w:lang w:val="en-US"/>
        </w:rPr>
        <w:t>1990</w:t>
      </w:r>
      <w:r>
        <w:rPr>
          <w:sz w:val="28"/>
          <w:lang w:val="en-US"/>
        </w:rPr>
        <w:t>. – V. 1. – № 1. –  P. 36–47.</w:t>
      </w:r>
    </w:p>
    <w:p w:rsidR="00F7443A" w:rsidRPr="00F7443A" w:rsidRDefault="00F7443A" w:rsidP="00F7443A">
      <w:pPr>
        <w:numPr>
          <w:ilvl w:val="0"/>
          <w:numId w:val="76"/>
        </w:numPr>
        <w:suppressAutoHyphens w:val="0"/>
        <w:spacing w:line="480" w:lineRule="atLeast"/>
        <w:jc w:val="both"/>
        <w:rPr>
          <w:lang w:val="en-US"/>
        </w:rPr>
      </w:pPr>
      <w:r>
        <w:rPr>
          <w:i/>
          <w:color w:val="000000"/>
          <w:sz w:val="28"/>
          <w:lang w:val="en-US"/>
        </w:rPr>
        <w:t>Lakoff R..</w:t>
      </w:r>
      <w:r>
        <w:rPr>
          <w:color w:val="000000"/>
          <w:sz w:val="28"/>
          <w:lang w:val="en-US"/>
        </w:rPr>
        <w:t xml:space="preserve"> Language and Woman's Place. </w:t>
      </w:r>
      <w:r>
        <w:rPr>
          <w:sz w:val="28"/>
          <w:lang w:val="en-US"/>
        </w:rPr>
        <w:t>–</w:t>
      </w:r>
      <w:r>
        <w:rPr>
          <w:color w:val="000000"/>
          <w:sz w:val="28"/>
          <w:lang w:val="en-US"/>
        </w:rPr>
        <w:t xml:space="preserve"> New York: Harper &amp; Row, 1975. </w:t>
      </w:r>
      <w:r>
        <w:rPr>
          <w:sz w:val="28"/>
          <w:lang w:val="en-US"/>
        </w:rPr>
        <w:t>–</w:t>
      </w:r>
      <w:r>
        <w:rPr>
          <w:color w:val="000000"/>
          <w:sz w:val="28"/>
          <w:lang w:val="en-US"/>
        </w:rPr>
        <w:t xml:space="preserve"> 257 p.</w:t>
      </w:r>
    </w:p>
    <w:p w:rsidR="00F7443A" w:rsidRPr="00F7443A" w:rsidRDefault="00F7443A" w:rsidP="00F7443A">
      <w:pPr>
        <w:numPr>
          <w:ilvl w:val="0"/>
          <w:numId w:val="76"/>
        </w:numPr>
        <w:suppressAutoHyphens w:val="0"/>
        <w:spacing w:line="480" w:lineRule="atLeast"/>
        <w:jc w:val="both"/>
        <w:rPr>
          <w:lang w:val="en-US"/>
        </w:rPr>
      </w:pPr>
      <w:r>
        <w:rPr>
          <w:i/>
          <w:color w:val="000000"/>
          <w:sz w:val="28"/>
          <w:lang w:val="en-US"/>
        </w:rPr>
        <w:t>Lakoff R..</w:t>
      </w:r>
      <w:r>
        <w:rPr>
          <w:color w:val="000000"/>
          <w:sz w:val="28"/>
          <w:lang w:val="en-US"/>
        </w:rPr>
        <w:t xml:space="preserve"> The logik of politeness: or minding your p's and q's // Papers from the Ninth Regional Meeting of the Chicago Linguistic Society. </w:t>
      </w:r>
      <w:r>
        <w:rPr>
          <w:sz w:val="28"/>
          <w:lang w:val="en-US"/>
        </w:rPr>
        <w:t>–</w:t>
      </w:r>
      <w:r>
        <w:rPr>
          <w:color w:val="000000"/>
          <w:sz w:val="28"/>
          <w:lang w:val="en-US"/>
        </w:rPr>
        <w:t xml:space="preserve"> Chicago: Chicago Li</w:t>
      </w:r>
      <w:r>
        <w:rPr>
          <w:color w:val="000000"/>
          <w:sz w:val="28"/>
          <w:lang w:val="en-US"/>
        </w:rPr>
        <w:t>n</w:t>
      </w:r>
      <w:r>
        <w:rPr>
          <w:color w:val="000000"/>
          <w:sz w:val="28"/>
          <w:lang w:val="en-US"/>
        </w:rPr>
        <w:t xml:space="preserve">guistic Society, 1973. </w:t>
      </w:r>
      <w:r>
        <w:rPr>
          <w:sz w:val="28"/>
          <w:lang w:val="en-US"/>
        </w:rPr>
        <w:t>–</w:t>
      </w:r>
      <w:r>
        <w:rPr>
          <w:color w:val="000000"/>
          <w:sz w:val="28"/>
          <w:lang w:val="en-US"/>
        </w:rPr>
        <w:t xml:space="preserve"> P. 292</w:t>
      </w:r>
      <w:r>
        <w:rPr>
          <w:sz w:val="28"/>
          <w:lang w:val="en-US"/>
        </w:rPr>
        <w:t>–</w:t>
      </w:r>
      <w:r>
        <w:rPr>
          <w:color w:val="000000"/>
          <w:sz w:val="28"/>
          <w:lang w:val="en-US"/>
        </w:rPr>
        <w:t>305.</w:t>
      </w:r>
    </w:p>
    <w:p w:rsidR="00F7443A" w:rsidRPr="00F7443A" w:rsidRDefault="00F7443A" w:rsidP="00F7443A">
      <w:pPr>
        <w:numPr>
          <w:ilvl w:val="0"/>
          <w:numId w:val="76"/>
        </w:numPr>
        <w:suppressAutoHyphens w:val="0"/>
        <w:spacing w:line="480" w:lineRule="atLeast"/>
        <w:jc w:val="both"/>
        <w:rPr>
          <w:lang w:val="en-US"/>
        </w:rPr>
      </w:pPr>
      <w:r>
        <w:rPr>
          <w:i/>
          <w:color w:val="000000"/>
          <w:sz w:val="28"/>
          <w:lang w:val="de-DE"/>
        </w:rPr>
        <w:t xml:space="preserve">Langenscheidts Großwörterbuch. </w:t>
      </w:r>
      <w:r>
        <w:rPr>
          <w:color w:val="000000"/>
          <w:sz w:val="28"/>
          <w:lang w:val="de-DE"/>
        </w:rPr>
        <w:t xml:space="preserve">Deutsch als Fremdsprache / Hrsg. GötzD., Haensch G., Wellmann H. </w:t>
      </w:r>
      <w:r>
        <w:rPr>
          <w:sz w:val="28"/>
          <w:lang w:val="de-DE"/>
        </w:rPr>
        <w:t>–</w:t>
      </w:r>
      <w:r>
        <w:rPr>
          <w:color w:val="000000"/>
          <w:sz w:val="28"/>
          <w:lang w:val="de-DE"/>
        </w:rPr>
        <w:t xml:space="preserve"> Berlin u. a.: Langenscheidt, 2002. </w:t>
      </w:r>
      <w:r>
        <w:rPr>
          <w:sz w:val="28"/>
          <w:lang w:val="de-DE"/>
        </w:rPr>
        <w:t>–</w:t>
      </w:r>
      <w:r>
        <w:rPr>
          <w:color w:val="000000"/>
          <w:sz w:val="28"/>
          <w:lang w:val="de-DE"/>
        </w:rPr>
        <w:t xml:space="preserve"> 1216 S.</w:t>
      </w:r>
    </w:p>
    <w:p w:rsidR="00F7443A" w:rsidRPr="00F7443A" w:rsidRDefault="00F7443A" w:rsidP="00F7443A">
      <w:pPr>
        <w:numPr>
          <w:ilvl w:val="0"/>
          <w:numId w:val="76"/>
        </w:numPr>
        <w:suppressAutoHyphens w:val="0"/>
        <w:spacing w:line="480" w:lineRule="atLeast"/>
        <w:jc w:val="both"/>
        <w:rPr>
          <w:lang w:val="en-US"/>
        </w:rPr>
      </w:pPr>
      <w:r>
        <w:rPr>
          <w:i/>
          <w:color w:val="000000"/>
          <w:sz w:val="28"/>
          <w:lang w:val="en-US"/>
        </w:rPr>
        <w:t>Leech G.N.</w:t>
      </w:r>
      <w:r>
        <w:rPr>
          <w:color w:val="000000"/>
          <w:sz w:val="28"/>
          <w:lang w:val="en-US"/>
        </w:rPr>
        <w:t xml:space="preserve"> Principles of Pragmatics. </w:t>
      </w:r>
      <w:r>
        <w:rPr>
          <w:sz w:val="28"/>
          <w:lang w:val="en-US"/>
        </w:rPr>
        <w:t>–</w:t>
      </w:r>
      <w:r>
        <w:rPr>
          <w:color w:val="000000"/>
          <w:sz w:val="28"/>
          <w:lang w:val="en-US"/>
        </w:rPr>
        <w:t xml:space="preserve"> London: Longman, 1983. </w:t>
      </w:r>
      <w:r>
        <w:rPr>
          <w:sz w:val="28"/>
          <w:lang w:val="en-US"/>
        </w:rPr>
        <w:t>–</w:t>
      </w:r>
      <w:r>
        <w:rPr>
          <w:color w:val="000000"/>
          <w:sz w:val="28"/>
          <w:lang w:val="en-US"/>
        </w:rPr>
        <w:t xml:space="preserve"> 367 p.</w:t>
      </w:r>
    </w:p>
    <w:p w:rsidR="00F7443A" w:rsidRPr="00F7443A" w:rsidRDefault="00F7443A" w:rsidP="00F7443A">
      <w:pPr>
        <w:numPr>
          <w:ilvl w:val="0"/>
          <w:numId w:val="76"/>
        </w:numPr>
        <w:suppressAutoHyphens w:val="0"/>
        <w:spacing w:line="480" w:lineRule="atLeast"/>
        <w:jc w:val="both"/>
        <w:rPr>
          <w:lang w:val="en-US"/>
        </w:rPr>
      </w:pPr>
      <w:r>
        <w:rPr>
          <w:i/>
          <w:sz w:val="28"/>
          <w:lang w:val="de-DE"/>
        </w:rPr>
        <w:t>Lenk H.</w:t>
      </w:r>
      <w:r>
        <w:rPr>
          <w:sz w:val="28"/>
          <w:lang w:val="de-DE"/>
        </w:rPr>
        <w:t xml:space="preserve"> Deutsche Gesprächskultur. – Helsinki: Universitätsverlag, 1995. – 215 S.</w:t>
      </w:r>
    </w:p>
    <w:p w:rsidR="00F7443A" w:rsidRDefault="00F7443A" w:rsidP="00F7443A">
      <w:pPr>
        <w:numPr>
          <w:ilvl w:val="0"/>
          <w:numId w:val="76"/>
        </w:numPr>
        <w:suppressAutoHyphens w:val="0"/>
        <w:spacing w:line="480" w:lineRule="atLeast"/>
        <w:jc w:val="both"/>
      </w:pPr>
      <w:r>
        <w:rPr>
          <w:i/>
          <w:sz w:val="28"/>
          <w:lang w:val="de-DE"/>
        </w:rPr>
        <w:t>Lerg W.B.</w:t>
      </w:r>
      <w:r>
        <w:rPr>
          <w:sz w:val="28"/>
          <w:lang w:val="de-DE"/>
        </w:rPr>
        <w:t xml:space="preserve"> Theorie der Kommunikationsgeschichte // Burkart R., HömbergW. </w:t>
      </w:r>
      <w:r>
        <w:rPr>
          <w:sz w:val="28"/>
          <w:lang w:val="en-US"/>
        </w:rPr>
        <w:t>[Hrsg.]. Kommunikationstheorien. – Wien: Wilhelm Brau-m</w:t>
      </w:r>
      <w:r>
        <w:rPr>
          <w:sz w:val="28"/>
          <w:lang w:val="de-DE"/>
        </w:rPr>
        <w:t xml:space="preserve">üller, 1992. </w:t>
      </w:r>
      <w:r>
        <w:rPr>
          <w:sz w:val="28"/>
          <w:lang w:val="en-US"/>
        </w:rPr>
        <w:t>–</w:t>
      </w:r>
      <w:r>
        <w:rPr>
          <w:sz w:val="28"/>
          <w:lang w:val="de-DE"/>
        </w:rPr>
        <w:t xml:space="preserve"> S. 204 </w:t>
      </w:r>
      <w:r>
        <w:rPr>
          <w:sz w:val="28"/>
          <w:lang w:val="en-US"/>
        </w:rPr>
        <w:t xml:space="preserve">– </w:t>
      </w:r>
      <w:r>
        <w:rPr>
          <w:sz w:val="28"/>
          <w:lang w:val="de-DE"/>
        </w:rPr>
        <w:t>229</w:t>
      </w:r>
      <w:r>
        <w:rPr>
          <w:sz w:val="28"/>
        </w:rPr>
        <w:t>.</w:t>
      </w:r>
    </w:p>
    <w:p w:rsidR="00F7443A" w:rsidRPr="00F7443A" w:rsidRDefault="00F7443A" w:rsidP="00F7443A">
      <w:pPr>
        <w:numPr>
          <w:ilvl w:val="0"/>
          <w:numId w:val="76"/>
        </w:numPr>
        <w:suppressAutoHyphens w:val="0"/>
        <w:spacing w:line="480" w:lineRule="atLeast"/>
        <w:jc w:val="both"/>
        <w:rPr>
          <w:lang w:val="en-US"/>
        </w:rPr>
      </w:pPr>
      <w:r>
        <w:rPr>
          <w:i/>
          <w:sz w:val="28"/>
          <w:lang w:val="de-DE"/>
        </w:rPr>
        <w:t>Levinson S.</w:t>
      </w:r>
      <w:r>
        <w:rPr>
          <w:sz w:val="28"/>
          <w:lang w:val="de-DE"/>
        </w:rPr>
        <w:t xml:space="preserve">C. Pragmatik. </w:t>
      </w:r>
      <w:r>
        <w:rPr>
          <w:sz w:val="28"/>
          <w:lang w:val="en-US"/>
        </w:rPr>
        <w:t>–</w:t>
      </w:r>
      <w:r>
        <w:rPr>
          <w:sz w:val="28"/>
          <w:lang w:val="de-DE"/>
        </w:rPr>
        <w:t xml:space="preserve"> Tübingen: Niemeyer, 1990. </w:t>
      </w:r>
      <w:r>
        <w:rPr>
          <w:sz w:val="28"/>
          <w:lang w:val="en-US"/>
        </w:rPr>
        <w:t>–</w:t>
      </w:r>
      <w:r>
        <w:rPr>
          <w:sz w:val="28"/>
          <w:lang w:val="de-DE"/>
        </w:rPr>
        <w:t xml:space="preserve"> 422 S.</w:t>
      </w:r>
    </w:p>
    <w:p w:rsidR="00F7443A" w:rsidRPr="00F7443A" w:rsidRDefault="00F7443A" w:rsidP="00F7443A">
      <w:pPr>
        <w:numPr>
          <w:ilvl w:val="0"/>
          <w:numId w:val="76"/>
        </w:numPr>
        <w:suppressAutoHyphens w:val="0"/>
        <w:spacing w:line="480" w:lineRule="atLeast"/>
        <w:jc w:val="both"/>
        <w:rPr>
          <w:lang w:val="en-US"/>
        </w:rPr>
      </w:pPr>
      <w:r>
        <w:rPr>
          <w:i/>
          <w:sz w:val="28"/>
          <w:lang w:val="de-DE"/>
        </w:rPr>
        <w:t>Meggle G.</w:t>
      </w:r>
      <w:r>
        <w:rPr>
          <w:sz w:val="28"/>
          <w:lang w:val="de-DE"/>
        </w:rPr>
        <w:t xml:space="preserve"> Grundbegriffe der Kommunikation. – Berlin: Walter de Gruyter, 1981. – 375 S.</w:t>
      </w:r>
    </w:p>
    <w:p w:rsidR="00F7443A" w:rsidRPr="00F7443A" w:rsidRDefault="00F7443A" w:rsidP="00F7443A">
      <w:pPr>
        <w:numPr>
          <w:ilvl w:val="0"/>
          <w:numId w:val="76"/>
        </w:numPr>
        <w:suppressAutoHyphens w:val="0"/>
        <w:spacing w:line="480" w:lineRule="atLeast"/>
        <w:jc w:val="both"/>
        <w:rPr>
          <w:lang w:val="en-US"/>
        </w:rPr>
      </w:pPr>
      <w:r>
        <w:rPr>
          <w:i/>
          <w:sz w:val="28"/>
          <w:lang w:val="de-DE"/>
        </w:rPr>
        <w:t>Meibauer J.</w:t>
      </w:r>
      <w:r>
        <w:rPr>
          <w:b/>
          <w:sz w:val="28"/>
          <w:lang w:val="de-DE"/>
        </w:rPr>
        <w:t xml:space="preserve"> </w:t>
      </w:r>
      <w:r>
        <w:rPr>
          <w:sz w:val="28"/>
          <w:lang w:val="de-DE"/>
        </w:rPr>
        <w:t>Pragmatik. – Tübingen: Stauffenburg-Verl., 1999. – 208 S.</w:t>
      </w:r>
    </w:p>
    <w:p w:rsidR="00F7443A" w:rsidRPr="00F7443A" w:rsidRDefault="00F7443A" w:rsidP="00F7443A">
      <w:pPr>
        <w:numPr>
          <w:ilvl w:val="0"/>
          <w:numId w:val="76"/>
        </w:numPr>
        <w:suppressAutoHyphens w:val="0"/>
        <w:spacing w:line="480" w:lineRule="atLeast"/>
        <w:jc w:val="both"/>
        <w:rPr>
          <w:lang w:val="en-US"/>
        </w:rPr>
      </w:pPr>
      <w:r>
        <w:rPr>
          <w:i/>
          <w:sz w:val="28"/>
          <w:lang w:val="de-DE"/>
        </w:rPr>
        <w:t>Melzer B.</w:t>
      </w:r>
      <w:r>
        <w:rPr>
          <w:b/>
          <w:sz w:val="28"/>
          <w:lang w:val="de-DE"/>
        </w:rPr>
        <w:t xml:space="preserve"> </w:t>
      </w:r>
      <w:r>
        <w:rPr>
          <w:sz w:val="28"/>
          <w:lang w:val="de-DE"/>
        </w:rPr>
        <w:t>Handbuch.</w:t>
      </w:r>
      <w:r>
        <w:rPr>
          <w:b/>
          <w:sz w:val="28"/>
          <w:lang w:val="de-DE"/>
        </w:rPr>
        <w:t xml:space="preserve"> </w:t>
      </w:r>
      <w:r>
        <w:rPr>
          <w:sz w:val="28"/>
          <w:lang w:val="de-DE"/>
        </w:rPr>
        <w:t>Deutsches Benehmen. – Rostock: Weymann Bauer Verlag, 1998. – 235 S.</w:t>
      </w:r>
    </w:p>
    <w:p w:rsidR="00F7443A" w:rsidRPr="00F7443A" w:rsidRDefault="00F7443A" w:rsidP="00F7443A">
      <w:pPr>
        <w:numPr>
          <w:ilvl w:val="0"/>
          <w:numId w:val="76"/>
        </w:numPr>
        <w:suppressAutoHyphens w:val="0"/>
        <w:spacing w:line="480" w:lineRule="atLeast"/>
        <w:jc w:val="both"/>
        <w:rPr>
          <w:lang w:val="en-US"/>
        </w:rPr>
      </w:pPr>
      <w:r>
        <w:rPr>
          <w:i/>
          <w:sz w:val="28"/>
          <w:lang w:val="de-DE"/>
        </w:rPr>
        <w:t>Merten K.</w:t>
      </w:r>
      <w:r>
        <w:rPr>
          <w:b/>
          <w:sz w:val="28"/>
          <w:lang w:val="de-DE"/>
        </w:rPr>
        <w:t xml:space="preserve"> </w:t>
      </w:r>
      <w:r>
        <w:rPr>
          <w:sz w:val="28"/>
          <w:lang w:val="de-DE"/>
        </w:rPr>
        <w:t>Einführung in die Kommunikationswissenschaft. – Bd. 11: Grundlagen der Kommunikationswissenschaft. – Münster: Lit, 1999. –   585 S.</w:t>
      </w:r>
    </w:p>
    <w:p w:rsidR="00F7443A" w:rsidRPr="00F7443A" w:rsidRDefault="00F7443A" w:rsidP="00F7443A">
      <w:pPr>
        <w:numPr>
          <w:ilvl w:val="0"/>
          <w:numId w:val="76"/>
        </w:numPr>
        <w:suppressAutoHyphens w:val="0"/>
        <w:spacing w:line="480" w:lineRule="atLeast"/>
        <w:jc w:val="both"/>
        <w:rPr>
          <w:lang w:val="en-US"/>
        </w:rPr>
      </w:pPr>
      <w:r>
        <w:rPr>
          <w:i/>
          <w:sz w:val="28"/>
          <w:lang w:val="de-DE"/>
        </w:rPr>
        <w:t>Moskalskaja O.I.</w:t>
      </w:r>
      <w:r>
        <w:rPr>
          <w:sz w:val="28"/>
          <w:lang w:val="de-DE"/>
        </w:rPr>
        <w:t xml:space="preserve"> Theoretische Grammatik der deutschen Gegenwartssprache. – </w:t>
      </w:r>
      <w:r>
        <w:rPr>
          <w:sz w:val="28"/>
        </w:rPr>
        <w:t>М</w:t>
      </w:r>
      <w:r>
        <w:rPr>
          <w:sz w:val="28"/>
          <w:lang w:val="de-DE"/>
        </w:rPr>
        <w:t xml:space="preserve">.: </w:t>
      </w:r>
      <w:r>
        <w:rPr>
          <w:sz w:val="28"/>
        </w:rPr>
        <w:t>Высшая</w:t>
      </w:r>
      <w:r>
        <w:rPr>
          <w:sz w:val="28"/>
          <w:lang w:val="de-DE"/>
        </w:rPr>
        <w:t xml:space="preserve"> </w:t>
      </w:r>
      <w:r>
        <w:rPr>
          <w:sz w:val="28"/>
        </w:rPr>
        <w:t>школа</w:t>
      </w:r>
      <w:r>
        <w:rPr>
          <w:sz w:val="28"/>
          <w:lang w:val="de-DE"/>
        </w:rPr>
        <w:t>, 1975. – 366 S.</w:t>
      </w:r>
    </w:p>
    <w:p w:rsidR="00F7443A" w:rsidRPr="00F7443A" w:rsidRDefault="00F7443A" w:rsidP="00F7443A">
      <w:pPr>
        <w:numPr>
          <w:ilvl w:val="0"/>
          <w:numId w:val="76"/>
        </w:numPr>
        <w:suppressAutoHyphens w:val="0"/>
        <w:spacing w:line="480" w:lineRule="atLeast"/>
        <w:jc w:val="both"/>
        <w:rPr>
          <w:lang w:val="en-US"/>
        </w:rPr>
      </w:pPr>
      <w:r>
        <w:rPr>
          <w:i/>
          <w:sz w:val="28"/>
          <w:lang w:val="de-DE"/>
        </w:rPr>
        <w:t>Müller C.</w:t>
      </w:r>
      <w:r>
        <w:rPr>
          <w:b/>
          <w:sz w:val="28"/>
          <w:lang w:val="de-DE"/>
        </w:rPr>
        <w:t xml:space="preserve"> </w:t>
      </w:r>
      <w:r>
        <w:rPr>
          <w:sz w:val="28"/>
          <w:lang w:val="de-DE"/>
        </w:rPr>
        <w:t>Redebegleitende Gesten. – Berlin: Verlag Spitz, 1998. –  314 S.</w:t>
      </w:r>
    </w:p>
    <w:p w:rsidR="00F7443A" w:rsidRPr="00F7443A" w:rsidRDefault="00F7443A" w:rsidP="00F7443A">
      <w:pPr>
        <w:numPr>
          <w:ilvl w:val="0"/>
          <w:numId w:val="76"/>
        </w:numPr>
        <w:suppressAutoHyphens w:val="0"/>
        <w:spacing w:line="480" w:lineRule="atLeast"/>
        <w:jc w:val="both"/>
        <w:rPr>
          <w:lang w:val="en-US"/>
        </w:rPr>
      </w:pPr>
      <w:r>
        <w:rPr>
          <w:i/>
          <w:sz w:val="28"/>
          <w:lang w:val="en-GB"/>
        </w:rPr>
        <w:lastRenderedPageBreak/>
        <w:t>Newton N.</w:t>
      </w:r>
      <w:r>
        <w:rPr>
          <w:b/>
          <w:sz w:val="28"/>
          <w:lang w:val="en-GB"/>
        </w:rPr>
        <w:t xml:space="preserve"> </w:t>
      </w:r>
      <w:r>
        <w:rPr>
          <w:sz w:val="28"/>
          <w:lang w:val="en-GB"/>
        </w:rPr>
        <w:t xml:space="preserve">Foundations of understanding. </w:t>
      </w:r>
      <w:r>
        <w:rPr>
          <w:sz w:val="28"/>
          <w:lang w:val="en-US"/>
        </w:rPr>
        <w:t>–</w:t>
      </w:r>
      <w:r>
        <w:rPr>
          <w:sz w:val="28"/>
          <w:lang w:val="en-GB"/>
        </w:rPr>
        <w:t xml:space="preserve"> Amsterdam</w:t>
      </w:r>
      <w:r>
        <w:rPr>
          <w:sz w:val="28"/>
          <w:lang w:val="en-US"/>
        </w:rPr>
        <w:t>: Benjamins, 1996. – 210 p.</w:t>
      </w:r>
    </w:p>
    <w:p w:rsidR="00F7443A" w:rsidRPr="00F7443A" w:rsidRDefault="00F7443A" w:rsidP="00F7443A">
      <w:pPr>
        <w:numPr>
          <w:ilvl w:val="0"/>
          <w:numId w:val="76"/>
        </w:numPr>
        <w:suppressAutoHyphens w:val="0"/>
        <w:spacing w:line="480" w:lineRule="atLeast"/>
        <w:jc w:val="both"/>
        <w:rPr>
          <w:lang w:val="en-US"/>
        </w:rPr>
      </w:pPr>
      <w:r>
        <w:rPr>
          <w:i/>
          <w:spacing w:val="-4"/>
          <w:sz w:val="28"/>
          <w:lang w:val="de-DE"/>
        </w:rPr>
        <w:t xml:space="preserve">Rathmayr R. </w:t>
      </w:r>
      <w:r>
        <w:rPr>
          <w:spacing w:val="-4"/>
          <w:sz w:val="28"/>
          <w:lang w:val="de-DE"/>
        </w:rPr>
        <w:t xml:space="preserve">Nonverbale Kommunikationsmittel und ihre Versprachlichung // </w:t>
      </w:r>
      <w:r>
        <w:rPr>
          <w:sz w:val="28"/>
          <w:lang w:val="de-DE"/>
        </w:rPr>
        <w:t xml:space="preserve">Sprache, Sprachen, Sprechen: Innsbrucker Beiträge zur Kulturwissenschaft. </w:t>
      </w:r>
      <w:r>
        <w:rPr>
          <w:color w:val="000000"/>
          <w:sz w:val="28"/>
          <w:lang w:val="de-DE"/>
        </w:rPr>
        <w:t xml:space="preserve">Germanistische Reihe. </w:t>
      </w:r>
      <w:r>
        <w:rPr>
          <w:sz w:val="28"/>
          <w:lang w:val="de-DE"/>
        </w:rPr>
        <w:t>–</w:t>
      </w:r>
      <w:r>
        <w:rPr>
          <w:color w:val="000000"/>
          <w:sz w:val="28"/>
          <w:lang w:val="de-DE"/>
        </w:rPr>
        <w:t xml:space="preserve"> Bd. 34:</w:t>
      </w:r>
      <w:r>
        <w:rPr>
          <w:sz w:val="28"/>
          <w:lang w:val="de-DE"/>
        </w:rPr>
        <w:t xml:space="preserve"> </w:t>
      </w:r>
      <w:r>
        <w:rPr>
          <w:color w:val="000000"/>
          <w:sz w:val="28"/>
          <w:lang w:val="de-DE"/>
        </w:rPr>
        <w:t xml:space="preserve">Hrsg. M. Kienpointner, H. Schmeja. </w:t>
      </w:r>
      <w:r>
        <w:rPr>
          <w:sz w:val="28"/>
          <w:lang w:val="de-DE"/>
        </w:rPr>
        <w:t>–</w:t>
      </w:r>
      <w:r>
        <w:rPr>
          <w:color w:val="000000"/>
          <w:sz w:val="28"/>
          <w:lang w:val="de-DE"/>
        </w:rPr>
        <w:t xml:space="preserve"> Innsbruck: I</w:t>
      </w:r>
      <w:r>
        <w:rPr>
          <w:color w:val="000000"/>
          <w:sz w:val="28"/>
          <w:lang w:val="de-DE"/>
        </w:rPr>
        <w:t>n</w:t>
      </w:r>
      <w:r>
        <w:rPr>
          <w:color w:val="000000"/>
          <w:sz w:val="28"/>
          <w:lang w:val="de-DE"/>
        </w:rPr>
        <w:t xml:space="preserve">stitut für Germanistik, 1987. </w:t>
      </w:r>
      <w:r>
        <w:rPr>
          <w:sz w:val="28"/>
          <w:lang w:val="de-DE"/>
        </w:rPr>
        <w:t>–</w:t>
      </w:r>
      <w:r>
        <w:rPr>
          <w:color w:val="000000"/>
          <w:sz w:val="28"/>
          <w:lang w:val="de-DE"/>
        </w:rPr>
        <w:t xml:space="preserve"> </w:t>
      </w:r>
      <w:r>
        <w:rPr>
          <w:sz w:val="28"/>
          <w:lang w:val="de-DE"/>
        </w:rPr>
        <w:t>S. 121–131.</w:t>
      </w:r>
    </w:p>
    <w:p w:rsidR="00F7443A" w:rsidRPr="00F7443A" w:rsidRDefault="00F7443A" w:rsidP="00F7443A">
      <w:pPr>
        <w:numPr>
          <w:ilvl w:val="0"/>
          <w:numId w:val="76"/>
        </w:numPr>
        <w:suppressAutoHyphens w:val="0"/>
        <w:spacing w:line="480" w:lineRule="atLeast"/>
        <w:jc w:val="both"/>
        <w:rPr>
          <w:lang w:val="en-US"/>
        </w:rPr>
      </w:pPr>
      <w:r w:rsidRPr="00F7443A">
        <w:rPr>
          <w:i/>
          <w:sz w:val="28"/>
          <w:lang w:val="en-US"/>
        </w:rPr>
        <w:t xml:space="preserve">Rensch </w:t>
      </w:r>
      <w:r>
        <w:rPr>
          <w:i/>
          <w:sz w:val="28"/>
        </w:rPr>
        <w:t>К</w:t>
      </w:r>
      <w:r w:rsidRPr="00F7443A">
        <w:rPr>
          <w:i/>
          <w:sz w:val="28"/>
          <w:lang w:val="en-US"/>
        </w:rPr>
        <w:t>.H.</w:t>
      </w:r>
      <w:r w:rsidRPr="00F7443A">
        <w:rPr>
          <w:sz w:val="28"/>
          <w:lang w:val="en-US"/>
        </w:rPr>
        <w:t xml:space="preserve"> Ferdinand de Saussure und Ge</w:t>
      </w:r>
      <w:r>
        <w:rPr>
          <w:sz w:val="28"/>
          <w:lang w:val="de-DE"/>
        </w:rPr>
        <w:t>o</w:t>
      </w:r>
      <w:r w:rsidRPr="00F7443A">
        <w:rPr>
          <w:sz w:val="28"/>
          <w:lang w:val="en-US"/>
        </w:rPr>
        <w:t xml:space="preserve">rg von der Gabelenz. Ubereinstimmungen und Gemeinsamkeiten dargestellt an der langue-parole Dichotomie sowie der diachronischen und synchronischen Sprachbetrachtung </w:t>
      </w:r>
      <w:r>
        <w:rPr>
          <w:sz w:val="28"/>
          <w:lang w:val="de-DE"/>
        </w:rPr>
        <w:t>//</w:t>
      </w:r>
      <w:r w:rsidRPr="00F7443A">
        <w:rPr>
          <w:sz w:val="28"/>
          <w:lang w:val="en-US"/>
        </w:rPr>
        <w:t xml:space="preserve"> Phonetica</w:t>
      </w:r>
      <w:r>
        <w:rPr>
          <w:sz w:val="28"/>
          <w:lang w:val="de-DE"/>
        </w:rPr>
        <w:t>. –</w:t>
      </w:r>
      <w:r w:rsidRPr="00F7443A">
        <w:rPr>
          <w:sz w:val="28"/>
          <w:lang w:val="en-US"/>
        </w:rPr>
        <w:t xml:space="preserve"> 1966.</w:t>
      </w:r>
      <w:r>
        <w:rPr>
          <w:sz w:val="28"/>
          <w:lang w:val="de-DE"/>
        </w:rPr>
        <w:t xml:space="preserve"> –</w:t>
      </w:r>
      <w:r w:rsidRPr="00F7443A">
        <w:rPr>
          <w:sz w:val="28"/>
          <w:lang w:val="en-US"/>
        </w:rPr>
        <w:t xml:space="preserve"> </w:t>
      </w:r>
      <w:r>
        <w:rPr>
          <w:sz w:val="28"/>
          <w:lang w:val="de-DE"/>
        </w:rPr>
        <w:t>V</w:t>
      </w:r>
      <w:r w:rsidRPr="00F7443A">
        <w:rPr>
          <w:sz w:val="28"/>
          <w:lang w:val="en-US"/>
        </w:rPr>
        <w:t xml:space="preserve">ol. 15. </w:t>
      </w:r>
      <w:r>
        <w:rPr>
          <w:sz w:val="28"/>
          <w:lang w:val="de-DE"/>
        </w:rPr>
        <w:t>–</w:t>
      </w:r>
      <w:r w:rsidRPr="00F7443A">
        <w:rPr>
          <w:sz w:val="28"/>
          <w:lang w:val="en-US"/>
        </w:rPr>
        <w:t xml:space="preserve"> № 1</w:t>
      </w:r>
      <w:r>
        <w:rPr>
          <w:sz w:val="28"/>
          <w:lang w:val="de-DE"/>
        </w:rPr>
        <w:t xml:space="preserve">. – S. 32–87. </w:t>
      </w:r>
    </w:p>
    <w:p w:rsidR="00F7443A" w:rsidRPr="00F7443A" w:rsidRDefault="00F7443A" w:rsidP="00F7443A">
      <w:pPr>
        <w:numPr>
          <w:ilvl w:val="0"/>
          <w:numId w:val="76"/>
        </w:numPr>
        <w:suppressAutoHyphens w:val="0"/>
        <w:spacing w:line="480" w:lineRule="atLeast"/>
        <w:jc w:val="both"/>
        <w:rPr>
          <w:lang w:val="en-US"/>
        </w:rPr>
      </w:pPr>
      <w:r>
        <w:rPr>
          <w:i/>
          <w:sz w:val="28"/>
          <w:lang w:val="de-DE"/>
        </w:rPr>
        <w:t>Rolf  E.</w:t>
      </w:r>
      <w:r>
        <w:rPr>
          <w:sz w:val="28"/>
          <w:lang w:val="de-DE"/>
        </w:rPr>
        <w:t xml:space="preserve"> Die Funktionen von Gebrauchstextsorten. – Berlin: Walter de Gruyter, 1993. – 205 S.</w:t>
      </w:r>
    </w:p>
    <w:p w:rsidR="00F7443A" w:rsidRDefault="00F7443A" w:rsidP="00F7443A">
      <w:pPr>
        <w:numPr>
          <w:ilvl w:val="0"/>
          <w:numId w:val="76"/>
        </w:numPr>
        <w:suppressAutoHyphens w:val="0"/>
        <w:spacing w:line="480" w:lineRule="atLeast"/>
        <w:jc w:val="both"/>
      </w:pPr>
      <w:r>
        <w:rPr>
          <w:i/>
          <w:sz w:val="28"/>
          <w:lang w:val="de-DE"/>
        </w:rPr>
        <w:t>Rolf  E.</w:t>
      </w:r>
      <w:r>
        <w:rPr>
          <w:sz w:val="28"/>
          <w:lang w:val="de-DE"/>
        </w:rPr>
        <w:t xml:space="preserve"> [Hrsg.] Pragmatik: Implikaturen und Sprechakte. – Opladen: Westd. </w:t>
      </w:r>
      <w:r>
        <w:rPr>
          <w:sz w:val="28"/>
          <w:lang w:val="en-US"/>
        </w:rPr>
        <w:t>Verl., 1997. – 343 S.</w:t>
      </w:r>
    </w:p>
    <w:p w:rsidR="00F7443A" w:rsidRPr="00F7443A" w:rsidRDefault="00F7443A" w:rsidP="00F7443A">
      <w:pPr>
        <w:numPr>
          <w:ilvl w:val="0"/>
          <w:numId w:val="76"/>
        </w:numPr>
        <w:suppressAutoHyphens w:val="0"/>
        <w:spacing w:line="480" w:lineRule="atLeast"/>
        <w:jc w:val="both"/>
        <w:rPr>
          <w:lang w:val="en-US"/>
        </w:rPr>
      </w:pPr>
      <w:r>
        <w:rPr>
          <w:i/>
          <w:sz w:val="28"/>
          <w:lang w:val="de-DE"/>
        </w:rPr>
        <w:t>Rolf E.</w:t>
      </w:r>
      <w:r>
        <w:rPr>
          <w:sz w:val="28"/>
          <w:lang w:val="de-DE"/>
        </w:rPr>
        <w:t xml:space="preserve"> Sagen und Meinen. Paul Grices Theorie der Konversations-Implikaturen. – Opladen: Westdeutscher Verlag, 1994. – 214 S.</w:t>
      </w:r>
    </w:p>
    <w:p w:rsidR="00F7443A" w:rsidRPr="00F7443A" w:rsidRDefault="00F7443A" w:rsidP="00F7443A">
      <w:pPr>
        <w:numPr>
          <w:ilvl w:val="0"/>
          <w:numId w:val="76"/>
        </w:numPr>
        <w:suppressAutoHyphens w:val="0"/>
        <w:spacing w:line="480" w:lineRule="atLeast"/>
        <w:jc w:val="both"/>
        <w:rPr>
          <w:lang w:val="en-US"/>
        </w:rPr>
      </w:pPr>
      <w:r>
        <w:rPr>
          <w:i/>
          <w:sz w:val="28"/>
          <w:lang w:val="de-DE"/>
        </w:rPr>
        <w:t>Rümmer O.H.</w:t>
      </w:r>
      <w:r>
        <w:rPr>
          <w:b/>
          <w:sz w:val="28"/>
          <w:lang w:val="de-DE"/>
        </w:rPr>
        <w:t xml:space="preserve"> </w:t>
      </w:r>
      <w:r>
        <w:rPr>
          <w:sz w:val="28"/>
          <w:lang w:val="de-DE"/>
        </w:rPr>
        <w:t>Konflikt und Konfliktanalyse. – Strausberg: H. Otmar Rü</w:t>
      </w:r>
      <w:r>
        <w:rPr>
          <w:sz w:val="28"/>
          <w:lang w:val="de-DE"/>
        </w:rPr>
        <w:t>m</w:t>
      </w:r>
      <w:r>
        <w:rPr>
          <w:sz w:val="28"/>
          <w:lang w:val="de-DE"/>
        </w:rPr>
        <w:t>mer, 1997. – 35 S.</w:t>
      </w:r>
    </w:p>
    <w:p w:rsidR="00F7443A" w:rsidRPr="00F7443A" w:rsidRDefault="00F7443A" w:rsidP="00F7443A">
      <w:pPr>
        <w:numPr>
          <w:ilvl w:val="0"/>
          <w:numId w:val="76"/>
        </w:numPr>
        <w:suppressAutoHyphens w:val="0"/>
        <w:spacing w:line="480" w:lineRule="atLeast"/>
        <w:jc w:val="both"/>
        <w:rPr>
          <w:lang w:val="en-US"/>
        </w:rPr>
      </w:pPr>
      <w:r>
        <w:rPr>
          <w:i/>
          <w:sz w:val="28"/>
          <w:lang w:val="de-DE"/>
        </w:rPr>
        <w:t>Sager S.</w:t>
      </w:r>
      <w:r>
        <w:rPr>
          <w:b/>
          <w:sz w:val="28"/>
          <w:lang w:val="de-DE"/>
        </w:rPr>
        <w:t xml:space="preserve"> </w:t>
      </w:r>
      <w:r>
        <w:rPr>
          <w:sz w:val="28"/>
          <w:lang w:val="de-DE"/>
        </w:rPr>
        <w:t>Gesprächsanalyse und Verhaltensforschung. – Tübingen: Stauffe</w:t>
      </w:r>
      <w:r>
        <w:rPr>
          <w:sz w:val="28"/>
          <w:lang w:val="de-DE"/>
        </w:rPr>
        <w:t>n</w:t>
      </w:r>
      <w:r>
        <w:rPr>
          <w:sz w:val="28"/>
          <w:lang w:val="de-DE"/>
        </w:rPr>
        <w:t>burg-Verl., 1999. – 200 S.</w:t>
      </w:r>
    </w:p>
    <w:p w:rsidR="00F7443A" w:rsidRPr="00F7443A" w:rsidRDefault="00F7443A" w:rsidP="00F7443A">
      <w:pPr>
        <w:numPr>
          <w:ilvl w:val="0"/>
          <w:numId w:val="76"/>
        </w:numPr>
        <w:suppressAutoHyphens w:val="0"/>
        <w:spacing w:line="480" w:lineRule="atLeast"/>
        <w:jc w:val="both"/>
        <w:rPr>
          <w:lang w:val="en-US"/>
        </w:rPr>
      </w:pPr>
      <w:r>
        <w:rPr>
          <w:i/>
          <w:sz w:val="28"/>
          <w:lang w:val="de-DE"/>
        </w:rPr>
        <w:t>Schendels E.I.</w:t>
      </w:r>
      <w:r>
        <w:rPr>
          <w:sz w:val="28"/>
          <w:lang w:val="de-DE"/>
        </w:rPr>
        <w:t xml:space="preserve"> Deutsche Grammatik. – </w:t>
      </w:r>
      <w:r>
        <w:rPr>
          <w:sz w:val="28"/>
        </w:rPr>
        <w:t>М</w:t>
      </w:r>
      <w:r>
        <w:rPr>
          <w:sz w:val="28"/>
          <w:lang w:val="de-DE"/>
        </w:rPr>
        <w:t xml:space="preserve">.: </w:t>
      </w:r>
      <w:r>
        <w:rPr>
          <w:sz w:val="28"/>
        </w:rPr>
        <w:t>Высшая</w:t>
      </w:r>
      <w:r>
        <w:rPr>
          <w:sz w:val="28"/>
          <w:lang w:val="de-DE"/>
        </w:rPr>
        <w:t xml:space="preserve"> </w:t>
      </w:r>
      <w:r>
        <w:rPr>
          <w:sz w:val="28"/>
        </w:rPr>
        <w:t>школа</w:t>
      </w:r>
      <w:r>
        <w:rPr>
          <w:sz w:val="28"/>
          <w:lang w:val="de-DE"/>
        </w:rPr>
        <w:t>, 1988. –   416 S.</w:t>
      </w:r>
    </w:p>
    <w:p w:rsidR="00F7443A" w:rsidRPr="00F7443A" w:rsidRDefault="00F7443A" w:rsidP="00F7443A">
      <w:pPr>
        <w:numPr>
          <w:ilvl w:val="0"/>
          <w:numId w:val="76"/>
        </w:numPr>
        <w:suppressAutoHyphens w:val="0"/>
        <w:spacing w:line="480" w:lineRule="atLeast"/>
        <w:jc w:val="both"/>
        <w:rPr>
          <w:lang w:val="en-US"/>
        </w:rPr>
      </w:pPr>
      <w:r>
        <w:rPr>
          <w:i/>
          <w:sz w:val="28"/>
          <w:lang w:val="de-DE"/>
        </w:rPr>
        <w:t>Schendels E.I.</w:t>
      </w:r>
      <w:r>
        <w:rPr>
          <w:sz w:val="28"/>
          <w:lang w:val="de-DE"/>
        </w:rPr>
        <w:t xml:space="preserve"> Pragmatik, Semantik und Konnotation in der Grammatik //  DaF.</w:t>
      </w:r>
      <w:r w:rsidRPr="00F7443A">
        <w:rPr>
          <w:sz w:val="28"/>
          <w:lang w:val="en-US"/>
        </w:rPr>
        <w:t xml:space="preserve"> </w:t>
      </w:r>
      <w:r>
        <w:rPr>
          <w:sz w:val="28"/>
          <w:lang w:val="de-DE"/>
        </w:rPr>
        <w:t>–</w:t>
      </w:r>
      <w:r w:rsidRPr="00F7443A">
        <w:rPr>
          <w:sz w:val="28"/>
          <w:lang w:val="en-US"/>
        </w:rPr>
        <w:t xml:space="preserve"> 1985. </w:t>
      </w:r>
      <w:r>
        <w:rPr>
          <w:sz w:val="28"/>
          <w:lang w:val="de-DE"/>
        </w:rPr>
        <w:t>– H.</w:t>
      </w:r>
      <w:r w:rsidRPr="00F7443A">
        <w:rPr>
          <w:sz w:val="28"/>
          <w:lang w:val="en-US"/>
        </w:rPr>
        <w:t xml:space="preserve"> 2</w:t>
      </w:r>
      <w:r>
        <w:rPr>
          <w:sz w:val="28"/>
          <w:lang w:val="de-DE"/>
        </w:rPr>
        <w:t>. – S. 16–32.</w:t>
      </w:r>
    </w:p>
    <w:p w:rsidR="00F7443A" w:rsidRPr="00F7443A" w:rsidRDefault="00F7443A" w:rsidP="00F7443A">
      <w:pPr>
        <w:numPr>
          <w:ilvl w:val="0"/>
          <w:numId w:val="76"/>
        </w:numPr>
        <w:suppressAutoHyphens w:val="0"/>
        <w:spacing w:line="480" w:lineRule="atLeast"/>
        <w:jc w:val="both"/>
        <w:rPr>
          <w:lang w:val="en-US"/>
        </w:rPr>
      </w:pPr>
      <w:r>
        <w:rPr>
          <w:i/>
          <w:sz w:val="28"/>
          <w:lang w:val="de-DE"/>
        </w:rPr>
        <w:t>Scherer K.R., Wallbott H.G.</w:t>
      </w:r>
      <w:r>
        <w:rPr>
          <w:sz w:val="28"/>
          <w:lang w:val="de-DE"/>
        </w:rPr>
        <w:t xml:space="preserve"> [Hrsg.] Nonverbale Kommunikation. Fo</w:t>
      </w:r>
      <w:r>
        <w:rPr>
          <w:sz w:val="28"/>
          <w:lang w:val="de-DE"/>
        </w:rPr>
        <w:t>r</w:t>
      </w:r>
      <w:r>
        <w:rPr>
          <w:sz w:val="28"/>
          <w:lang w:val="de-DE"/>
        </w:rPr>
        <w:t>schungsberichte zum Interaktionsverhalten. – Weinheim-Basel, 1979. –  S.108–123.</w:t>
      </w:r>
    </w:p>
    <w:p w:rsidR="00F7443A" w:rsidRDefault="00F7443A" w:rsidP="00F7443A">
      <w:pPr>
        <w:numPr>
          <w:ilvl w:val="0"/>
          <w:numId w:val="76"/>
        </w:numPr>
        <w:suppressAutoHyphens w:val="0"/>
        <w:spacing w:line="480" w:lineRule="atLeast"/>
        <w:jc w:val="both"/>
      </w:pPr>
      <w:r>
        <w:rPr>
          <w:i/>
          <w:sz w:val="28"/>
          <w:lang w:val="de-DE"/>
        </w:rPr>
        <w:t>Schneider W.</w:t>
      </w:r>
      <w:r>
        <w:rPr>
          <w:b/>
          <w:sz w:val="28"/>
          <w:lang w:val="de-DE"/>
        </w:rPr>
        <w:t xml:space="preserve"> </w:t>
      </w:r>
      <w:r>
        <w:rPr>
          <w:sz w:val="28"/>
          <w:lang w:val="de-DE"/>
        </w:rPr>
        <w:t>W</w:t>
      </w:r>
      <w:r>
        <w:rPr>
          <w:sz w:val="28"/>
          <w:lang w:val="en-US"/>
        </w:rPr>
        <w:sym w:font="Times New Roman" w:char="00F6"/>
      </w:r>
      <w:r>
        <w:rPr>
          <w:sz w:val="28"/>
          <w:lang w:val="de-DE"/>
        </w:rPr>
        <w:t>rter machen Leute. Magie und Macht der Sprache. –  M</w:t>
      </w:r>
      <w:r>
        <w:rPr>
          <w:sz w:val="28"/>
          <w:lang w:val="en-US"/>
        </w:rPr>
        <w:sym w:font="Times New Roman" w:char="00FC"/>
      </w:r>
      <w:r>
        <w:rPr>
          <w:sz w:val="28"/>
          <w:lang w:val="de-DE"/>
        </w:rPr>
        <w:t>nchen-Z</w:t>
      </w:r>
      <w:r>
        <w:rPr>
          <w:sz w:val="28"/>
          <w:lang w:val="en-US"/>
        </w:rPr>
        <w:sym w:font="Times New Roman" w:char="00FC"/>
      </w:r>
      <w:r>
        <w:rPr>
          <w:sz w:val="28"/>
          <w:lang w:val="de-DE"/>
        </w:rPr>
        <w:t xml:space="preserve">rich: R. Piper GmbH &amp; Co. </w:t>
      </w:r>
      <w:r>
        <w:rPr>
          <w:sz w:val="28"/>
          <w:lang w:val="en-US"/>
        </w:rPr>
        <w:t>KG, 1986. – 367 S.</w:t>
      </w:r>
    </w:p>
    <w:p w:rsidR="00F7443A" w:rsidRPr="00F7443A" w:rsidRDefault="00F7443A" w:rsidP="00F7443A">
      <w:pPr>
        <w:numPr>
          <w:ilvl w:val="0"/>
          <w:numId w:val="76"/>
        </w:numPr>
        <w:suppressAutoHyphens w:val="0"/>
        <w:spacing w:line="480" w:lineRule="atLeast"/>
        <w:jc w:val="both"/>
        <w:rPr>
          <w:lang w:val="en-US"/>
        </w:rPr>
      </w:pPr>
      <w:r>
        <w:rPr>
          <w:i/>
          <w:sz w:val="28"/>
          <w:lang w:val="de-DE"/>
        </w:rPr>
        <w:t>Schwarz M.</w:t>
      </w:r>
      <w:r>
        <w:rPr>
          <w:b/>
          <w:sz w:val="28"/>
          <w:lang w:val="de-DE"/>
        </w:rPr>
        <w:t xml:space="preserve"> </w:t>
      </w:r>
      <w:r>
        <w:rPr>
          <w:sz w:val="28"/>
          <w:lang w:val="de-DE"/>
        </w:rPr>
        <w:t>Einführung in die kognitive Linguistik. – Tübingen, Basel: Francke, 1992. – 219 S.</w:t>
      </w:r>
    </w:p>
    <w:p w:rsidR="00F7443A" w:rsidRPr="00F7443A" w:rsidRDefault="00F7443A" w:rsidP="00F7443A">
      <w:pPr>
        <w:numPr>
          <w:ilvl w:val="0"/>
          <w:numId w:val="76"/>
        </w:numPr>
        <w:suppressAutoHyphens w:val="0"/>
        <w:spacing w:line="480" w:lineRule="atLeast"/>
        <w:jc w:val="both"/>
        <w:rPr>
          <w:lang w:val="en-US"/>
        </w:rPr>
      </w:pPr>
      <w:r>
        <w:rPr>
          <w:i/>
          <w:sz w:val="28"/>
          <w:lang w:val="en-US"/>
        </w:rPr>
        <w:lastRenderedPageBreak/>
        <w:t>Searle J.R.</w:t>
      </w:r>
      <w:r>
        <w:rPr>
          <w:sz w:val="28"/>
          <w:lang w:val="en-US"/>
        </w:rPr>
        <w:t xml:space="preserve"> An Interview. Speech Act Theory – Ten Years Later // Versus. – 1980. – 26/27. – P. 17–27.</w:t>
      </w:r>
    </w:p>
    <w:p w:rsidR="00F7443A" w:rsidRPr="00F7443A" w:rsidRDefault="00F7443A" w:rsidP="00F7443A">
      <w:pPr>
        <w:numPr>
          <w:ilvl w:val="0"/>
          <w:numId w:val="76"/>
        </w:numPr>
        <w:suppressAutoHyphens w:val="0"/>
        <w:spacing w:line="480" w:lineRule="atLeast"/>
        <w:jc w:val="both"/>
        <w:rPr>
          <w:lang w:val="en-US"/>
        </w:rPr>
      </w:pPr>
      <w:r>
        <w:rPr>
          <w:i/>
          <w:sz w:val="28"/>
          <w:lang w:val="de-DE"/>
        </w:rPr>
        <w:t>Searle J.R.</w:t>
      </w:r>
      <w:r>
        <w:rPr>
          <w:b/>
          <w:sz w:val="28"/>
          <w:lang w:val="de-DE"/>
        </w:rPr>
        <w:t xml:space="preserve"> </w:t>
      </w:r>
      <w:r>
        <w:rPr>
          <w:sz w:val="28"/>
          <w:lang w:val="de-DE"/>
        </w:rPr>
        <w:t xml:space="preserve">Intentionality – </w:t>
      </w:r>
      <w:r w:rsidRPr="00F7443A">
        <w:rPr>
          <w:sz w:val="28"/>
          <w:lang w:val="en-US"/>
        </w:rPr>
        <w:t>Intentionalit</w:t>
      </w:r>
      <w:r>
        <w:rPr>
          <w:sz w:val="28"/>
          <w:lang w:val="de-DE"/>
        </w:rPr>
        <w:t>ät. Eine Abhandlung zur Philosophie des Geistes. – Frankfurt a. M.: Suhrkamp, 1991. – 352 S.</w:t>
      </w:r>
    </w:p>
    <w:p w:rsidR="00F7443A" w:rsidRPr="00F7443A" w:rsidRDefault="00F7443A" w:rsidP="00F7443A">
      <w:pPr>
        <w:numPr>
          <w:ilvl w:val="0"/>
          <w:numId w:val="76"/>
        </w:numPr>
        <w:suppressAutoHyphens w:val="0"/>
        <w:spacing w:line="480" w:lineRule="atLeast"/>
        <w:jc w:val="both"/>
        <w:rPr>
          <w:lang w:val="en-US"/>
        </w:rPr>
      </w:pPr>
      <w:r>
        <w:rPr>
          <w:i/>
          <w:sz w:val="28"/>
          <w:lang w:val="en-US"/>
        </w:rPr>
        <w:t>Searle J R.</w:t>
      </w:r>
      <w:r>
        <w:rPr>
          <w:sz w:val="28"/>
          <w:lang w:val="en-US"/>
        </w:rPr>
        <w:t xml:space="preserve"> Speech Acts – Sprechakte. </w:t>
      </w:r>
      <w:r>
        <w:rPr>
          <w:sz w:val="28"/>
          <w:lang w:val="de-DE"/>
        </w:rPr>
        <w:t>Ein sprachphilosophischer Essay. – Fran</w:t>
      </w:r>
      <w:r>
        <w:rPr>
          <w:sz w:val="28"/>
          <w:lang w:val="de-DE"/>
        </w:rPr>
        <w:t>k</w:t>
      </w:r>
      <w:r>
        <w:rPr>
          <w:sz w:val="28"/>
          <w:lang w:val="de-DE"/>
        </w:rPr>
        <w:t>furt a. M.: Suhrkamp, 1983. – 305 S.</w:t>
      </w:r>
    </w:p>
    <w:p w:rsidR="00F7443A" w:rsidRPr="00F7443A" w:rsidRDefault="00F7443A" w:rsidP="00F7443A">
      <w:pPr>
        <w:numPr>
          <w:ilvl w:val="0"/>
          <w:numId w:val="76"/>
        </w:numPr>
        <w:suppressAutoHyphens w:val="0"/>
        <w:spacing w:line="480" w:lineRule="atLeast"/>
        <w:jc w:val="both"/>
        <w:rPr>
          <w:lang w:val="en-US"/>
        </w:rPr>
      </w:pPr>
      <w:r>
        <w:rPr>
          <w:i/>
          <w:sz w:val="28"/>
          <w:lang w:val="de-DE"/>
        </w:rPr>
        <w:t>Sroka K.A.</w:t>
      </w:r>
      <w:r>
        <w:rPr>
          <w:b/>
          <w:sz w:val="28"/>
          <w:lang w:val="de-DE"/>
        </w:rPr>
        <w:t xml:space="preserve"> </w:t>
      </w:r>
      <w:r>
        <w:rPr>
          <w:sz w:val="28"/>
          <w:lang w:val="de-DE"/>
        </w:rPr>
        <w:t>Kognitive Aspekte der Sprache. – Tübingen: Niemeyer, 1996. – 306 S.</w:t>
      </w:r>
    </w:p>
    <w:p w:rsidR="00F7443A" w:rsidRPr="00F7443A" w:rsidRDefault="00F7443A" w:rsidP="00F7443A">
      <w:pPr>
        <w:numPr>
          <w:ilvl w:val="0"/>
          <w:numId w:val="76"/>
        </w:numPr>
        <w:suppressAutoHyphens w:val="0"/>
        <w:spacing w:line="480" w:lineRule="atLeast"/>
        <w:jc w:val="both"/>
        <w:rPr>
          <w:lang w:val="en-US"/>
        </w:rPr>
      </w:pPr>
      <w:r w:rsidRPr="00F7443A">
        <w:rPr>
          <w:i/>
          <w:sz w:val="28"/>
          <w:lang w:val="en-US"/>
        </w:rPr>
        <w:t>Stalnaker R</w:t>
      </w:r>
      <w:r>
        <w:rPr>
          <w:i/>
          <w:sz w:val="28"/>
          <w:lang w:val="de-DE"/>
        </w:rPr>
        <w:t>.</w:t>
      </w:r>
      <w:r>
        <w:rPr>
          <w:i/>
          <w:sz w:val="28"/>
        </w:rPr>
        <w:t>С</w:t>
      </w:r>
      <w:r w:rsidRPr="00F7443A">
        <w:rPr>
          <w:i/>
          <w:sz w:val="28"/>
          <w:lang w:val="en-US"/>
        </w:rPr>
        <w:t>.</w:t>
      </w:r>
      <w:r w:rsidRPr="00F7443A">
        <w:rPr>
          <w:sz w:val="28"/>
          <w:lang w:val="en-US"/>
        </w:rPr>
        <w:t xml:space="preserve"> Pragmatik </w:t>
      </w:r>
      <w:r>
        <w:rPr>
          <w:sz w:val="28"/>
          <w:lang w:val="de-DE"/>
        </w:rPr>
        <w:t>//</w:t>
      </w:r>
      <w:r w:rsidRPr="00F7443A">
        <w:rPr>
          <w:sz w:val="28"/>
          <w:lang w:val="en-US"/>
        </w:rPr>
        <w:t xml:space="preserve"> Pragmatik I. Interdisziplinäre Beiträge zur Erforschung der sprachlichen Kommunikation. </w:t>
      </w:r>
      <w:r>
        <w:rPr>
          <w:sz w:val="28"/>
          <w:lang w:val="de-DE"/>
        </w:rPr>
        <w:t xml:space="preserve">– </w:t>
      </w:r>
      <w:r w:rsidRPr="00F7443A">
        <w:rPr>
          <w:sz w:val="28"/>
          <w:lang w:val="en-US"/>
        </w:rPr>
        <w:t>München, 1974</w:t>
      </w:r>
      <w:r>
        <w:rPr>
          <w:sz w:val="28"/>
          <w:lang w:val="de-DE"/>
        </w:rPr>
        <w:t>. –  S. 27–47.</w:t>
      </w:r>
    </w:p>
    <w:p w:rsidR="00F7443A" w:rsidRPr="00F7443A" w:rsidRDefault="00F7443A" w:rsidP="00F7443A">
      <w:pPr>
        <w:numPr>
          <w:ilvl w:val="0"/>
          <w:numId w:val="76"/>
        </w:numPr>
        <w:suppressAutoHyphens w:val="0"/>
        <w:spacing w:line="480" w:lineRule="atLeast"/>
        <w:jc w:val="both"/>
        <w:rPr>
          <w:lang w:val="en-US"/>
        </w:rPr>
      </w:pPr>
      <w:r>
        <w:rPr>
          <w:i/>
          <w:sz w:val="28"/>
          <w:lang w:val="en-GB"/>
        </w:rPr>
        <w:t>Sternberg R.J.</w:t>
      </w:r>
      <w:r>
        <w:rPr>
          <w:b/>
          <w:sz w:val="28"/>
          <w:lang w:val="en-GB"/>
        </w:rPr>
        <w:t xml:space="preserve"> </w:t>
      </w:r>
      <w:r>
        <w:rPr>
          <w:sz w:val="28"/>
          <w:lang w:val="en-US"/>
        </w:rPr>
        <w:t>[Hrsg.] The nature of cognition. – Cambridge-Mass: MIT Press, 1999. – 736 p.</w:t>
      </w:r>
    </w:p>
    <w:p w:rsidR="00F7443A" w:rsidRPr="00F7443A" w:rsidRDefault="00F7443A" w:rsidP="00F7443A">
      <w:pPr>
        <w:numPr>
          <w:ilvl w:val="0"/>
          <w:numId w:val="76"/>
        </w:numPr>
        <w:suppressAutoHyphens w:val="0"/>
        <w:spacing w:line="480" w:lineRule="atLeast"/>
        <w:jc w:val="both"/>
        <w:rPr>
          <w:lang w:val="en-US"/>
        </w:rPr>
      </w:pPr>
      <w:r>
        <w:rPr>
          <w:i/>
          <w:sz w:val="28"/>
          <w:lang w:val="de-DE"/>
        </w:rPr>
        <w:t>Stickel G.</w:t>
      </w:r>
      <w:r>
        <w:rPr>
          <w:b/>
          <w:sz w:val="28"/>
          <w:lang w:val="de-DE"/>
        </w:rPr>
        <w:t xml:space="preserve"> </w:t>
      </w:r>
      <w:r>
        <w:rPr>
          <w:sz w:val="28"/>
          <w:lang w:val="de-DE"/>
        </w:rPr>
        <w:t>[Hrsg.] Deutsche Gegenwartssprache. Tendenzen und Perspektiven. – Berlin</w:t>
      </w:r>
      <w:r w:rsidRPr="00F7443A">
        <w:rPr>
          <w:color w:val="000000"/>
          <w:sz w:val="28"/>
          <w:lang w:val="en-US"/>
        </w:rPr>
        <w:t>:</w:t>
      </w:r>
      <w:r>
        <w:rPr>
          <w:color w:val="000000"/>
          <w:sz w:val="28"/>
          <w:lang w:val="de-DE"/>
        </w:rPr>
        <w:t xml:space="preserve"> W. Gruyter, 1990. </w:t>
      </w:r>
      <w:r>
        <w:rPr>
          <w:sz w:val="28"/>
          <w:lang w:val="de-DE"/>
        </w:rPr>
        <w:t>–</w:t>
      </w:r>
      <w:r>
        <w:rPr>
          <w:color w:val="000000"/>
          <w:sz w:val="28"/>
          <w:lang w:val="de-DE"/>
        </w:rPr>
        <w:t xml:space="preserve"> 420 S.</w:t>
      </w:r>
    </w:p>
    <w:p w:rsidR="00F7443A" w:rsidRPr="00F7443A" w:rsidRDefault="00F7443A" w:rsidP="00F7443A">
      <w:pPr>
        <w:numPr>
          <w:ilvl w:val="0"/>
          <w:numId w:val="76"/>
        </w:numPr>
        <w:suppressAutoHyphens w:val="0"/>
        <w:spacing w:line="480" w:lineRule="atLeast"/>
        <w:jc w:val="both"/>
        <w:rPr>
          <w:lang w:val="en-US"/>
        </w:rPr>
      </w:pPr>
      <w:r>
        <w:rPr>
          <w:i/>
          <w:sz w:val="28"/>
          <w:lang w:val="de-DE"/>
        </w:rPr>
        <w:t>Ulkan M.</w:t>
      </w:r>
      <w:r>
        <w:rPr>
          <w:sz w:val="28"/>
          <w:lang w:val="de-DE"/>
        </w:rPr>
        <w:t xml:space="preserve"> Zur Klassifikation von Sprechakten. – Tübingen: Niemeyer Ve</w:t>
      </w:r>
      <w:r>
        <w:rPr>
          <w:sz w:val="28"/>
          <w:lang w:val="de-DE"/>
        </w:rPr>
        <w:t>r</w:t>
      </w:r>
      <w:r>
        <w:rPr>
          <w:sz w:val="28"/>
          <w:lang w:val="de-DE"/>
        </w:rPr>
        <w:t>lag, 1992. – 295 S.</w:t>
      </w:r>
    </w:p>
    <w:p w:rsidR="00F7443A" w:rsidRDefault="00F7443A" w:rsidP="00F7443A">
      <w:pPr>
        <w:numPr>
          <w:ilvl w:val="0"/>
          <w:numId w:val="76"/>
        </w:numPr>
        <w:suppressAutoHyphens w:val="0"/>
        <w:spacing w:line="480" w:lineRule="atLeast"/>
        <w:jc w:val="both"/>
      </w:pPr>
      <w:r>
        <w:rPr>
          <w:i/>
          <w:sz w:val="28"/>
          <w:lang w:val="en-US"/>
        </w:rPr>
        <w:t>Vanderveken D.</w:t>
      </w:r>
      <w:r>
        <w:rPr>
          <w:sz w:val="28"/>
          <w:lang w:val="en-US"/>
        </w:rPr>
        <w:t xml:space="preserve"> Meaning and Speech Acts. – Cambridge: Cambr. Univ. Press, 1991. – 254 p.</w:t>
      </w:r>
    </w:p>
    <w:p w:rsidR="00F7443A" w:rsidRPr="00F7443A" w:rsidRDefault="00F7443A" w:rsidP="00F7443A">
      <w:pPr>
        <w:numPr>
          <w:ilvl w:val="0"/>
          <w:numId w:val="76"/>
        </w:numPr>
        <w:suppressAutoHyphens w:val="0"/>
        <w:spacing w:line="480" w:lineRule="atLeast"/>
        <w:jc w:val="both"/>
        <w:rPr>
          <w:lang w:val="en-US"/>
        </w:rPr>
      </w:pPr>
      <w:r>
        <w:rPr>
          <w:i/>
          <w:sz w:val="28"/>
          <w:lang w:val="en-US"/>
        </w:rPr>
        <w:t>Verschueren J.</w:t>
      </w:r>
      <w:r>
        <w:rPr>
          <w:sz w:val="28"/>
          <w:lang w:val="en-US"/>
        </w:rPr>
        <w:t xml:space="preserve"> Speech Act Classification: Review Article // Language. – 1983. – Vol. 59. – </w:t>
      </w:r>
      <w:r>
        <w:rPr>
          <w:sz w:val="28"/>
          <w:lang w:val="en-GB"/>
        </w:rPr>
        <w:t xml:space="preserve">№ </w:t>
      </w:r>
      <w:r>
        <w:rPr>
          <w:sz w:val="28"/>
          <w:lang w:val="en-US"/>
        </w:rPr>
        <w:t>1. –  P. 166–175.</w:t>
      </w:r>
    </w:p>
    <w:p w:rsidR="00F7443A" w:rsidRPr="00F7443A" w:rsidRDefault="00F7443A" w:rsidP="00F7443A">
      <w:pPr>
        <w:numPr>
          <w:ilvl w:val="0"/>
          <w:numId w:val="76"/>
        </w:numPr>
        <w:suppressAutoHyphens w:val="0"/>
        <w:spacing w:line="480" w:lineRule="atLeast"/>
        <w:jc w:val="both"/>
        <w:rPr>
          <w:lang w:val="en-US"/>
        </w:rPr>
      </w:pPr>
      <w:r>
        <w:rPr>
          <w:i/>
          <w:sz w:val="28"/>
          <w:lang w:val="en-US"/>
        </w:rPr>
        <w:t>Verschueren J.</w:t>
      </w:r>
      <w:r>
        <w:rPr>
          <w:b/>
          <w:sz w:val="28"/>
          <w:lang w:val="en-US"/>
        </w:rPr>
        <w:t xml:space="preserve"> </w:t>
      </w:r>
      <w:r>
        <w:rPr>
          <w:sz w:val="28"/>
          <w:lang w:val="en-US"/>
        </w:rPr>
        <w:t>Understanding pragmatics. – London: Arnold, 1999. – 295 p.</w:t>
      </w:r>
    </w:p>
    <w:p w:rsidR="00F7443A" w:rsidRDefault="00F7443A" w:rsidP="00F7443A">
      <w:pPr>
        <w:numPr>
          <w:ilvl w:val="0"/>
          <w:numId w:val="76"/>
        </w:numPr>
        <w:suppressAutoHyphens w:val="0"/>
        <w:spacing w:line="480" w:lineRule="atLeast"/>
        <w:jc w:val="both"/>
      </w:pPr>
      <w:r>
        <w:rPr>
          <w:i/>
          <w:sz w:val="28"/>
          <w:lang w:val="de-DE"/>
        </w:rPr>
        <w:t>Vorderwülbecke K.</w:t>
      </w:r>
      <w:r>
        <w:rPr>
          <w:b/>
          <w:sz w:val="28"/>
          <w:lang w:val="de-DE"/>
        </w:rPr>
        <w:t xml:space="preserve"> </w:t>
      </w:r>
      <w:r>
        <w:rPr>
          <w:sz w:val="28"/>
          <w:lang w:val="de-DE"/>
        </w:rPr>
        <w:t xml:space="preserve">Beschreibung interpersonaler Beziehungen in der Grammatik // Stickel G. [Hrsg.] </w:t>
      </w:r>
      <w:r>
        <w:rPr>
          <w:sz w:val="28"/>
          <w:lang w:val="en-US"/>
        </w:rPr>
        <w:t>Pragmatik in der Grammatik. – Düsseldorf</w:t>
      </w:r>
      <w:r>
        <w:rPr>
          <w:color w:val="000000"/>
          <w:sz w:val="28"/>
        </w:rPr>
        <w:t>:</w:t>
      </w:r>
      <w:r>
        <w:rPr>
          <w:color w:val="000000"/>
          <w:sz w:val="28"/>
          <w:lang w:val="de-DE"/>
        </w:rPr>
        <w:t xml:space="preserve"> Verlag Schwann-Bagel, 1984. </w:t>
      </w:r>
      <w:r>
        <w:rPr>
          <w:sz w:val="28"/>
          <w:lang w:val="en-US"/>
        </w:rPr>
        <w:t>–</w:t>
      </w:r>
      <w:r>
        <w:rPr>
          <w:color w:val="000000"/>
          <w:sz w:val="28"/>
          <w:lang w:val="de-DE"/>
        </w:rPr>
        <w:t xml:space="preserve"> S. 295</w:t>
      </w:r>
      <w:r>
        <w:rPr>
          <w:sz w:val="28"/>
          <w:lang w:val="en-US"/>
        </w:rPr>
        <w:t>–</w:t>
      </w:r>
      <w:r>
        <w:rPr>
          <w:color w:val="000000"/>
          <w:sz w:val="28"/>
          <w:lang w:val="de-DE"/>
        </w:rPr>
        <w:t xml:space="preserve">312. </w:t>
      </w:r>
    </w:p>
    <w:p w:rsidR="00F7443A" w:rsidRPr="00F7443A" w:rsidRDefault="00F7443A" w:rsidP="00F7443A">
      <w:pPr>
        <w:numPr>
          <w:ilvl w:val="0"/>
          <w:numId w:val="76"/>
        </w:numPr>
        <w:suppressAutoHyphens w:val="0"/>
        <w:spacing w:line="480" w:lineRule="atLeast"/>
        <w:ind w:left="357" w:hanging="357"/>
        <w:jc w:val="both"/>
        <w:rPr>
          <w:lang w:val="en-US"/>
        </w:rPr>
      </w:pPr>
      <w:r>
        <w:rPr>
          <w:i/>
          <w:color w:val="000000"/>
          <w:sz w:val="28"/>
          <w:lang w:val="de-DE"/>
        </w:rPr>
        <w:t xml:space="preserve">Wahrig G. </w:t>
      </w:r>
      <w:r>
        <w:rPr>
          <w:color w:val="000000"/>
          <w:sz w:val="28"/>
          <w:lang w:val="de-DE"/>
        </w:rPr>
        <w:t xml:space="preserve">Deutsches Wörterbuch. </w:t>
      </w:r>
      <w:r>
        <w:rPr>
          <w:sz w:val="28"/>
          <w:lang w:val="de-DE"/>
        </w:rPr>
        <w:t>–</w:t>
      </w:r>
      <w:r>
        <w:rPr>
          <w:color w:val="000000"/>
          <w:sz w:val="28"/>
          <w:lang w:val="de-DE"/>
        </w:rPr>
        <w:t xml:space="preserve"> Gütersloh: Bertelsmann Lexicon-Verlag, 1968. </w:t>
      </w:r>
      <w:r>
        <w:rPr>
          <w:sz w:val="28"/>
          <w:lang w:val="de-DE"/>
        </w:rPr>
        <w:t>–</w:t>
      </w:r>
      <w:r>
        <w:rPr>
          <w:color w:val="000000"/>
          <w:sz w:val="28"/>
          <w:lang w:val="de-DE"/>
        </w:rPr>
        <w:t xml:space="preserve"> 4185 S.</w:t>
      </w:r>
    </w:p>
    <w:p w:rsidR="00F7443A" w:rsidRPr="00F7443A" w:rsidRDefault="00F7443A" w:rsidP="00F7443A">
      <w:pPr>
        <w:numPr>
          <w:ilvl w:val="0"/>
          <w:numId w:val="76"/>
        </w:numPr>
        <w:suppressAutoHyphens w:val="0"/>
        <w:spacing w:line="480" w:lineRule="atLeast"/>
        <w:ind w:left="357" w:hanging="357"/>
        <w:jc w:val="both"/>
        <w:rPr>
          <w:lang w:val="en-US"/>
        </w:rPr>
      </w:pPr>
      <w:r>
        <w:rPr>
          <w:i/>
          <w:color w:val="000000"/>
          <w:sz w:val="28"/>
          <w:lang w:val="en-US"/>
        </w:rPr>
        <w:t>Watts R.J., Ide S., Ehlich K.</w:t>
      </w:r>
      <w:r>
        <w:rPr>
          <w:color w:val="000000"/>
          <w:sz w:val="28"/>
          <w:lang w:val="en-US"/>
        </w:rPr>
        <w:t xml:space="preserve"> Politeness and Language. Studies in its History, Th</w:t>
      </w:r>
      <w:r>
        <w:rPr>
          <w:color w:val="000000"/>
          <w:sz w:val="28"/>
          <w:lang w:val="en-US"/>
        </w:rPr>
        <w:t>e</w:t>
      </w:r>
      <w:r>
        <w:rPr>
          <w:color w:val="000000"/>
          <w:sz w:val="28"/>
          <w:lang w:val="en-US"/>
        </w:rPr>
        <w:t xml:space="preserve">ory and Practice. </w:t>
      </w:r>
      <w:r>
        <w:rPr>
          <w:sz w:val="28"/>
          <w:lang w:val="en-US"/>
        </w:rPr>
        <w:t>–</w:t>
      </w:r>
      <w:r>
        <w:rPr>
          <w:color w:val="000000"/>
          <w:sz w:val="28"/>
          <w:lang w:val="en-US"/>
        </w:rPr>
        <w:t xml:space="preserve"> Berlin-New York: Mounton de Gruyter, 1992. </w:t>
      </w:r>
      <w:r>
        <w:rPr>
          <w:sz w:val="28"/>
          <w:lang w:val="en-US"/>
        </w:rPr>
        <w:t>–</w:t>
      </w:r>
      <w:r>
        <w:rPr>
          <w:color w:val="000000"/>
          <w:sz w:val="28"/>
          <w:lang w:val="en-US"/>
        </w:rPr>
        <w:t xml:space="preserve"> 380 p.</w:t>
      </w:r>
    </w:p>
    <w:p w:rsidR="00F7443A" w:rsidRPr="00F7443A" w:rsidRDefault="00F7443A" w:rsidP="00F7443A">
      <w:pPr>
        <w:numPr>
          <w:ilvl w:val="0"/>
          <w:numId w:val="76"/>
        </w:numPr>
        <w:suppressAutoHyphens w:val="0"/>
        <w:spacing w:line="480" w:lineRule="atLeast"/>
        <w:ind w:left="357" w:hanging="357"/>
        <w:jc w:val="both"/>
        <w:rPr>
          <w:lang w:val="en-US"/>
        </w:rPr>
      </w:pPr>
      <w:r w:rsidRPr="00F7443A">
        <w:rPr>
          <w:i/>
          <w:color w:val="000000"/>
          <w:sz w:val="28"/>
          <w:lang w:val="en-US"/>
        </w:rPr>
        <w:t>Watzlawik P., Beavin J.H., Jackson D.D.</w:t>
      </w:r>
      <w:r w:rsidRPr="00F7443A">
        <w:rPr>
          <w:color w:val="000000"/>
          <w:sz w:val="28"/>
          <w:lang w:val="en-US"/>
        </w:rPr>
        <w:t xml:space="preserve"> Menschliche Kommunikation. </w:t>
      </w:r>
      <w:r>
        <w:rPr>
          <w:sz w:val="28"/>
          <w:lang w:val="de-DE"/>
        </w:rPr>
        <w:t>–</w:t>
      </w:r>
      <w:r w:rsidRPr="00F7443A">
        <w:rPr>
          <w:color w:val="000000"/>
          <w:sz w:val="28"/>
          <w:lang w:val="en-US"/>
        </w:rPr>
        <w:t xml:space="preserve"> Bern: Huber, 19</w:t>
      </w:r>
      <w:r>
        <w:rPr>
          <w:color w:val="000000"/>
          <w:sz w:val="28"/>
          <w:lang w:val="de-DE"/>
        </w:rPr>
        <w:t xml:space="preserve">90. </w:t>
      </w:r>
      <w:r>
        <w:rPr>
          <w:sz w:val="28"/>
          <w:lang w:val="de-DE"/>
        </w:rPr>
        <w:t>–</w:t>
      </w:r>
      <w:r>
        <w:rPr>
          <w:color w:val="000000"/>
          <w:sz w:val="28"/>
          <w:lang w:val="de-DE"/>
        </w:rPr>
        <w:t xml:space="preserve"> 271 S.</w:t>
      </w:r>
    </w:p>
    <w:p w:rsidR="00F7443A" w:rsidRPr="00F7443A" w:rsidRDefault="00F7443A" w:rsidP="00F7443A">
      <w:pPr>
        <w:numPr>
          <w:ilvl w:val="0"/>
          <w:numId w:val="76"/>
        </w:numPr>
        <w:suppressAutoHyphens w:val="0"/>
        <w:spacing w:line="480" w:lineRule="atLeast"/>
        <w:ind w:left="357" w:hanging="357"/>
        <w:jc w:val="both"/>
        <w:rPr>
          <w:lang w:val="en-US"/>
        </w:rPr>
      </w:pPr>
      <w:r>
        <w:rPr>
          <w:i/>
          <w:sz w:val="28"/>
          <w:lang w:val="de-DE"/>
        </w:rPr>
        <w:lastRenderedPageBreak/>
        <w:t>Weinrich H.</w:t>
      </w:r>
      <w:r>
        <w:rPr>
          <w:b/>
          <w:sz w:val="28"/>
          <w:lang w:val="de-DE"/>
        </w:rPr>
        <w:t xml:space="preserve"> </w:t>
      </w:r>
      <w:r>
        <w:rPr>
          <w:sz w:val="28"/>
          <w:lang w:val="de-DE"/>
        </w:rPr>
        <w:t>Lügt man im Deutschen, wenn man höflich ist? – Wien, Zürich</w:t>
      </w:r>
      <w:r w:rsidRPr="00F7443A">
        <w:rPr>
          <w:color w:val="000000"/>
          <w:sz w:val="28"/>
          <w:lang w:val="en-US"/>
        </w:rPr>
        <w:t>:</w:t>
      </w:r>
      <w:r>
        <w:rPr>
          <w:color w:val="000000"/>
          <w:sz w:val="28"/>
          <w:lang w:val="de-DE"/>
        </w:rPr>
        <w:t xml:space="preserve"> Dudenverlag, 1986. </w:t>
      </w:r>
      <w:r>
        <w:rPr>
          <w:sz w:val="28"/>
          <w:lang w:val="de-DE"/>
        </w:rPr>
        <w:t>–</w:t>
      </w:r>
      <w:r>
        <w:rPr>
          <w:color w:val="000000"/>
          <w:sz w:val="28"/>
          <w:lang w:val="de-DE"/>
        </w:rPr>
        <w:t xml:space="preserve"> 34 S</w:t>
      </w:r>
      <w:r w:rsidRPr="00F7443A">
        <w:rPr>
          <w:lang w:val="en-US"/>
        </w:rPr>
        <w:t>.</w:t>
      </w:r>
    </w:p>
    <w:p w:rsidR="00F7443A" w:rsidRPr="00F7443A" w:rsidRDefault="00F7443A" w:rsidP="00F7443A">
      <w:pPr>
        <w:numPr>
          <w:ilvl w:val="0"/>
          <w:numId w:val="76"/>
        </w:numPr>
        <w:suppressAutoHyphens w:val="0"/>
        <w:spacing w:line="480" w:lineRule="atLeast"/>
        <w:jc w:val="both"/>
        <w:rPr>
          <w:lang w:val="en-US"/>
        </w:rPr>
      </w:pPr>
      <w:r>
        <w:rPr>
          <w:i/>
          <w:sz w:val="28"/>
          <w:lang w:val="de-DE"/>
        </w:rPr>
        <w:t>Werlen E.</w:t>
      </w:r>
      <w:r>
        <w:rPr>
          <w:b/>
          <w:sz w:val="28"/>
          <w:lang w:val="de-DE"/>
        </w:rPr>
        <w:t xml:space="preserve"> </w:t>
      </w:r>
      <w:r>
        <w:rPr>
          <w:sz w:val="28"/>
          <w:lang w:val="de-DE"/>
        </w:rPr>
        <w:t>Sprache, Kommunikationskultur und Mentalität. – Tübingen: Niemeyer, 1998. – 390 S.</w:t>
      </w:r>
    </w:p>
    <w:p w:rsidR="00F7443A" w:rsidRPr="00F7443A" w:rsidRDefault="00F7443A" w:rsidP="00F7443A">
      <w:pPr>
        <w:numPr>
          <w:ilvl w:val="0"/>
          <w:numId w:val="76"/>
        </w:numPr>
        <w:suppressAutoHyphens w:val="0"/>
        <w:spacing w:line="480" w:lineRule="atLeast"/>
        <w:jc w:val="both"/>
        <w:rPr>
          <w:lang w:val="en-US"/>
        </w:rPr>
      </w:pPr>
      <w:r>
        <w:rPr>
          <w:i/>
          <w:sz w:val="28"/>
          <w:lang w:val="en-US"/>
        </w:rPr>
        <w:t>Willensky R.</w:t>
      </w:r>
      <w:r>
        <w:rPr>
          <w:sz w:val="28"/>
          <w:lang w:val="en-US"/>
        </w:rPr>
        <w:t xml:space="preserve"> Planning and Understanding. A Computational Aapproach to Human Reasoning. – Massachusetts: Wesley Publishing Company, 1983. – 176p.</w:t>
      </w:r>
    </w:p>
    <w:p w:rsidR="00F7443A" w:rsidRPr="00F7443A" w:rsidRDefault="00F7443A" w:rsidP="00F7443A">
      <w:pPr>
        <w:numPr>
          <w:ilvl w:val="0"/>
          <w:numId w:val="76"/>
        </w:numPr>
        <w:suppressAutoHyphens w:val="0"/>
        <w:spacing w:line="480" w:lineRule="atLeast"/>
        <w:jc w:val="both"/>
        <w:rPr>
          <w:lang w:val="en-US"/>
        </w:rPr>
      </w:pPr>
      <w:r>
        <w:rPr>
          <w:i/>
          <w:sz w:val="28"/>
          <w:lang w:val="de-DE"/>
        </w:rPr>
        <w:t>Wunderlich D.</w:t>
      </w:r>
      <w:r>
        <w:rPr>
          <w:b/>
          <w:sz w:val="28"/>
          <w:lang w:val="de-DE"/>
        </w:rPr>
        <w:t xml:space="preserve"> </w:t>
      </w:r>
      <w:r>
        <w:rPr>
          <w:sz w:val="28"/>
          <w:lang w:val="de-DE"/>
        </w:rPr>
        <w:t>[Hrsg.] Linguistische Pragmatik. – Frankfurt a.M.: Athe</w:t>
      </w:r>
      <w:r>
        <w:rPr>
          <w:sz w:val="28"/>
          <w:lang w:val="de-DE"/>
        </w:rPr>
        <w:t>n</w:t>
      </w:r>
      <w:r>
        <w:rPr>
          <w:sz w:val="28"/>
          <w:lang w:val="de-DE"/>
        </w:rPr>
        <w:t>äum,1972. – 188 S.</w:t>
      </w:r>
    </w:p>
    <w:p w:rsidR="00F7443A" w:rsidRPr="00F7443A" w:rsidRDefault="00F7443A" w:rsidP="00F7443A">
      <w:pPr>
        <w:numPr>
          <w:ilvl w:val="0"/>
          <w:numId w:val="76"/>
        </w:numPr>
        <w:suppressAutoHyphens w:val="0"/>
        <w:spacing w:line="480" w:lineRule="atLeast"/>
        <w:jc w:val="both"/>
        <w:rPr>
          <w:lang w:val="en-US"/>
        </w:rPr>
      </w:pPr>
      <w:r>
        <w:rPr>
          <w:i/>
          <w:sz w:val="28"/>
          <w:lang w:val="de-DE"/>
        </w:rPr>
        <w:t>Wunderlich D.</w:t>
      </w:r>
      <w:r>
        <w:rPr>
          <w:b/>
          <w:sz w:val="28"/>
          <w:lang w:val="de-DE"/>
        </w:rPr>
        <w:t xml:space="preserve"> </w:t>
      </w:r>
      <w:r>
        <w:rPr>
          <w:sz w:val="28"/>
          <w:lang w:val="de-DE"/>
        </w:rPr>
        <w:t xml:space="preserve">Studien zur Sprechakttheorie. – </w:t>
      </w:r>
      <w:r>
        <w:rPr>
          <w:color w:val="000000"/>
          <w:sz w:val="28"/>
          <w:lang w:val="de-DE"/>
        </w:rPr>
        <w:t xml:space="preserve">Frankfurt a. M.: Athenäum, 1978. </w:t>
      </w:r>
      <w:r>
        <w:rPr>
          <w:sz w:val="28"/>
          <w:lang w:val="de-DE"/>
        </w:rPr>
        <w:t>–</w:t>
      </w:r>
      <w:r>
        <w:rPr>
          <w:color w:val="000000"/>
          <w:sz w:val="28"/>
          <w:lang w:val="de-DE"/>
        </w:rPr>
        <w:t xml:space="preserve"> 417 S.</w:t>
      </w:r>
    </w:p>
    <w:p w:rsidR="00F7443A" w:rsidRPr="00F7443A" w:rsidRDefault="00F7443A" w:rsidP="00F7443A">
      <w:pPr>
        <w:numPr>
          <w:ilvl w:val="0"/>
          <w:numId w:val="76"/>
        </w:numPr>
        <w:suppressAutoHyphens w:val="0"/>
        <w:spacing w:line="480" w:lineRule="atLeast"/>
        <w:jc w:val="both"/>
        <w:rPr>
          <w:lang w:val="en-US"/>
        </w:rPr>
      </w:pPr>
      <w:r>
        <w:rPr>
          <w:i/>
          <w:sz w:val="28"/>
          <w:lang w:val="de-DE"/>
        </w:rPr>
        <w:t>Yamashita H.</w:t>
      </w:r>
      <w:r>
        <w:rPr>
          <w:sz w:val="28"/>
          <w:lang w:val="de-DE"/>
        </w:rPr>
        <w:t xml:space="preserve"> Hörerspezifische Höflichkeitsformen // Deutsch als Fremdspr</w:t>
      </w:r>
      <w:r>
        <w:rPr>
          <w:sz w:val="28"/>
          <w:lang w:val="de-DE"/>
        </w:rPr>
        <w:t>a</w:t>
      </w:r>
      <w:r>
        <w:rPr>
          <w:sz w:val="28"/>
          <w:lang w:val="de-DE"/>
        </w:rPr>
        <w:t xml:space="preserve">che. – 1993. – </w:t>
      </w:r>
      <w:r w:rsidRPr="00F7443A">
        <w:rPr>
          <w:sz w:val="28"/>
          <w:lang w:val="en-US"/>
        </w:rPr>
        <w:t xml:space="preserve">№ </w:t>
      </w:r>
      <w:r>
        <w:rPr>
          <w:sz w:val="28"/>
          <w:lang w:val="de-DE"/>
        </w:rPr>
        <w:t>3. – H. 3. – S. 145–151.</w:t>
      </w:r>
    </w:p>
    <w:p w:rsidR="00F7443A" w:rsidRPr="00F7443A" w:rsidRDefault="00F7443A" w:rsidP="00F7443A">
      <w:pPr>
        <w:numPr>
          <w:ilvl w:val="0"/>
          <w:numId w:val="76"/>
        </w:numPr>
        <w:suppressAutoHyphens w:val="0"/>
        <w:spacing w:line="480" w:lineRule="atLeast"/>
        <w:jc w:val="both"/>
        <w:rPr>
          <w:lang w:val="en-US"/>
        </w:rPr>
      </w:pPr>
      <w:r>
        <w:rPr>
          <w:i/>
          <w:sz w:val="28"/>
          <w:lang w:val="de-DE"/>
        </w:rPr>
        <w:t>Zahavi A.</w:t>
      </w:r>
      <w:r>
        <w:rPr>
          <w:lang w:val="de-DE"/>
        </w:rPr>
        <w:t xml:space="preserve"> </w:t>
      </w:r>
      <w:r>
        <w:rPr>
          <w:sz w:val="28"/>
          <w:lang w:val="de-DE"/>
        </w:rPr>
        <w:t>Signale der Verständigung. – Frankfurt a. M.: Insel-Verl., 1998. – 431 S.</w:t>
      </w: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p>
    <w:p w:rsidR="00F7443A" w:rsidRDefault="00F7443A" w:rsidP="00F7443A">
      <w:pPr>
        <w:jc w:val="center"/>
        <w:rPr>
          <w:b/>
          <w:sz w:val="28"/>
          <w:lang w:val="de-DE"/>
        </w:rPr>
      </w:pPr>
      <w:r>
        <w:rPr>
          <w:b/>
          <w:sz w:val="28"/>
          <w:lang w:val="de-DE"/>
        </w:rPr>
        <w:t>ДЖЕРЕЛА ПРИКЛАДІВ:</w:t>
      </w:r>
    </w:p>
    <w:p w:rsidR="00F7443A" w:rsidRDefault="00F7443A" w:rsidP="00F7443A">
      <w:pPr>
        <w:jc w:val="center"/>
        <w:rPr>
          <w:sz w:val="28"/>
          <w:lang w:val="de-DE"/>
        </w:rPr>
      </w:pPr>
    </w:p>
    <w:p w:rsidR="00F7443A" w:rsidRDefault="00F7443A" w:rsidP="00F7443A">
      <w:pPr>
        <w:numPr>
          <w:ilvl w:val="0"/>
          <w:numId w:val="73"/>
        </w:numPr>
        <w:suppressAutoHyphens w:val="0"/>
        <w:spacing w:line="480" w:lineRule="atLeast"/>
        <w:ind w:left="357" w:hanging="357"/>
        <w:jc w:val="both"/>
        <w:rPr>
          <w:sz w:val="28"/>
          <w:lang w:val="de-DE"/>
        </w:rPr>
      </w:pPr>
      <w:r>
        <w:rPr>
          <w:i/>
          <w:sz w:val="28"/>
          <w:lang w:val="de-DE"/>
        </w:rPr>
        <w:t>Böll H.</w:t>
      </w:r>
      <w:r>
        <w:rPr>
          <w:sz w:val="28"/>
          <w:lang w:val="de-DE"/>
        </w:rPr>
        <w:t xml:space="preserve"> Ansichten eines Clowns. – Köln,1992. </w:t>
      </w:r>
    </w:p>
    <w:p w:rsidR="00F7443A" w:rsidRDefault="00F7443A" w:rsidP="00F7443A">
      <w:pPr>
        <w:numPr>
          <w:ilvl w:val="0"/>
          <w:numId w:val="73"/>
        </w:numPr>
        <w:suppressAutoHyphens w:val="0"/>
        <w:spacing w:line="480" w:lineRule="atLeast"/>
        <w:ind w:left="357" w:hanging="357"/>
        <w:jc w:val="both"/>
        <w:rPr>
          <w:sz w:val="28"/>
          <w:lang w:val="de-DE"/>
        </w:rPr>
      </w:pPr>
      <w:r>
        <w:rPr>
          <w:i/>
          <w:sz w:val="28"/>
          <w:lang w:val="de-DE"/>
        </w:rPr>
        <w:t>Böll H.</w:t>
      </w:r>
      <w:r>
        <w:rPr>
          <w:sz w:val="28"/>
          <w:lang w:val="de-DE"/>
        </w:rPr>
        <w:t xml:space="preserve"> Wo warst du, Adam? – München, 1995. </w:t>
      </w:r>
    </w:p>
    <w:p w:rsidR="00F7443A" w:rsidRDefault="00F7443A" w:rsidP="00F7443A">
      <w:pPr>
        <w:numPr>
          <w:ilvl w:val="0"/>
          <w:numId w:val="73"/>
        </w:numPr>
        <w:suppressAutoHyphens w:val="0"/>
        <w:spacing w:line="480" w:lineRule="atLeast"/>
        <w:ind w:left="357" w:hanging="357"/>
        <w:jc w:val="both"/>
        <w:rPr>
          <w:i/>
          <w:sz w:val="28"/>
          <w:lang w:val="de-DE"/>
        </w:rPr>
      </w:pPr>
      <w:r>
        <w:rPr>
          <w:i/>
          <w:sz w:val="28"/>
          <w:lang w:val="de-DE"/>
        </w:rPr>
        <w:t>Böll V.</w:t>
      </w:r>
      <w:r>
        <w:rPr>
          <w:sz w:val="28"/>
          <w:lang w:val="de-DE"/>
        </w:rPr>
        <w:t xml:space="preserve"> [Hrsg.]. Das Heinrich Böll Lesebuch. – München, 1994.</w:t>
      </w:r>
    </w:p>
    <w:p w:rsidR="00F7443A" w:rsidRDefault="00F7443A" w:rsidP="00F7443A">
      <w:pPr>
        <w:numPr>
          <w:ilvl w:val="0"/>
          <w:numId w:val="73"/>
        </w:numPr>
        <w:suppressAutoHyphens w:val="0"/>
        <w:spacing w:line="480" w:lineRule="atLeast"/>
        <w:ind w:left="357" w:hanging="357"/>
        <w:jc w:val="both"/>
        <w:rPr>
          <w:i/>
          <w:sz w:val="28"/>
          <w:lang w:val="de-DE"/>
        </w:rPr>
      </w:pPr>
      <w:r>
        <w:rPr>
          <w:i/>
          <w:sz w:val="28"/>
          <w:lang w:val="de-DE"/>
        </w:rPr>
        <w:t>Bratt B.</w:t>
      </w:r>
      <w:r>
        <w:rPr>
          <w:sz w:val="28"/>
          <w:lang w:val="de-DE"/>
        </w:rPr>
        <w:t xml:space="preserve"> Die Glücksleiter hat viele Sprossen. – München-Wien, 1971. </w:t>
      </w:r>
    </w:p>
    <w:p w:rsidR="00F7443A" w:rsidRDefault="00F7443A" w:rsidP="00F7443A">
      <w:pPr>
        <w:numPr>
          <w:ilvl w:val="0"/>
          <w:numId w:val="73"/>
        </w:numPr>
        <w:suppressAutoHyphens w:val="0"/>
        <w:spacing w:line="480" w:lineRule="atLeast"/>
        <w:ind w:left="357" w:hanging="357"/>
        <w:jc w:val="both"/>
        <w:rPr>
          <w:i/>
          <w:sz w:val="28"/>
          <w:lang w:val="de-DE"/>
        </w:rPr>
      </w:pPr>
      <w:r>
        <w:rPr>
          <w:i/>
          <w:sz w:val="28"/>
          <w:lang w:val="de-DE"/>
        </w:rPr>
        <w:t>Danella U.</w:t>
      </w:r>
      <w:r>
        <w:rPr>
          <w:sz w:val="28"/>
          <w:lang w:val="de-DE"/>
        </w:rPr>
        <w:t xml:space="preserve"> Ein Bild von einem Mann. – München, 1992.</w:t>
      </w:r>
    </w:p>
    <w:p w:rsidR="00F7443A" w:rsidRDefault="00F7443A" w:rsidP="00F7443A">
      <w:pPr>
        <w:numPr>
          <w:ilvl w:val="0"/>
          <w:numId w:val="73"/>
        </w:numPr>
        <w:suppressAutoHyphens w:val="0"/>
        <w:spacing w:line="480" w:lineRule="atLeast"/>
        <w:ind w:right="-2"/>
        <w:jc w:val="both"/>
        <w:rPr>
          <w:sz w:val="28"/>
          <w:lang w:val="de-DE"/>
        </w:rPr>
      </w:pPr>
      <w:r>
        <w:rPr>
          <w:i/>
          <w:sz w:val="28"/>
          <w:lang w:val="de-DE"/>
        </w:rPr>
        <w:t>Diehl R.</w:t>
      </w:r>
      <w:r>
        <w:rPr>
          <w:sz w:val="28"/>
          <w:lang w:val="de-DE"/>
        </w:rPr>
        <w:t xml:space="preserve"> Die Akten Wonski. – Berlin u. a., 1966.</w:t>
      </w:r>
    </w:p>
    <w:p w:rsidR="00F7443A" w:rsidRDefault="00F7443A" w:rsidP="00F7443A">
      <w:pPr>
        <w:numPr>
          <w:ilvl w:val="0"/>
          <w:numId w:val="73"/>
        </w:numPr>
        <w:suppressAutoHyphens w:val="0"/>
        <w:spacing w:line="480" w:lineRule="atLeast"/>
        <w:ind w:right="-2"/>
        <w:jc w:val="both"/>
        <w:rPr>
          <w:sz w:val="28"/>
          <w:lang w:val="de-DE"/>
        </w:rPr>
      </w:pPr>
      <w:r>
        <w:rPr>
          <w:i/>
          <w:sz w:val="28"/>
          <w:lang w:val="de-DE"/>
        </w:rPr>
        <w:t>Ecke W.</w:t>
      </w:r>
      <w:r>
        <w:rPr>
          <w:sz w:val="28"/>
          <w:lang w:val="de-DE"/>
        </w:rPr>
        <w:t xml:space="preserve"> Kriminalistisches Schmunzelkabinett. – Ravensburg, 1979. </w:t>
      </w:r>
    </w:p>
    <w:p w:rsidR="00F7443A" w:rsidRDefault="00F7443A" w:rsidP="00F7443A">
      <w:pPr>
        <w:numPr>
          <w:ilvl w:val="0"/>
          <w:numId w:val="73"/>
        </w:numPr>
        <w:suppressAutoHyphens w:val="0"/>
        <w:spacing w:line="480" w:lineRule="atLeast"/>
        <w:ind w:right="-2"/>
        <w:jc w:val="both"/>
        <w:rPr>
          <w:sz w:val="28"/>
          <w:lang w:val="de-DE"/>
        </w:rPr>
      </w:pPr>
      <w:r>
        <w:rPr>
          <w:i/>
          <w:sz w:val="28"/>
          <w:lang w:val="de-DE"/>
        </w:rPr>
        <w:t>Gast L.</w:t>
      </w:r>
      <w:r>
        <w:rPr>
          <w:sz w:val="28"/>
          <w:lang w:val="de-DE"/>
        </w:rPr>
        <w:t xml:space="preserve"> Anja und Petra zu Pferde. – Hannover, 1979. </w:t>
      </w:r>
    </w:p>
    <w:p w:rsidR="00F7443A" w:rsidRDefault="00F7443A" w:rsidP="00F7443A">
      <w:pPr>
        <w:numPr>
          <w:ilvl w:val="0"/>
          <w:numId w:val="73"/>
        </w:numPr>
        <w:suppressAutoHyphens w:val="0"/>
        <w:spacing w:line="480" w:lineRule="atLeast"/>
        <w:ind w:right="-2"/>
        <w:jc w:val="both"/>
        <w:rPr>
          <w:sz w:val="28"/>
          <w:lang w:val="de-DE"/>
        </w:rPr>
      </w:pPr>
      <w:r>
        <w:rPr>
          <w:i/>
          <w:sz w:val="28"/>
          <w:lang w:val="de-DE"/>
        </w:rPr>
        <w:t>Geissler H.W.</w:t>
      </w:r>
      <w:r>
        <w:rPr>
          <w:sz w:val="28"/>
          <w:lang w:val="de-DE"/>
        </w:rPr>
        <w:t xml:space="preserve"> Das Wunschhütlein. – Frankfurt a. M. - Berlin, 1964.</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Geissler H. W.</w:t>
      </w:r>
      <w:r>
        <w:rPr>
          <w:sz w:val="28"/>
          <w:lang w:val="de-DE"/>
        </w:rPr>
        <w:t xml:space="preserve"> Nymphenburg. – Frankfurt a. M. - Berlin, 1964. </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Görlich G.</w:t>
      </w:r>
      <w:r>
        <w:rPr>
          <w:sz w:val="28"/>
          <w:lang w:val="de-DE"/>
        </w:rPr>
        <w:t xml:space="preserve"> Eine Anzeige in der Zeitung. – Berlin, 1989. </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Grass G.</w:t>
      </w:r>
      <w:r>
        <w:rPr>
          <w:sz w:val="28"/>
          <w:lang w:val="de-DE"/>
        </w:rPr>
        <w:t xml:space="preserve"> Örtlich betäubt. – Frankfurt a. M., 1973. </w:t>
      </w:r>
    </w:p>
    <w:p w:rsidR="00F7443A" w:rsidRPr="00F7443A" w:rsidRDefault="00F7443A" w:rsidP="00F7443A">
      <w:pPr>
        <w:numPr>
          <w:ilvl w:val="0"/>
          <w:numId w:val="73"/>
        </w:numPr>
        <w:suppressAutoHyphens w:val="0"/>
        <w:spacing w:line="480" w:lineRule="atLeast"/>
        <w:ind w:right="-2"/>
        <w:jc w:val="both"/>
        <w:rPr>
          <w:sz w:val="28"/>
          <w:lang w:val="en-US"/>
        </w:rPr>
      </w:pPr>
      <w:r>
        <w:rPr>
          <w:sz w:val="28"/>
          <w:lang w:val="de-DE"/>
        </w:rPr>
        <w:t xml:space="preserve"> </w:t>
      </w:r>
      <w:r>
        <w:rPr>
          <w:i/>
          <w:sz w:val="28"/>
          <w:lang w:val="de-DE"/>
        </w:rPr>
        <w:t>Hausmann M.</w:t>
      </w:r>
      <w:r>
        <w:rPr>
          <w:sz w:val="28"/>
          <w:lang w:val="de-DE"/>
        </w:rPr>
        <w:t xml:space="preserve"> Martin und Isabel. – Gütersloh, 1972.</w:t>
      </w:r>
    </w:p>
    <w:p w:rsidR="00F7443A" w:rsidRPr="00F7443A" w:rsidRDefault="00F7443A" w:rsidP="00F7443A">
      <w:pPr>
        <w:numPr>
          <w:ilvl w:val="0"/>
          <w:numId w:val="73"/>
        </w:numPr>
        <w:suppressAutoHyphens w:val="0"/>
        <w:spacing w:line="480" w:lineRule="atLeast"/>
        <w:ind w:right="-2"/>
        <w:jc w:val="both"/>
        <w:rPr>
          <w:sz w:val="28"/>
          <w:lang w:val="en-US"/>
        </w:rPr>
      </w:pPr>
      <w:r>
        <w:rPr>
          <w:sz w:val="28"/>
          <w:lang w:val="de-DE"/>
        </w:rPr>
        <w:t xml:space="preserve"> </w:t>
      </w:r>
      <w:r>
        <w:rPr>
          <w:i/>
          <w:sz w:val="28"/>
          <w:lang w:val="de-DE"/>
        </w:rPr>
        <w:t>Hausmann M.</w:t>
      </w:r>
      <w:r>
        <w:rPr>
          <w:sz w:val="28"/>
          <w:lang w:val="de-DE"/>
        </w:rPr>
        <w:t xml:space="preserve"> Andreas, Viola und der neue Stern. – Gütersloh, 1975. </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Hein C.</w:t>
      </w:r>
      <w:r>
        <w:rPr>
          <w:sz w:val="28"/>
          <w:lang w:val="de-DE"/>
        </w:rPr>
        <w:t xml:space="preserve"> Horns Ende. – Berlin u. Weimar, 1990. </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Heinrich W.</w:t>
      </w:r>
      <w:r>
        <w:rPr>
          <w:sz w:val="28"/>
          <w:lang w:val="de-DE"/>
        </w:rPr>
        <w:t xml:space="preserve">  Schmetterlinge weinen nicht. – Gütersloh, 1976.</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Heinrich W.</w:t>
      </w:r>
      <w:r>
        <w:rPr>
          <w:sz w:val="28"/>
          <w:lang w:val="de-DE"/>
        </w:rPr>
        <w:t xml:space="preserve">  So long, Archie. – Gütersloh, 1978.</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Herzog R.</w:t>
      </w:r>
      <w:r>
        <w:rPr>
          <w:b/>
          <w:sz w:val="28"/>
          <w:lang w:val="de-DE"/>
        </w:rPr>
        <w:t xml:space="preserve"> </w:t>
      </w:r>
      <w:r>
        <w:rPr>
          <w:sz w:val="28"/>
          <w:lang w:val="de-DE"/>
        </w:rPr>
        <w:t>Das Grosse Heimweh. – Eduard Kaiser Verlag, 1970.</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Herzog R.</w:t>
      </w:r>
      <w:r>
        <w:rPr>
          <w:sz w:val="28"/>
          <w:lang w:val="de-DE"/>
        </w:rPr>
        <w:t xml:space="preserve"> Hanseaten. – Eduard Kaiser Verlag, 1972.</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Holzer W.</w:t>
      </w:r>
      <w:r>
        <w:rPr>
          <w:sz w:val="28"/>
          <w:lang w:val="de-DE"/>
        </w:rPr>
        <w:t xml:space="preserve"> Washington 6.46 Uhr. – Stuttgart, 1964. </w:t>
      </w:r>
    </w:p>
    <w:p w:rsidR="00F7443A" w:rsidRDefault="00F7443A" w:rsidP="00F7443A">
      <w:pPr>
        <w:numPr>
          <w:ilvl w:val="0"/>
          <w:numId w:val="73"/>
        </w:numPr>
        <w:suppressAutoHyphens w:val="0"/>
        <w:spacing w:line="480" w:lineRule="atLeast"/>
        <w:ind w:right="-2"/>
        <w:jc w:val="both"/>
        <w:rPr>
          <w:sz w:val="28"/>
          <w:lang w:val="de-DE"/>
        </w:rPr>
      </w:pPr>
      <w:r>
        <w:rPr>
          <w:i/>
          <w:sz w:val="28"/>
          <w:lang w:val="de-DE"/>
        </w:rPr>
        <w:t xml:space="preserve"> Horbach M.</w:t>
      </w:r>
      <w:r>
        <w:rPr>
          <w:sz w:val="28"/>
          <w:lang w:val="de-DE"/>
        </w:rPr>
        <w:t xml:space="preserve"> Das Dach der Sterne. – München, 1983. </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Konsalik H.G.</w:t>
      </w:r>
      <w:r>
        <w:rPr>
          <w:sz w:val="28"/>
          <w:lang w:val="de-DE"/>
        </w:rPr>
        <w:t xml:space="preserve"> Der rostende Ruhm. – München, 1985. </w:t>
      </w:r>
    </w:p>
    <w:p w:rsidR="00F7443A" w:rsidRDefault="00F7443A" w:rsidP="00F7443A">
      <w:pPr>
        <w:numPr>
          <w:ilvl w:val="0"/>
          <w:numId w:val="73"/>
        </w:numPr>
        <w:suppressAutoHyphens w:val="0"/>
        <w:spacing w:line="480" w:lineRule="atLeast"/>
        <w:ind w:right="-2"/>
        <w:jc w:val="both"/>
        <w:rPr>
          <w:sz w:val="28"/>
          <w:lang w:val="de-DE"/>
        </w:rPr>
      </w:pPr>
      <w:r>
        <w:rPr>
          <w:i/>
          <w:sz w:val="28"/>
          <w:lang w:val="de-DE"/>
        </w:rPr>
        <w:t xml:space="preserve"> Krieger A.</w:t>
      </w:r>
      <w:r>
        <w:rPr>
          <w:sz w:val="28"/>
          <w:lang w:val="de-DE"/>
        </w:rPr>
        <w:t xml:space="preserve"> Geliebt, gejagt und unvergessen. – Gütersloh, 1977.</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Lenz S.</w:t>
      </w:r>
      <w:r>
        <w:rPr>
          <w:sz w:val="28"/>
          <w:lang w:val="de-DE"/>
        </w:rPr>
        <w:t xml:space="preserve"> Das Feuerschiff. – München, 1976. </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Morgner I.</w:t>
      </w:r>
      <w:r>
        <w:rPr>
          <w:sz w:val="28"/>
          <w:lang w:val="de-DE"/>
        </w:rPr>
        <w:t xml:space="preserve"> Hochzeit in Konstantinopel. – München, 1972. </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Remarque E.M.</w:t>
      </w:r>
      <w:r>
        <w:rPr>
          <w:sz w:val="28"/>
          <w:lang w:val="de-DE"/>
        </w:rPr>
        <w:t xml:space="preserve"> Das unbekannte Werk. Frühe Romane. </w:t>
      </w:r>
      <w:r>
        <w:rPr>
          <w:sz w:val="28"/>
          <w:lang w:val="en-US"/>
        </w:rPr>
        <w:t>–</w:t>
      </w:r>
      <w:r>
        <w:rPr>
          <w:sz w:val="28"/>
          <w:lang w:val="de-DE"/>
        </w:rPr>
        <w:t xml:space="preserve"> Köln, 1998. </w:t>
      </w:r>
    </w:p>
    <w:p w:rsidR="00F7443A" w:rsidRDefault="00F7443A" w:rsidP="00F7443A">
      <w:pPr>
        <w:numPr>
          <w:ilvl w:val="0"/>
          <w:numId w:val="73"/>
        </w:numPr>
        <w:suppressAutoHyphens w:val="0"/>
        <w:spacing w:line="480" w:lineRule="atLeast"/>
        <w:ind w:right="-2"/>
        <w:jc w:val="both"/>
        <w:rPr>
          <w:sz w:val="28"/>
          <w:lang w:val="de-DE"/>
        </w:rPr>
      </w:pPr>
      <w:r>
        <w:rPr>
          <w:sz w:val="28"/>
          <w:lang w:val="de-DE"/>
        </w:rPr>
        <w:lastRenderedPageBreak/>
        <w:t xml:space="preserve"> </w:t>
      </w:r>
      <w:r>
        <w:rPr>
          <w:i/>
          <w:sz w:val="28"/>
          <w:lang w:val="de-DE"/>
        </w:rPr>
        <w:t>Remarque E.M.</w:t>
      </w:r>
      <w:r>
        <w:rPr>
          <w:sz w:val="28"/>
          <w:lang w:val="de-DE"/>
        </w:rPr>
        <w:t xml:space="preserve"> Drei Kameraden. – Frankfurt a. M. - Berlin, 1964. </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Remarque E.M.</w:t>
      </w:r>
      <w:r>
        <w:rPr>
          <w:sz w:val="28"/>
          <w:lang w:val="de-DE"/>
        </w:rPr>
        <w:t xml:space="preserve"> Im Westen nichts Neues. – Berlin u. Weimar, 1989. </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Remarque E.M.</w:t>
      </w:r>
      <w:r>
        <w:rPr>
          <w:sz w:val="28"/>
          <w:lang w:val="de-DE"/>
        </w:rPr>
        <w:t xml:space="preserve"> Schatten im Paradies. – Güterloh, 1971. </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 xml:space="preserve">Seuberlich H.E. </w:t>
      </w:r>
      <w:r>
        <w:rPr>
          <w:sz w:val="28"/>
          <w:lang w:val="de-DE"/>
        </w:rPr>
        <w:t xml:space="preserve">Tinas heimliches Tagebuch. – Stuttgart, 1981. </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Simpson W.</w:t>
      </w:r>
      <w:r>
        <w:rPr>
          <w:sz w:val="28"/>
          <w:lang w:val="de-DE"/>
        </w:rPr>
        <w:t xml:space="preserve"> Der Enkel. – Darmstadt, 1954.</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Spoerl A.</w:t>
      </w:r>
      <w:r>
        <w:rPr>
          <w:sz w:val="28"/>
          <w:lang w:val="de-DE"/>
        </w:rPr>
        <w:t xml:space="preserve"> Ein unbegabter Liebhaber. – München, 1964. </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Walser M.</w:t>
      </w:r>
      <w:r>
        <w:rPr>
          <w:sz w:val="28"/>
          <w:lang w:val="de-DE"/>
        </w:rPr>
        <w:t xml:space="preserve"> Werke in 12 Bänden. – Band 7: Ohne einander. Finks Krieg. – Frankfurt a. M., 1997. </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Weidlich H.</w:t>
      </w:r>
      <w:r>
        <w:rPr>
          <w:sz w:val="28"/>
          <w:lang w:val="de-DE"/>
        </w:rPr>
        <w:t xml:space="preserve"> Geschichten mit Herz. – Hamburg, 1960. </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 </w:t>
      </w:r>
      <w:r>
        <w:rPr>
          <w:i/>
          <w:sz w:val="28"/>
          <w:lang w:val="de-DE"/>
        </w:rPr>
        <w:t>Welskopf-Henrich L.</w:t>
      </w:r>
      <w:r>
        <w:rPr>
          <w:sz w:val="28"/>
          <w:lang w:val="de-DE"/>
        </w:rPr>
        <w:t xml:space="preserve"> Der siebenstufige Berg. – Halle-Leipzig, 1972.</w:t>
      </w:r>
    </w:p>
    <w:p w:rsidR="00F7443A" w:rsidRPr="00F7443A" w:rsidRDefault="00F7443A" w:rsidP="00F7443A">
      <w:pPr>
        <w:spacing w:line="480" w:lineRule="atLeast"/>
        <w:ind w:right="-2"/>
        <w:jc w:val="both"/>
        <w:rPr>
          <w:sz w:val="28"/>
          <w:lang w:val="en-US"/>
        </w:rPr>
      </w:pPr>
    </w:p>
    <w:p w:rsidR="00F7443A" w:rsidRDefault="00F7443A" w:rsidP="00F7443A">
      <w:pPr>
        <w:spacing w:line="480" w:lineRule="atLeast"/>
        <w:ind w:right="-2"/>
        <w:jc w:val="center"/>
        <w:rPr>
          <w:b/>
          <w:sz w:val="28"/>
        </w:rPr>
      </w:pPr>
      <w:r>
        <w:rPr>
          <w:b/>
          <w:sz w:val="28"/>
        </w:rPr>
        <w:t>Художні фільми</w:t>
      </w:r>
      <w:r>
        <w:rPr>
          <w:b/>
          <w:sz w:val="28"/>
          <w:lang w:val="de-DE"/>
        </w:rPr>
        <w:t xml:space="preserve"> </w:t>
      </w:r>
      <w:r>
        <w:rPr>
          <w:b/>
          <w:sz w:val="28"/>
        </w:rPr>
        <w:t>та серіали</w:t>
      </w:r>
    </w:p>
    <w:p w:rsidR="00F7443A" w:rsidRDefault="00F7443A" w:rsidP="00F7443A">
      <w:pPr>
        <w:numPr>
          <w:ilvl w:val="0"/>
          <w:numId w:val="73"/>
        </w:numPr>
        <w:suppressAutoHyphens w:val="0"/>
        <w:spacing w:line="480" w:lineRule="atLeast"/>
        <w:ind w:right="-2"/>
        <w:jc w:val="both"/>
        <w:rPr>
          <w:sz w:val="28"/>
          <w:lang w:val="en-US"/>
        </w:rPr>
      </w:pPr>
      <w:r w:rsidRPr="00A11401">
        <w:rPr>
          <w:sz w:val="28"/>
          <w:lang w:val="en-US"/>
        </w:rPr>
        <w:t xml:space="preserve"> </w:t>
      </w:r>
      <w:r>
        <w:rPr>
          <w:sz w:val="28"/>
          <w:lang w:val="en-US"/>
        </w:rPr>
        <w:t xml:space="preserve">Burning Life. </w:t>
      </w:r>
      <w:r>
        <w:rPr>
          <w:sz w:val="28"/>
          <w:lang w:val="de-DE"/>
        </w:rPr>
        <w:t xml:space="preserve">Spielfilm. </w:t>
      </w:r>
      <w:r>
        <w:rPr>
          <w:sz w:val="28"/>
          <w:lang w:val="en-US"/>
        </w:rPr>
        <w:t xml:space="preserve">– </w:t>
      </w:r>
      <w:r>
        <w:rPr>
          <w:sz w:val="28"/>
          <w:lang w:val="de-DE"/>
        </w:rPr>
        <w:t xml:space="preserve">Regie: </w:t>
      </w:r>
      <w:r>
        <w:rPr>
          <w:sz w:val="28"/>
          <w:lang w:val="en-US"/>
        </w:rPr>
        <w:t xml:space="preserve">Welz P., 1995. </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Der Campus. Spielfilm. – Regie: Wortmann S., 1994. </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Die Blechtrommel. Spielfilm. – Regie:  Schlöndorff  V., 1993.  </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Man spricht Deutsch. Spielfilm. – Regie: Müller H. C., 1994. </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Wir können auch anders. Spielfilm. – Regie: Buck D., 1993. </w:t>
      </w:r>
    </w:p>
    <w:p w:rsidR="00F7443A" w:rsidRDefault="00F7443A" w:rsidP="00F7443A">
      <w:pPr>
        <w:numPr>
          <w:ilvl w:val="0"/>
          <w:numId w:val="73"/>
        </w:numPr>
        <w:suppressAutoHyphens w:val="0"/>
        <w:spacing w:line="480" w:lineRule="atLeast"/>
        <w:ind w:right="-2"/>
        <w:jc w:val="both"/>
        <w:rPr>
          <w:sz w:val="28"/>
          <w:lang w:val="de-DE"/>
        </w:rPr>
      </w:pPr>
      <w:r>
        <w:rPr>
          <w:sz w:val="28"/>
          <w:lang w:val="de-DE"/>
        </w:rPr>
        <w:t xml:space="preserve">Gute Zeiten, schlechte Zeiten. TV-Serial: RTL, 2000. </w:t>
      </w:r>
    </w:p>
    <w:p w:rsidR="00F7443A" w:rsidRDefault="00F7443A" w:rsidP="00F7443A">
      <w:pPr>
        <w:spacing w:line="480" w:lineRule="atLeast"/>
        <w:ind w:right="-2"/>
        <w:jc w:val="both"/>
        <w:rPr>
          <w:sz w:val="28"/>
          <w:lang w:val="de-DE"/>
        </w:rPr>
      </w:pPr>
    </w:p>
    <w:p w:rsidR="00F7443A" w:rsidRPr="00F7443A" w:rsidRDefault="00F7443A" w:rsidP="00F7443A">
      <w:pPr>
        <w:spacing w:line="480" w:lineRule="atLeast"/>
        <w:jc w:val="center"/>
        <w:rPr>
          <w:b/>
          <w:sz w:val="28"/>
          <w:lang w:val="en-US"/>
        </w:rPr>
      </w:pPr>
    </w:p>
    <w:p w:rsidR="00F7443A" w:rsidRPr="00F7443A" w:rsidRDefault="00F7443A" w:rsidP="00F7443A">
      <w:pPr>
        <w:spacing w:line="480" w:lineRule="atLeast"/>
        <w:jc w:val="center"/>
        <w:rPr>
          <w:b/>
          <w:sz w:val="28"/>
          <w:lang w:val="en-US"/>
        </w:rPr>
      </w:pPr>
    </w:p>
    <w:p w:rsidR="00F7443A" w:rsidRPr="00F7443A" w:rsidRDefault="00F7443A" w:rsidP="00F7443A">
      <w:pPr>
        <w:spacing w:line="480" w:lineRule="atLeast"/>
        <w:jc w:val="center"/>
        <w:rPr>
          <w:b/>
          <w:sz w:val="28"/>
          <w:lang w:val="en-US"/>
        </w:rPr>
      </w:pPr>
    </w:p>
    <w:p w:rsidR="00F7443A" w:rsidRPr="00F7443A" w:rsidRDefault="00F7443A" w:rsidP="00F7443A">
      <w:pPr>
        <w:spacing w:line="480" w:lineRule="atLeast"/>
        <w:jc w:val="center"/>
        <w:rPr>
          <w:b/>
          <w:sz w:val="28"/>
          <w:lang w:val="en-US"/>
        </w:rPr>
      </w:pPr>
    </w:p>
    <w:p w:rsidR="00F7443A" w:rsidRPr="00F7443A" w:rsidRDefault="00F7443A" w:rsidP="00F7443A">
      <w:pPr>
        <w:spacing w:line="480" w:lineRule="atLeast"/>
        <w:jc w:val="center"/>
        <w:rPr>
          <w:b/>
          <w:sz w:val="28"/>
          <w:lang w:val="en-US"/>
        </w:rPr>
      </w:pPr>
    </w:p>
    <w:p w:rsidR="00F7443A" w:rsidRPr="00F7443A" w:rsidRDefault="00F7443A" w:rsidP="00F7443A">
      <w:pPr>
        <w:spacing w:line="480" w:lineRule="atLeast"/>
        <w:jc w:val="center"/>
        <w:rPr>
          <w:b/>
          <w:sz w:val="28"/>
          <w:lang w:val="en-US"/>
        </w:rPr>
      </w:pPr>
    </w:p>
    <w:p w:rsidR="00114953" w:rsidRPr="00F7443A" w:rsidRDefault="00114953" w:rsidP="00B95676">
      <w:pPr>
        <w:spacing w:line="360" w:lineRule="auto"/>
        <w:jc w:val="center"/>
        <w:rPr>
          <w:b/>
          <w:sz w:val="28"/>
          <w:lang w:val="en-US"/>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A65" w:rsidRDefault="00E20A65">
      <w:r>
        <w:separator/>
      </w:r>
    </w:p>
  </w:endnote>
  <w:endnote w:type="continuationSeparator" w:id="0">
    <w:p w:rsidR="00E20A65" w:rsidRDefault="00E2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A65" w:rsidRDefault="00E20A65">
      <w:r>
        <w:separator/>
      </w:r>
    </w:p>
  </w:footnote>
  <w:footnote w:type="continuationSeparator" w:id="0">
    <w:p w:rsidR="00E20A65" w:rsidRDefault="00E20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16A6A7F"/>
    <w:multiLevelType w:val="multilevel"/>
    <w:tmpl w:val="739244D8"/>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27254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nsid w:val="1B6531B2"/>
    <w:multiLevelType w:val="singleLevel"/>
    <w:tmpl w:val="0419000F"/>
    <w:lvl w:ilvl="0">
      <w:start w:val="1"/>
      <w:numFmt w:val="decimal"/>
      <w:lvlText w:val="%1."/>
      <w:lvlJc w:val="left"/>
      <w:pPr>
        <w:tabs>
          <w:tab w:val="num" w:pos="720"/>
        </w:tabs>
        <w:ind w:left="720" w:hanging="360"/>
      </w:pPr>
    </w:lvl>
  </w:abstractNum>
  <w:abstractNum w:abstractNumId="49">
    <w:nsid w:val="26EC55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nsid w:val="27C0356D"/>
    <w:multiLevelType w:val="singleLevel"/>
    <w:tmpl w:val="BB88CD38"/>
    <w:lvl w:ilvl="0">
      <w:start w:val="1"/>
      <w:numFmt w:val="decimal"/>
      <w:lvlText w:val="%1."/>
      <w:lvlJc w:val="left"/>
      <w:pPr>
        <w:tabs>
          <w:tab w:val="num" w:pos="360"/>
        </w:tabs>
        <w:ind w:left="360" w:hanging="360"/>
      </w:pPr>
      <w:rPr>
        <w:rFonts w:hint="default"/>
        <w:sz w:val="28"/>
      </w:rPr>
    </w:lvl>
  </w:abstractNum>
  <w:abstractNum w:abstractNumId="51">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2">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2BC1422D"/>
    <w:multiLevelType w:val="singleLevel"/>
    <w:tmpl w:val="747072EC"/>
    <w:lvl w:ilvl="0">
      <w:numFmt w:val="bullet"/>
      <w:lvlText w:val="-"/>
      <w:lvlJc w:val="left"/>
      <w:pPr>
        <w:tabs>
          <w:tab w:val="num" w:pos="360"/>
        </w:tabs>
        <w:ind w:left="360" w:hanging="360"/>
      </w:pPr>
      <w:rPr>
        <w:rFonts w:hint="default"/>
      </w:rPr>
    </w:lvl>
  </w:abstractNum>
  <w:abstractNum w:abstractNumId="54">
    <w:nsid w:val="2C0049BF"/>
    <w:multiLevelType w:val="singleLevel"/>
    <w:tmpl w:val="E638975C"/>
    <w:lvl w:ilvl="0">
      <w:start w:val="15"/>
      <w:numFmt w:val="decimal"/>
      <w:lvlText w:val="(%1)"/>
      <w:lvlJc w:val="left"/>
      <w:pPr>
        <w:tabs>
          <w:tab w:val="num" w:pos="1047"/>
        </w:tabs>
        <w:ind w:left="1047" w:hanging="480"/>
      </w:pPr>
      <w:rPr>
        <w:rFonts w:hint="default"/>
      </w:rPr>
    </w:lvl>
  </w:abstractNum>
  <w:abstractNum w:abstractNumId="55">
    <w:nsid w:val="30653DFA"/>
    <w:multiLevelType w:val="singleLevel"/>
    <w:tmpl w:val="CF70A398"/>
    <w:lvl w:ilvl="0">
      <w:start w:val="1"/>
      <w:numFmt w:val="decimal"/>
      <w:lvlText w:val="%1."/>
      <w:lvlJc w:val="left"/>
      <w:pPr>
        <w:tabs>
          <w:tab w:val="num" w:pos="927"/>
        </w:tabs>
        <w:ind w:left="927" w:hanging="360"/>
      </w:pPr>
      <w:rPr>
        <w:rFonts w:hint="default"/>
      </w:rPr>
    </w:lvl>
  </w:abstractNum>
  <w:abstractNum w:abstractNumId="56">
    <w:nsid w:val="308529FD"/>
    <w:multiLevelType w:val="singleLevel"/>
    <w:tmpl w:val="0419000F"/>
    <w:lvl w:ilvl="0">
      <w:start w:val="1"/>
      <w:numFmt w:val="decimal"/>
      <w:lvlText w:val="%1."/>
      <w:lvlJc w:val="left"/>
      <w:pPr>
        <w:tabs>
          <w:tab w:val="num" w:pos="360"/>
        </w:tabs>
        <w:ind w:left="360" w:hanging="360"/>
      </w:pPr>
    </w:lvl>
  </w:abstractNum>
  <w:abstractNum w:abstractNumId="57">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335E4BA3"/>
    <w:multiLevelType w:val="multilevel"/>
    <w:tmpl w:val="FE408A0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6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1">
    <w:nsid w:val="458246F9"/>
    <w:multiLevelType w:val="hybridMultilevel"/>
    <w:tmpl w:val="BDE6C3EC"/>
    <w:lvl w:ilvl="0" w:tplc="D4BE2C9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2">
    <w:nsid w:val="4BE42279"/>
    <w:multiLevelType w:val="multilevel"/>
    <w:tmpl w:val="739244D8"/>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575D6488"/>
    <w:multiLevelType w:val="singleLevel"/>
    <w:tmpl w:val="D124F160"/>
    <w:lvl w:ilvl="0">
      <w:start w:val="1"/>
      <w:numFmt w:val="decimal"/>
      <w:lvlText w:val="%1."/>
      <w:lvlJc w:val="left"/>
      <w:pPr>
        <w:tabs>
          <w:tab w:val="num" w:pos="480"/>
        </w:tabs>
        <w:ind w:left="480" w:hanging="480"/>
      </w:pPr>
      <w:rPr>
        <w:rFonts w:hint="default"/>
      </w:rPr>
    </w:lvl>
  </w:abstractNum>
  <w:abstractNum w:abstractNumId="66">
    <w:nsid w:val="59DD3C77"/>
    <w:multiLevelType w:val="hybridMultilevel"/>
    <w:tmpl w:val="A8985250"/>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67">
    <w:nsid w:val="5C6015B2"/>
    <w:multiLevelType w:val="multilevel"/>
    <w:tmpl w:val="251E5252"/>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8">
    <w:nsid w:val="5CE802A9"/>
    <w:multiLevelType w:val="singleLevel"/>
    <w:tmpl w:val="FFD8BE90"/>
    <w:lvl w:ilvl="0">
      <w:start w:val="1"/>
      <w:numFmt w:val="decimal"/>
      <w:pStyle w:val="215"/>
      <w:lvlText w:val="%1."/>
      <w:lvlJc w:val="left"/>
      <w:pPr>
        <w:tabs>
          <w:tab w:val="num" w:pos="360"/>
        </w:tabs>
        <w:ind w:left="360" w:hanging="360"/>
      </w:pPr>
    </w:lvl>
  </w:abstractNum>
  <w:abstractNum w:abstractNumId="69">
    <w:nsid w:val="5E8C67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0">
    <w:nsid w:val="6680026B"/>
    <w:multiLevelType w:val="singleLevel"/>
    <w:tmpl w:val="03BCA370"/>
    <w:lvl w:ilvl="0">
      <w:start w:val="2"/>
      <w:numFmt w:val="decimal"/>
      <w:lvlText w:val="(%1)"/>
      <w:lvlJc w:val="left"/>
      <w:pPr>
        <w:tabs>
          <w:tab w:val="num" w:pos="927"/>
        </w:tabs>
        <w:ind w:left="927" w:hanging="360"/>
      </w:pPr>
      <w:rPr>
        <w:rFonts w:hint="default"/>
      </w:rPr>
    </w:lvl>
  </w:abstractNum>
  <w:abstractNum w:abstractNumId="71">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6AEC1CDE"/>
    <w:multiLevelType w:val="singleLevel"/>
    <w:tmpl w:val="25AE082A"/>
    <w:lvl w:ilvl="0">
      <w:numFmt w:val="bullet"/>
      <w:lvlText w:val="–"/>
      <w:lvlJc w:val="left"/>
      <w:pPr>
        <w:tabs>
          <w:tab w:val="num" w:pos="360"/>
        </w:tabs>
        <w:ind w:left="360" w:hanging="360"/>
      </w:pPr>
      <w:rPr>
        <w:rFonts w:hint="default"/>
      </w:rPr>
    </w:lvl>
  </w:abstractNum>
  <w:abstractNum w:abstractNumId="73">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4">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75">
    <w:nsid w:val="79074DC1"/>
    <w:multiLevelType w:val="singleLevel"/>
    <w:tmpl w:val="9EA23EB8"/>
    <w:lvl w:ilvl="0">
      <w:start w:val="1"/>
      <w:numFmt w:val="decimal"/>
      <w:lvlText w:val="%1)"/>
      <w:lvlJc w:val="left"/>
      <w:pPr>
        <w:tabs>
          <w:tab w:val="num" w:pos="927"/>
        </w:tabs>
        <w:ind w:left="927" w:hanging="360"/>
      </w:pPr>
      <w:rPr>
        <w:rFont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4"/>
  </w:num>
  <w:num w:numId="38">
    <w:abstractNumId w:val="60"/>
  </w:num>
  <w:num w:numId="39">
    <w:abstractNumId w:val="64"/>
  </w:num>
  <w:num w:numId="40">
    <w:abstractNumId w:val="7"/>
  </w:num>
  <w:num w:numId="41">
    <w:abstractNumId w:val="6"/>
  </w:num>
  <w:num w:numId="42">
    <w:abstractNumId w:val="5"/>
  </w:num>
  <w:num w:numId="43">
    <w:abstractNumId w:val="52"/>
  </w:num>
  <w:num w:numId="44">
    <w:abstractNumId w:val="59"/>
  </w:num>
  <w:num w:numId="45">
    <w:abstractNumId w:val="57"/>
  </w:num>
  <w:num w:numId="46">
    <w:abstractNumId w:val="0"/>
  </w:num>
  <w:num w:numId="47">
    <w:abstractNumId w:val="63"/>
  </w:num>
  <w:num w:numId="48">
    <w:abstractNumId w:val="46"/>
  </w:num>
  <w:num w:numId="49">
    <w:abstractNumId w:val="3"/>
  </w:num>
  <w:num w:numId="50">
    <w:abstractNumId w:val="2"/>
  </w:num>
  <w:num w:numId="51">
    <w:abstractNumId w:val="1"/>
  </w:num>
  <w:num w:numId="52">
    <w:abstractNumId w:val="51"/>
  </w:num>
  <w:num w:numId="53">
    <w:abstractNumId w:val="74"/>
  </w:num>
  <w:num w:numId="54">
    <w:abstractNumId w:val="4"/>
  </w:num>
  <w:num w:numId="55">
    <w:abstractNumId w:val="68"/>
  </w:num>
  <w:num w:numId="56">
    <w:abstractNumId w:val="71"/>
  </w:num>
  <w:num w:numId="57">
    <w:abstractNumId w:val="73"/>
  </w:num>
  <w:num w:numId="58">
    <w:abstractNumId w:val="48"/>
  </w:num>
  <w:num w:numId="59">
    <w:abstractNumId w:val="65"/>
  </w:num>
  <w:num w:numId="60">
    <w:abstractNumId w:val="47"/>
  </w:num>
  <w:num w:numId="61">
    <w:abstractNumId w:val="62"/>
  </w:num>
  <w:num w:numId="62">
    <w:abstractNumId w:val="49"/>
  </w:num>
  <w:num w:numId="63">
    <w:abstractNumId w:val="69"/>
  </w:num>
  <w:num w:numId="64">
    <w:abstractNumId w:val="43"/>
  </w:num>
  <w:num w:numId="65">
    <w:abstractNumId w:val="61"/>
  </w:num>
  <w:num w:numId="66">
    <w:abstractNumId w:val="66"/>
  </w:num>
  <w:num w:numId="67">
    <w:abstractNumId w:val="67"/>
  </w:num>
  <w:num w:numId="68">
    <w:abstractNumId w:val="53"/>
  </w:num>
  <w:num w:numId="69">
    <w:abstractNumId w:val="58"/>
  </w:num>
  <w:num w:numId="70">
    <w:abstractNumId w:val="54"/>
  </w:num>
  <w:num w:numId="71">
    <w:abstractNumId w:val="75"/>
  </w:num>
  <w:num w:numId="72">
    <w:abstractNumId w:val="55"/>
  </w:num>
  <w:num w:numId="73">
    <w:abstractNumId w:val="56"/>
  </w:num>
  <w:num w:numId="74">
    <w:abstractNumId w:val="70"/>
  </w:num>
  <w:num w:numId="75">
    <w:abstractNumId w:val="72"/>
  </w:num>
  <w:num w:numId="76">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6EA"/>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7AE2"/>
    <w:rsid w:val="00B818CA"/>
    <w:rsid w:val="00B82737"/>
    <w:rsid w:val="00B82C22"/>
    <w:rsid w:val="00B82F0A"/>
    <w:rsid w:val="00B85FEB"/>
    <w:rsid w:val="00B91E66"/>
    <w:rsid w:val="00B93084"/>
    <w:rsid w:val="00B93F89"/>
    <w:rsid w:val="00B95676"/>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A65"/>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37EA1"/>
    <w:rsid w:val="00F41E8D"/>
    <w:rsid w:val="00F4275F"/>
    <w:rsid w:val="00F44B15"/>
    <w:rsid w:val="00F45177"/>
    <w:rsid w:val="00F46135"/>
    <w:rsid w:val="00F538A7"/>
    <w:rsid w:val="00F54347"/>
    <w:rsid w:val="00F562F9"/>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2775</TotalTime>
  <Pages>41</Pages>
  <Words>10272</Words>
  <Characters>58553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68688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997</cp:revision>
  <cp:lastPrinted>2009-02-06T08:36:00Z</cp:lastPrinted>
  <dcterms:created xsi:type="dcterms:W3CDTF">2015-03-22T11:10:00Z</dcterms:created>
  <dcterms:modified xsi:type="dcterms:W3CDTF">2015-04-15T16:39:00Z</dcterms:modified>
</cp:coreProperties>
</file>