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F84B2" w14:textId="70237C70" w:rsidR="00D12A1A" w:rsidRDefault="005C1850" w:rsidP="005C1850">
      <w:pPr>
        <w:rPr>
          <w:rFonts w:ascii="Tahoma" w:hAnsi="Tahoma" w:cs="Tahoma"/>
          <w:color w:val="3A3A3A"/>
          <w:sz w:val="20"/>
          <w:szCs w:val="20"/>
        </w:rPr>
      </w:pPr>
      <w:bookmarkStart w:id="0" w:name="_GoBack"/>
      <w:r>
        <w:rPr>
          <w:rFonts w:ascii="Tahoma" w:hAnsi="Tahoma" w:cs="Tahoma"/>
          <w:color w:val="3A3A3A"/>
          <w:sz w:val="20"/>
          <w:szCs w:val="20"/>
        </w:rPr>
        <w:t>Лопушанський, Артур Андрійович. Правова політика і законотворчість: механізм взаємодії та тенденції розвитку</w:t>
      </w:r>
      <w:bookmarkEnd w:id="0"/>
      <w:r>
        <w:rPr>
          <w:rFonts w:ascii="Tahoma" w:hAnsi="Tahoma" w:cs="Tahoma"/>
          <w:color w:val="3A3A3A"/>
          <w:sz w:val="20"/>
          <w:szCs w:val="20"/>
        </w:rPr>
        <w:t xml:space="preserve"> : автореферат дис. … канд. юрид. наук : 12.00.01 / А. А. Лопушанський ; наук. кер. Б. І. Андрусишин ; М-во освіти і науки України ; Національний педагогічний університет імені М. П. Драгоманова. – К., 2015. – 19 с.</w:t>
      </w:r>
    </w:p>
    <w:p w14:paraId="1C69BB91" w14:textId="30FFC075" w:rsidR="005C1850" w:rsidRPr="005C1850" w:rsidRDefault="005C1850" w:rsidP="005C1850">
      <w:r>
        <w:rPr>
          <w:rFonts w:ascii="Tahoma" w:hAnsi="Tahoma" w:cs="Tahoma"/>
          <w:color w:val="3A3A3A"/>
          <w:sz w:val="20"/>
          <w:szCs w:val="20"/>
        </w:rPr>
        <w:t>Дисертація на здобуття наукового ступеня кандидата юридичних наук зі спеціальності 12.00.01 − теорія та історія держави і права; історія політичних і правових учень. − Національний педагогічний університет імені М.П. Драгоманова. − Київ, 2015. Дисертація присвячена комплексному науково-теоретичному обґрунтуванню механізмів взаємодії і тенденцій розвитку правової політики й законотворчості, розробці наукових рекомендацій відносно удосконалення правового регулювання у сфері взаємодії законотворчості і правової політики. Правова політика визначена як форма державної політики, яка включає комплекс принципів, цілей і методів, які реалізуються за допомогою права, визначають стратегію і тактику розвитку суспільства та держави, направлені на реалізацію і захист прав та свобод людини й громадянина, зміцнення законності та правопорядку, реалізацію принципу верховенства права в державному та суспільному житті. Сенс механізму взаємодії правової політики й законотворчої діяльності визначається сенсом змін в цих двох правових явищах, а саме: у відповідності законотворчості й правової політики умовам розвитку соціуму, випереджаючому реагуванню її на динаміку життя, усуненні прогалин і колізій чинного законодавства і т. ін. Пропонується розглядати механізм взаємодії правової політики і законотворчої діяльності як цілісний системокомплекс, який включає: телеологічний модуль (головну і підпорядковану їй цілі); функціональний модуль (функції моніторингу, планування, контролю законотворчості і правової політики); фундаментальний модуль (включає принципи, на яких повинна ґрунтуватися взаємодія правової політики й законотворчої діяльності); інструментальний модуль (засоби здійснення правової політики і законотворчості).</w:t>
      </w:r>
      <w:r>
        <w:rPr>
          <w:rFonts w:ascii="Tahoma" w:hAnsi="Tahoma" w:cs="Tahoma"/>
          <w:color w:val="3A3A3A"/>
          <w:sz w:val="20"/>
          <w:szCs w:val="20"/>
        </w:rPr>
        <w:br/>
        <w:t>Dissertation for obtaining an academic degree of the candidate of juridical sciences on specialty 12.00.01 − Theory and History of State and Law, History of Political and Legal Studies. − The National Pedagogical Drahomanov University. − Kyiv, 2015. Dissertation is devoted the complex theoretical research of place of mechanisms of co-operation and progress of legal policy and legislative trends, to development of scientific recommendations in relation to the improvement of the legal adjusting in the field of co-operation of law-creation and legal policy. A legal policy is certain as a form of public policy which includes the complex of principles, aims and methods which will be realized by means of right, determine strategy and tactic of development of society and state, directed on realization and defence of rights and freedoms of man and citizen, strengthening of legality and law and order, realization of principle of supremacy of right in state and public life. Sense of mechanism of co-operation of legal policy and law-creation activity is determined sense of changes in these two legal phenomena, namely: in accordance of lawcreation and legal policy to the terms of development of sociuma, to the LED reacting it on the dynamics of life, removal of blanks and collisions of current legislation, et etr. It is suggested to examine the mechanism of co-operation of legal policy and legislative activity as integral comlex, which includes: teleological module (main and inferior aims); functional module (functions of monitoring, planning, control of legislation and legal policy); fundamental module (includes principles which cooperation of legal policy and legislative activity must be based on); instrumental module (facilities of realization of legal policy and legislative activity).</w:t>
      </w:r>
      <w:r>
        <w:rPr>
          <w:rFonts w:ascii="Tahoma" w:hAnsi="Tahoma" w:cs="Tahoma"/>
          <w:color w:val="3A3A3A"/>
          <w:sz w:val="20"/>
          <w:szCs w:val="20"/>
        </w:rPr>
        <w:br/>
        <w:t xml:space="preserve">Диссертация на соискание научной степени кандидата юридических наук по специальности 12.00.01 − теория и история государства и права; история политических и правовых учений. − Национальный педагогический университет имени М.П. Драгоманова. − Киев, 2015. Диссертация посвящена комплексному научно-теоретическому обоснованию механизмов взаимодействия и тенденций развития правовой политики и законотворчества, разработке научных рекомендаций относительно усовершенствования правового регулирования в сфере взаимодействия законотворчества и правовой политики. Диссертант пришёл к выводу, что законотворческую деятельность следует рассматривать не только как правовой процесс, но и как процесс управления, составляющими которого являются: субъект управления (органы государственной власти, которые координировано осуществляют управление законотворчеством); объект управления (деятельность субъектов и участников законотворческой деятельности, которая требует целенаправленного влияния на этапах разработки, </w:t>
      </w:r>
      <w:r>
        <w:rPr>
          <w:rFonts w:ascii="Tahoma" w:hAnsi="Tahoma" w:cs="Tahoma"/>
          <w:color w:val="3A3A3A"/>
          <w:sz w:val="20"/>
          <w:szCs w:val="20"/>
        </w:rPr>
        <w:lastRenderedPageBreak/>
        <w:t>рассмотрения, принятия законов и введения их в действие); цель управления (налаживание эффективного и самоуправляемого механизма законотворчества); результат управления (управленческое решение) − закон; связи между субъектом и объектом (прямые и обратные); средства и технологии управления (научные, информационные, кадровые, финансовые, правовое обеспечение и т.д.); планирование, координация и контроль в процессе осуществления законотворческой деятельности. Проанализировано нормативно-правовую базу, которая является основой правового регулирования законотворческой деятельности в Украине, и сделано вывод об отсутствии концептуального подхода к системному регулированию законотворчества со стороны государства. Это свидетельствует о необходимости усовершенствования нормативно-правового обеспечения государственного регулирования самой законотворческой деятельности в Украине, которое должно охватить три предметные сферы (плоскости): законотворческой политики, организации законотворческого процесса и законодательной техники. Предложено определение правовой политики как формы государственной политики, которая включает комплекс принципов, целей и методов, которые реализуются посредством права, определяют стратегию и тактику развития общества и государства, направлены на реализацию и защиту прав и свобод человека и гражданина, укрепление законности и правопорядка, реализацию принципа верховенства права в государственной и общественной жизни. Диссертант акцентирует внимание на следующих субъектах формирования правовой политики: граждане Украины; высшие органы государственной власти (Президент Украины, Верховная Рада Украины, Кабинет Министров Украины); Министерство юстиции Украины и другие центральные органы исполнительной власти; Конституционный Суд Украины; судебные и правоохранительные органы; органы местного самоуправления; общественные объединения, средства массовой информации, другие общественные формирования. Автор полагает целесообразным вести речь о законотворческой политике, которая имеет более комплексный (по сравнению с законодательной политикой) характер, поскольку влияет не только на законодательный процесс, а также на любую другую деятельность, связанную с „созданием закона” (планирование, прогнозирование законотворчества, мониторинг регулирующего влияния органов государственной власти на законотворчество, подготовку высококвалифицированных специалистов, которые занимаются разработкой законодательных актов). В диссертации законотворческая политика формулируется как особое направление правовой политики государства, целью реализации которого является принятие эффективных законов, направленных на выявление и урегулирование проблемных сфер общественных отношений, устранение пробелов в правовом регулировании наиболее важных сфер общественных отношений, коллизий правовых норм, упорядочивание существующей системы национального законодательства. Механизм взаимодействия правовой политики и законотворческой деятельности рассматривается с точки зрения триады „содержание-форма-смысл”. Типология механизмов по содержательной составляющей разворачивается через определение методов государственного регулирования, которые реализуются механизмом (политические, правовые, организационно-экономические, психолого- идеологические). Смысл механизма взаимодействия правовой политики и законотворческой деятельности определяется смыслом изменений в этих двух правовых явлениях, а именно: в соответствии законотворчества и правовой политики условиям развития социума, опережающему реагированию её на динамику жизни, устранении пробелов и коллизий действующего законодательства и т.д</w:t>
      </w:r>
    </w:p>
    <w:sectPr w:rsidR="005C1850" w:rsidRPr="005C18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DDDC0" w14:textId="77777777" w:rsidR="00FF40F1" w:rsidRDefault="00FF40F1">
      <w:pPr>
        <w:spacing w:after="0" w:line="240" w:lineRule="auto"/>
      </w:pPr>
      <w:r>
        <w:separator/>
      </w:r>
    </w:p>
  </w:endnote>
  <w:endnote w:type="continuationSeparator" w:id="0">
    <w:p w14:paraId="4A75C903" w14:textId="77777777" w:rsidR="00FF40F1" w:rsidRDefault="00FF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37791" w14:textId="77777777" w:rsidR="00FF40F1" w:rsidRDefault="00FF40F1">
      <w:pPr>
        <w:spacing w:after="0" w:line="240" w:lineRule="auto"/>
      </w:pPr>
      <w:r>
        <w:separator/>
      </w:r>
    </w:p>
  </w:footnote>
  <w:footnote w:type="continuationSeparator" w:id="0">
    <w:p w14:paraId="0CEE7CBD" w14:textId="77777777" w:rsidR="00FF40F1" w:rsidRDefault="00FF4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0F1"/>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4818</TotalTime>
  <Pages>2</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515</cp:revision>
  <cp:lastPrinted>2009-02-06T05:36:00Z</cp:lastPrinted>
  <dcterms:created xsi:type="dcterms:W3CDTF">2017-02-26T13:11:00Z</dcterms:created>
  <dcterms:modified xsi:type="dcterms:W3CDTF">2017-04-04T14:23:00Z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