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F6857" w:rsidRDefault="000F6857" w:rsidP="000F685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Криминологическое обеспечение защиты прав несовершеннолетних</w:t>
      </w:r>
    </w:p>
    <w:p w:rsidR="000F6857" w:rsidRDefault="000F6857" w:rsidP="000F6857">
      <w:pPr>
        <w:spacing w:line="270" w:lineRule="atLeast"/>
        <w:rPr>
          <w:rFonts w:ascii="Verdana" w:hAnsi="Verdana"/>
          <w:b/>
          <w:bCs/>
          <w:color w:val="000000"/>
          <w:sz w:val="18"/>
          <w:szCs w:val="18"/>
        </w:rPr>
      </w:pPr>
      <w:r>
        <w:rPr>
          <w:rFonts w:ascii="Verdana" w:hAnsi="Verdana"/>
          <w:b/>
          <w:bCs/>
          <w:color w:val="000000"/>
          <w:sz w:val="18"/>
          <w:szCs w:val="18"/>
        </w:rPr>
        <w:t>Год: </w:t>
      </w:r>
    </w:p>
    <w:p w:rsidR="000F6857" w:rsidRDefault="000F6857" w:rsidP="000F6857">
      <w:pPr>
        <w:spacing w:line="270" w:lineRule="atLeast"/>
        <w:rPr>
          <w:rFonts w:ascii="Verdana" w:hAnsi="Verdana"/>
          <w:color w:val="000000"/>
          <w:sz w:val="18"/>
          <w:szCs w:val="18"/>
        </w:rPr>
      </w:pPr>
      <w:r>
        <w:rPr>
          <w:rFonts w:ascii="Verdana" w:hAnsi="Verdana"/>
          <w:color w:val="000000"/>
          <w:sz w:val="18"/>
          <w:szCs w:val="18"/>
        </w:rPr>
        <w:t>2012</w:t>
      </w:r>
    </w:p>
    <w:p w:rsidR="000F6857" w:rsidRDefault="000F6857" w:rsidP="000F685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F6857" w:rsidRDefault="000F6857" w:rsidP="000F6857">
      <w:pPr>
        <w:spacing w:line="270" w:lineRule="atLeast"/>
        <w:rPr>
          <w:rFonts w:ascii="Verdana" w:hAnsi="Verdana"/>
          <w:color w:val="000000"/>
          <w:sz w:val="18"/>
          <w:szCs w:val="18"/>
        </w:rPr>
      </w:pPr>
      <w:r>
        <w:rPr>
          <w:rFonts w:ascii="Verdana" w:hAnsi="Verdana"/>
          <w:color w:val="000000"/>
          <w:sz w:val="18"/>
          <w:szCs w:val="18"/>
        </w:rPr>
        <w:t>Кивель, Оксана Владимировна</w:t>
      </w:r>
    </w:p>
    <w:p w:rsidR="000F6857" w:rsidRDefault="000F6857" w:rsidP="000F685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F6857" w:rsidRDefault="000F6857" w:rsidP="000F685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F6857" w:rsidRDefault="000F6857" w:rsidP="000F685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F6857" w:rsidRDefault="000F6857" w:rsidP="000F6857">
      <w:pPr>
        <w:spacing w:line="270" w:lineRule="atLeast"/>
        <w:rPr>
          <w:rFonts w:ascii="Verdana" w:hAnsi="Verdana"/>
          <w:color w:val="000000"/>
          <w:sz w:val="18"/>
          <w:szCs w:val="18"/>
        </w:rPr>
      </w:pPr>
      <w:r>
        <w:rPr>
          <w:rFonts w:ascii="Verdana" w:hAnsi="Verdana"/>
          <w:color w:val="000000"/>
          <w:sz w:val="18"/>
          <w:szCs w:val="18"/>
        </w:rPr>
        <w:t>Москва</w:t>
      </w:r>
    </w:p>
    <w:p w:rsidR="000F6857" w:rsidRDefault="000F6857" w:rsidP="000F685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F6857" w:rsidRDefault="000F6857" w:rsidP="000F6857">
      <w:pPr>
        <w:spacing w:line="270" w:lineRule="atLeast"/>
        <w:rPr>
          <w:rFonts w:ascii="Verdana" w:hAnsi="Verdana"/>
          <w:color w:val="000000"/>
          <w:sz w:val="18"/>
          <w:szCs w:val="18"/>
        </w:rPr>
      </w:pPr>
      <w:r>
        <w:rPr>
          <w:rFonts w:ascii="Verdana" w:hAnsi="Verdana"/>
          <w:color w:val="000000"/>
          <w:sz w:val="18"/>
          <w:szCs w:val="18"/>
        </w:rPr>
        <w:t>12.00.08</w:t>
      </w:r>
    </w:p>
    <w:p w:rsidR="000F6857" w:rsidRDefault="000F6857" w:rsidP="000F685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F6857" w:rsidRDefault="000F6857" w:rsidP="000F685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F6857" w:rsidRDefault="000F6857" w:rsidP="000F685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F6857" w:rsidRDefault="000F6857" w:rsidP="000F6857">
      <w:pPr>
        <w:spacing w:line="270" w:lineRule="atLeast"/>
        <w:rPr>
          <w:rFonts w:ascii="Verdana" w:hAnsi="Verdana"/>
          <w:color w:val="000000"/>
          <w:sz w:val="18"/>
          <w:szCs w:val="18"/>
        </w:rPr>
      </w:pPr>
      <w:r>
        <w:rPr>
          <w:rFonts w:ascii="Verdana" w:hAnsi="Verdana"/>
          <w:color w:val="000000"/>
          <w:sz w:val="18"/>
          <w:szCs w:val="18"/>
        </w:rPr>
        <w:t>200</w:t>
      </w:r>
    </w:p>
    <w:p w:rsidR="000F6857" w:rsidRDefault="000F6857" w:rsidP="000F685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Кивель, Оксана Владимировна</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ИСТОРИЧЕСКИЕ, ПРАВОВЫЕ И ОРГАНИЗАЦИОННЫЕ ПРЕДПОСЫЛКИ РАЗРАБОТКИ СИСТЕМЫ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ОБЕСПЕЧЕНИЯ</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ПРАВ НЕСОВЕРШЕННОЛЕТНИХ.</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Проблема защиты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пути ее решения на различных исторических этапах развития российского государства: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оценка.</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основы обеспечения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несовершеннолетних от преступных посягательств.</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НЕСОВЕРШЕННОЛЕТНИХ В</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КОНТЕКСТЕ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ПРОЦЕССОВ В РОССИИ.</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связанной с криминальными посягательствами на права несовершеннолетних.</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Криминолого-виктимологические аспекты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посягающего на права несовершеннолетних.</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КРИМИНАЛЬНЫХ ПОСЯГАТЕЛЬСТВ НА</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ПРАВА НЕСОВЕРШЕННОЛЕТНИХ.</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субъектов, деятельность которых направлена на предупреждение криминальных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права несовершеннолетних.</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Перспективы совершенствования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криминальных посягательств на права несовершеннолетних.</w:t>
      </w:r>
    </w:p>
    <w:p w:rsidR="000F6857" w:rsidRDefault="000F6857" w:rsidP="000F685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"Криминологическое обеспечение защиты прав несовершеннолетних"</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Осуществляемые в Российской Федерации преобразования в социальной, экономической, политической и идеологической сферах, как это обычно бывает, породили целый ряд негативных последствий социального плана: падение жизненного уровня, обострение социальной напряженности, возникновение нестабильности в обществе и т.д. Среди таких последствий одно из первых мест в сегодняшней российской действительности занимает</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общественных отношений и рост</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которая по своим размахам является важнейшей угрозой, как национальной безопасности страны, так и международной безопасности. В связи с этим в сфере обеспечения национальной безопасности деятельность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 xml:space="preserve">преступности выступает одним из главных направлений государственной политики нашей страны. Стратегия национальной безопасности Российской Федерации гласит, что «Российская Федерация при обеспечении национальной безопасности </w:t>
      </w:r>
      <w:r>
        <w:rPr>
          <w:rFonts w:ascii="Verdana" w:hAnsi="Verdana"/>
          <w:color w:val="000000"/>
          <w:sz w:val="18"/>
          <w:szCs w:val="18"/>
        </w:rPr>
        <w:lastRenderedPageBreak/>
        <w:t>исходит из необходимости постоянного совершенствования</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мер по выявлению,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и раскрытию актов терроризма, экстремизма, других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собственность, общественный порядок и общественную безопасность,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Российской Федерации».1</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условием и определяющим фактором практической реализации поставленных</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России задач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является обеспечение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несовершеннолетних как наиболее незащищенной, уязвимой и полностью зависящей от взрослых лиц части населения, а соответственно и наиболее подвергающейся негативному влиянию вышеназванных явлений.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Стратегия Национальной безопасности Российской Федерации до 2020 года,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12 мая 2009 г. № 537.</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Международно-правовыми актами, а равно национальным законодательством в качестве основных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определены следующие:</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личные права: право на жизнь и здоровье; на имя и заботу со стороны родителей; на жизнь с родителями и в семье; на защиту от вмешательства в частную жизнь; на защиту от информации, наносящей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развитию ребенка; на защиту от сексуального совращения и эксплуатации; на защиту от</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употребления наркотических средств и</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социально-экономические права: право на пользование службами и учреждениями по уходу за детьми; на пользование услугами системы здравоохранения; на пользование благами социального обеспечения; на образование; на отдых и досуг; на защиту от экономической эксплуатации; на уровень жизни, необходимый для развития, и обязательную поддержку со стороны родителей;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политические права: право ребенка свободно выражать свои взгляды; свободно искать и передавать информацию; право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мысли, совести и религии; на свободу ассоциаций и мирных собраний.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Нетрудно заметить, что каждое из этих прав может быть самостоятельным объектом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в процессе совершения конкретного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Соответственно каждое из подобных нарушений становится объектом уголовно-правовой защиты (ст. ст. 150-157; п. «д» ч. 2 ст. 131, п. «в» ч. 3 ст. 131, п. «д» ч. 2 ст. 132, п. «в» ч. 3 ст. 132, ст. ст. 134, 135; п. «в» ч. 2 ст. 105, п. «б» ч. 2 ст. 111, п. «в» ч. 2 ст. 112, п. «г» ч. 2 ст. 117; п. «д» ч. 2 ст. 126, п. «д» ч. 2 ст. 127, п. «б» ч. 2 ст. 127.1, п. «б» ч. 2 ст. 127. 2; п. «в» ч. 2 ст. 230; п. «в» ч. 2 ст. 241; ст. 242.1 УК РФ).</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статистическим показателям последних лет количество зафиксированных органами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нарушений законодательства в области защиты прав детей имеет неутешительную тенденцию роста. Ежегодно в России в отношении несовершеннолетних совершается около 200 тысяч</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 данным Уполномоченного по правам ребенка в РФ только в</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2011 году жертвами криминала стали более 48,1 тысячи несовершеннолетних, из которых 723 ребенка погибли, а еще более 1 тысяче детей</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тяжкий вред здоровью. За этот же год против 4,9 тысячи ребят</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преступления сексуального характера. Как нам кажется, только этих названных цифр вполне достаточно для того, чтобы констатировать наличие весьма негативной тенденции сегодняшнего состояния</w:t>
      </w:r>
      <w:r>
        <w:rPr>
          <w:rStyle w:val="WW8Num3z0"/>
          <w:rFonts w:ascii="Verdana" w:hAnsi="Verdana"/>
          <w:color w:val="000000"/>
          <w:sz w:val="18"/>
          <w:szCs w:val="18"/>
        </w:rPr>
        <w:t> </w:t>
      </w:r>
      <w:r>
        <w:rPr>
          <w:rStyle w:val="WW8Num4z0"/>
          <w:rFonts w:ascii="Verdana" w:hAnsi="Verdana"/>
          <w:color w:val="4682B4"/>
          <w:sz w:val="18"/>
          <w:szCs w:val="18"/>
        </w:rPr>
        <w:t>противоподростковой</w:t>
      </w:r>
      <w:r>
        <w:rPr>
          <w:rStyle w:val="WW8Num3z0"/>
          <w:rFonts w:ascii="Verdana" w:hAnsi="Verdana"/>
          <w:color w:val="000000"/>
          <w:sz w:val="18"/>
          <w:szCs w:val="18"/>
        </w:rPr>
        <w:t> </w:t>
      </w:r>
      <w:r>
        <w:rPr>
          <w:rFonts w:ascii="Verdana" w:hAnsi="Verdana"/>
          <w:color w:val="000000"/>
          <w:sz w:val="18"/>
          <w:szCs w:val="18"/>
        </w:rPr>
        <w:t>преступности.</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внимание решению проблемы защиты прав несовершеннолетних уделено в работах таких ученых</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как М.М. Бабаев, Д.М.</w:t>
      </w:r>
      <w:r>
        <w:rPr>
          <w:rStyle w:val="WW8Num3z0"/>
          <w:rFonts w:ascii="Verdana" w:hAnsi="Verdana"/>
          <w:color w:val="000000"/>
          <w:sz w:val="18"/>
          <w:szCs w:val="18"/>
        </w:rPr>
        <w:t> </w:t>
      </w:r>
      <w:r>
        <w:rPr>
          <w:rStyle w:val="WW8Num4z0"/>
          <w:rFonts w:ascii="Verdana" w:hAnsi="Verdana"/>
          <w:color w:val="4682B4"/>
          <w:sz w:val="18"/>
          <w:szCs w:val="18"/>
        </w:rPr>
        <w:t>Галушко</w:t>
      </w:r>
      <w:r>
        <w:rPr>
          <w:rFonts w:ascii="Verdana" w:hAnsi="Verdana"/>
          <w:color w:val="000000"/>
          <w:sz w:val="18"/>
          <w:szCs w:val="18"/>
        </w:rPr>
        <w:t>, P.C. Данилевский, В.А. Плешаков, A.M.</w:t>
      </w:r>
      <w:r>
        <w:rPr>
          <w:rStyle w:val="WW8Num3z0"/>
          <w:rFonts w:ascii="Verdana" w:hAnsi="Verdana"/>
          <w:color w:val="000000"/>
          <w:sz w:val="18"/>
          <w:szCs w:val="18"/>
        </w:rPr>
        <w:t> </w:t>
      </w:r>
      <w:r>
        <w:rPr>
          <w:rStyle w:val="WW8Num4z0"/>
          <w:rFonts w:ascii="Verdana" w:hAnsi="Verdana"/>
          <w:color w:val="4682B4"/>
          <w:sz w:val="18"/>
          <w:szCs w:val="18"/>
        </w:rPr>
        <w:t>Примаченко</w:t>
      </w:r>
      <w:r>
        <w:rPr>
          <w:rFonts w:ascii="Verdana" w:hAnsi="Verdana"/>
          <w:color w:val="000000"/>
          <w:sz w:val="18"/>
          <w:szCs w:val="18"/>
        </w:rPr>
        <w:t>, Ю.Е. Пудовочкин, В.Я. Рыбальская, К.К.</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и др. Кроме этого, изучение обозначенной проблемы нашло отражение и в работах других исследователей (В.И.</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В.Б. Александров, О.С. Антюфеева, М.С.</w:t>
      </w:r>
      <w:r>
        <w:rPr>
          <w:rStyle w:val="WW8Num3z0"/>
          <w:rFonts w:ascii="Verdana" w:hAnsi="Verdana"/>
          <w:color w:val="000000"/>
          <w:sz w:val="18"/>
          <w:szCs w:val="18"/>
        </w:rPr>
        <w:t> </w:t>
      </w:r>
      <w:r>
        <w:rPr>
          <w:rStyle w:val="WW8Num4z0"/>
          <w:rFonts w:ascii="Verdana" w:hAnsi="Verdana"/>
          <w:color w:val="4682B4"/>
          <w:sz w:val="18"/>
          <w:szCs w:val="18"/>
        </w:rPr>
        <w:t>Крутер</w:t>
      </w:r>
      <w:r>
        <w:rPr>
          <w:rFonts w:ascii="Verdana" w:hAnsi="Verdana"/>
          <w:color w:val="000000"/>
          <w:sz w:val="18"/>
          <w:szCs w:val="18"/>
        </w:rPr>
        <w:t>, Н.Е. Борисова, Д.М. Галушко, И.К.</w:t>
      </w:r>
      <w:r>
        <w:rPr>
          <w:rStyle w:val="WW8Num3z0"/>
          <w:rFonts w:ascii="Verdana" w:hAnsi="Verdana"/>
          <w:color w:val="000000"/>
          <w:sz w:val="18"/>
          <w:szCs w:val="18"/>
        </w:rPr>
        <w:t> </w:t>
      </w:r>
      <w:r>
        <w:rPr>
          <w:rStyle w:val="WW8Num4z0"/>
          <w:rFonts w:ascii="Verdana" w:hAnsi="Verdana"/>
          <w:color w:val="4682B4"/>
          <w:sz w:val="18"/>
          <w:szCs w:val="18"/>
        </w:rPr>
        <w:t>Городецкая</w:t>
      </w:r>
      <w:r>
        <w:rPr>
          <w:rFonts w:ascii="Verdana" w:hAnsi="Verdana"/>
          <w:color w:val="000000"/>
          <w:sz w:val="18"/>
          <w:szCs w:val="18"/>
        </w:rPr>
        <w:t>, Д.З. Зиядова, A.B. Корманицкий, Т.Н.</w:t>
      </w:r>
      <w:r>
        <w:rPr>
          <w:rStyle w:val="WW8Num3z0"/>
          <w:rFonts w:ascii="Verdana" w:hAnsi="Verdana"/>
          <w:color w:val="000000"/>
          <w:sz w:val="18"/>
          <w:szCs w:val="18"/>
        </w:rPr>
        <w:t> </w:t>
      </w:r>
      <w:r>
        <w:rPr>
          <w:rStyle w:val="WW8Num4z0"/>
          <w:rFonts w:ascii="Verdana" w:hAnsi="Verdana"/>
          <w:color w:val="4682B4"/>
          <w:sz w:val="18"/>
          <w:szCs w:val="18"/>
        </w:rPr>
        <w:t>Краснобаева</w:t>
      </w:r>
      <w:r>
        <w:rPr>
          <w:rFonts w:ascii="Verdana" w:hAnsi="Verdana"/>
          <w:color w:val="000000"/>
          <w:sz w:val="18"/>
          <w:szCs w:val="18"/>
        </w:rPr>
        <w:t>, A.A. Сержантова, Е.А. Стабровская, Н.С. Шемахова и др.).</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степень опасности, которой подвергаются дети, чрезвычайно высока, т.к. каждое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совершенное в отношении несовершеннолетнего, имеет более негативные социальные последствия, чем такое же преступление,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 xml:space="preserve">в отношении </w:t>
      </w:r>
      <w:r>
        <w:rPr>
          <w:rFonts w:ascii="Verdana" w:hAnsi="Verdana"/>
          <w:color w:val="000000"/>
          <w:sz w:val="18"/>
          <w:szCs w:val="18"/>
        </w:rPr>
        <w:lastRenderedPageBreak/>
        <w:t>взрослого человека. Особого внимания заслуживает взаимосвязь преступлений против несовершеннолетних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самими несовершеннолетними. Практика показывает, что</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криминальные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способствуют росту подростковой преступности, «</w:t>
      </w:r>
      <w:r>
        <w:rPr>
          <w:rStyle w:val="WW8Num4z0"/>
          <w:rFonts w:ascii="Verdana" w:hAnsi="Verdana"/>
          <w:color w:val="4682B4"/>
          <w:sz w:val="18"/>
          <w:szCs w:val="18"/>
        </w:rPr>
        <w:t>стимулируют</w:t>
      </w:r>
      <w:r>
        <w:rPr>
          <w:rFonts w:ascii="Verdana" w:hAnsi="Verdana"/>
          <w:color w:val="000000"/>
          <w:sz w:val="18"/>
          <w:szCs w:val="18"/>
        </w:rPr>
        <w:t>» их собственную</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активность, которая может проявиться как 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несовершеннолетнем</w:t>
      </w:r>
      <w:r>
        <w:rPr>
          <w:rFonts w:ascii="Verdana" w:hAnsi="Verdana"/>
          <w:color w:val="000000"/>
          <w:sz w:val="18"/>
          <w:szCs w:val="18"/>
        </w:rPr>
        <w:t>, так и во взрослом возрасте. В связи с этим обеспечение защиты несовершеннолетних, безусловно, будет являться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эффективной профилактики преступлений, совершаемых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этого, не меньшую опасность представляет и</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детского и подросткового контингента, так как поражает значительное число детей и подростков.</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подобных условиях становится актуальной проблема совершенствования механизма обеспечения прав и законных интересов несовершеннолетних, решение которой не может быть эффективным без первостепенного решения проблемы безопасности подрастающего поколения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основу которого должно создать соответствующее ей обеспечение этой деятельности.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обеспечение национальной безопасности применительно к нашему исследованию предполагает разработку и реализацию</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государственными органами и общественными структурами различных политических, идеологических, экономических, социально-психологических, правовых и иных мер, направленных на недопущение (</w:t>
      </w:r>
      <w:r>
        <w:rPr>
          <w:rStyle w:val="WW8Num4z0"/>
          <w:rFonts w:ascii="Verdana" w:hAnsi="Verdana"/>
          <w:color w:val="4682B4"/>
          <w:sz w:val="18"/>
          <w:szCs w:val="18"/>
        </w:rPr>
        <w:t>предупреждение</w:t>
      </w:r>
      <w:r>
        <w:rPr>
          <w:rFonts w:ascii="Verdana" w:hAnsi="Verdana"/>
          <w:color w:val="000000"/>
          <w:sz w:val="18"/>
          <w:szCs w:val="18"/>
        </w:rPr>
        <w:t>) преступных посягательств на права детей.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Криминологическое обеспечение защиты прав несовершеннолетних способно сформировать аналитический потенциал системы профилактики, позволяет сделать ее более целенаправленной, подлинно системной и эффективной, осуществляя переориентацию</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с поисков криминологических угроз на объект, которому, собственно, и должна быть гарантирована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безопасность. А это обеспечивает формирование новой идеологии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противоподростковой преступности.</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криминологическое обеспечение национальной безопасности несовершеннолетних приобретает сегодня принципиально новое теоретическое и практическое значение для осуществления государственной политики в сфере контроля над преступностью против них, дает толчок для обновления существующих в данной области научных идей.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получение нового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знания о соответствии (несоответствии) системы обеспечения безопасности несовершеннолетних от преступных посягательств</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реалиям, а также разработка на основе такого знания предложений и рекомендаций по ее совершенствованию.</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цели достигаются решением следующих задач:</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предпосылки решения проблемы защиты прав несовершеннолетних на различных этапах истории российского государства;</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основные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прав и свобод несовершеннолетних и их защиты от преступных посягательств; провести анализ состояния, динамики и структуры противоподростковой преступности;</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механизм преступного поведения,</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права несовершеннолетних;</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криминологические особенности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виктимологические особенности несовершеннолетнего</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выделить типы взаимодействия преступника и его</w:t>
      </w:r>
      <w:r>
        <w:rPr>
          <w:rStyle w:val="WW8Num3z0"/>
          <w:rFonts w:ascii="Verdana" w:hAnsi="Verdana"/>
          <w:color w:val="000000"/>
          <w:sz w:val="18"/>
          <w:szCs w:val="18"/>
        </w:rPr>
        <w:t> </w:t>
      </w:r>
      <w:r>
        <w:rPr>
          <w:rStyle w:val="WW8Num4z0"/>
          <w:rFonts w:ascii="Verdana" w:hAnsi="Verdana"/>
          <w:color w:val="4682B4"/>
          <w:sz w:val="18"/>
          <w:szCs w:val="18"/>
        </w:rPr>
        <w:t>несовершеннолетней</w:t>
      </w:r>
      <w:r>
        <w:rPr>
          <w:rStyle w:val="WW8Num3z0"/>
          <w:rFonts w:ascii="Verdana" w:hAnsi="Verdana"/>
          <w:color w:val="000000"/>
          <w:sz w:val="18"/>
          <w:szCs w:val="18"/>
        </w:rPr>
        <w:t> </w:t>
      </w:r>
      <w:r>
        <w:rPr>
          <w:rFonts w:ascii="Verdana" w:hAnsi="Verdana"/>
          <w:color w:val="000000"/>
          <w:sz w:val="18"/>
          <w:szCs w:val="18"/>
        </w:rPr>
        <w:t>жертвы;</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систему субъектов, деятельность которых направлена на предупреждение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посягательств на права несовершеннолетних, а также особенности их деятельности;</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способствующие совершенствованию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противоподростковой преступности.</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складывающиеся в процессе деятельности по обеспечению безопасности несовершеннолетних от преступных посягательств.</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закономерности, тенденции, количественные и качественные характеристики преступности,</w:t>
      </w:r>
      <w:r>
        <w:rPr>
          <w:rStyle w:val="WW8Num3z0"/>
          <w:rFonts w:ascii="Verdana" w:hAnsi="Verdana"/>
          <w:color w:val="000000"/>
          <w:sz w:val="18"/>
          <w:szCs w:val="18"/>
        </w:rPr>
        <w:t> </w:t>
      </w:r>
      <w:r>
        <w:rPr>
          <w:rStyle w:val="WW8Num4z0"/>
          <w:rFonts w:ascii="Verdana" w:hAnsi="Verdana"/>
          <w:color w:val="4682B4"/>
          <w:sz w:val="18"/>
          <w:szCs w:val="18"/>
        </w:rPr>
        <w:t>посягающей</w:t>
      </w:r>
      <w:r>
        <w:rPr>
          <w:rStyle w:val="WW8Num3z0"/>
          <w:rFonts w:ascii="Verdana" w:hAnsi="Verdana"/>
          <w:color w:val="000000"/>
          <w:sz w:val="18"/>
          <w:szCs w:val="18"/>
        </w:rPr>
        <w:t> </w:t>
      </w:r>
      <w:r>
        <w:rPr>
          <w:rFonts w:ascii="Verdana" w:hAnsi="Verdana"/>
          <w:color w:val="000000"/>
          <w:sz w:val="18"/>
          <w:szCs w:val="18"/>
        </w:rPr>
        <w:t>на права и законные интересы несовершеннолетних; закономерности дихотомии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 xml:space="preserve">- потерпевший» в контексте </w:t>
      </w:r>
      <w:r>
        <w:rPr>
          <w:rFonts w:ascii="Verdana" w:hAnsi="Verdana"/>
          <w:color w:val="000000"/>
          <w:sz w:val="18"/>
          <w:szCs w:val="18"/>
        </w:rPr>
        <w:lastRenderedPageBreak/>
        <w:t>обеспечения защиты несовершеннолетних от преступных посягательств; состояние и тенденции российского законодательства (уголовно-правового, гражданско-правового,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др.), регламентирующего права и свободы несовершеннолетних с учетом соответствующих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взаимосвязей и последствий; состояние, противоречия и перспективы развития системы предупреждения криминальных посягательств на права несовершеннолетних.</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диалектический метод познания социально-правовых явлений с присущими ему требованиями всесторонности, историчности, конкретности, объективности. Среди общих и частно-научных методов в исследовании использовались: методы научного анализа и синтеза, сравнения, обобщения, а также наблюдение, изучение документов, опрос и др.</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явились международно-правовые акты, а также федеральные, региональные и иные правовые акты, ориентированные на защиту прав и законных интересов детей. Среди них: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Международный пакт о гражданских и политических правах,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Дополнительная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упразднении рабства, работорговли и институтов и обычаев, сходных с рабством,</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 защите гражданского населения во время войны, Дополнительные протоколы к</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Декларация о защите женщин и детей в чрезвычайных обстоятельствах и в период вооруженных конфликтов, Конвенция о правах ребенка,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Семейный кодекс РФ,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Федеральный закон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Федеральный закон «</w:t>
      </w:r>
      <w:r>
        <w:rPr>
          <w:rStyle w:val="WW8Num4z0"/>
          <w:rFonts w:ascii="Verdana" w:hAnsi="Verdana"/>
          <w:color w:val="4682B4"/>
          <w:sz w:val="18"/>
          <w:szCs w:val="18"/>
        </w:rPr>
        <w:t>Об образовании</w:t>
      </w:r>
      <w:r>
        <w:rPr>
          <w:rFonts w:ascii="Verdana" w:hAnsi="Verdana"/>
          <w:color w:val="000000"/>
          <w:sz w:val="18"/>
          <w:szCs w:val="18"/>
        </w:rPr>
        <w:t>» и др. Кроме этого, для обеспечения полноты исследования и изучения сравнительно-правовых аспектов темы анализировались нормативные источники, действовавшие в России в период 1Х-ХХ вв.</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 достоверность положений и выводов обеспечены применением апробированных социальными науками методов и методик, соблюдением требований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теории, ее методологических принципов, тщательным отбором эмпирического материала, обобщением практического опыта, а также использованием большого опубликованного научного материала.</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главным образом, являются научные труды ведущих ученых в области общей теории права,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психологии, социологии и других областей знания, связанных с предметом исследования.</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 105 уголовных дел о различных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несовершеннолетних,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о регистрации преступлений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несовершеннолетних и в отношении несовершеннолетних; статистические данные Генеральной прокуратуры РФ о соблюдении и защите прав несовершеннолетних; данные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 ребенка в РФ, а также Уполномоченного по правам ребенка в Москве; данные опубликованных социологических исследований и средств массовой информации по проблемам, относящимся к предмету исследования; информация о работе правоохранительных органов, общественных объединений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опубликованная в научной литературе и периодической печати; материалы опроса 50 несовершеннолетних, ставших</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от преступлений, и 50</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осужденных за преступления, связанные с нарушением прав несовершеннолетних, в том числе их родителей, а также данные опроса 50 работников правоохранительных органов.</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с учетом целей и задач исследования, его предмета, в работе представлена новая авторская оценка криминологической обоснованности некоторых отраслей российского законодательства (уголовного, гражданского, семейного, трудового и др.), сориентированных на предупреждение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преступлений в отношении несовершеннолетних. В диссертации предпринята попытка по-новому теоретически оценить и эмпирически подтвердить закономерности и тенденции преступности, посягающей на права и свободы несовершеннолетних, в том числе раскрыть место и роль</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 xml:space="preserve">потерпевшего в механизме преступного посягательства на его права и свободы. С учетом выявленной автором криминологической специфики анализируемой </w:t>
      </w:r>
      <w:r>
        <w:rPr>
          <w:rFonts w:ascii="Verdana" w:hAnsi="Verdana"/>
          <w:color w:val="000000"/>
          <w:sz w:val="18"/>
          <w:szCs w:val="18"/>
        </w:rPr>
        <w:lastRenderedPageBreak/>
        <w:t>совокупности преступлений впервые сформулировано и обосновано авторское понятие «</w:t>
      </w:r>
      <w:r>
        <w:rPr>
          <w:rStyle w:val="WW8Num4z0"/>
          <w:rFonts w:ascii="Verdana" w:hAnsi="Verdana"/>
          <w:color w:val="4682B4"/>
          <w:sz w:val="18"/>
          <w:szCs w:val="18"/>
        </w:rPr>
        <w:t>противоподростковая</w:t>
      </w:r>
      <w:r>
        <w:rPr>
          <w:rStyle w:val="WW8Num3z0"/>
          <w:rFonts w:ascii="Verdana" w:hAnsi="Verdana"/>
          <w:color w:val="000000"/>
          <w:sz w:val="18"/>
          <w:szCs w:val="18"/>
        </w:rPr>
        <w:t> </w:t>
      </w:r>
      <w:r>
        <w:rPr>
          <w:rFonts w:ascii="Verdana" w:hAnsi="Verdana"/>
          <w:color w:val="000000"/>
          <w:sz w:val="18"/>
          <w:szCs w:val="18"/>
        </w:rPr>
        <w:t>преступность». В ходе научного анализа исследуемой проблемы были также выявлены и проанализированы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(правовые, организационные, тактические и др.) в деятельности субъектов по обеспечению защиты прав несовершеннолетних от преступных посягательств. Новизна диссертации характеризуется авторской разработкой предложений по совершенствованию системы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Новизной отличаются также положения, выносимые на защиту.</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Российское законодательство в своем историческом аспекте изначально демонстрирует нацеленность государства на защиту прав несовершеннолетних, главным образом, уголовно-правовыми средствами. В этой области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характеризуется: 1) введением понятий «</w:t>
      </w:r>
      <w:r>
        <w:rPr>
          <w:rStyle w:val="WW8Num4z0"/>
          <w:rFonts w:ascii="Verdana" w:hAnsi="Verdana"/>
          <w:color w:val="4682B4"/>
          <w:sz w:val="18"/>
          <w:szCs w:val="18"/>
        </w:rPr>
        <w:t>малолетний</w:t>
      </w:r>
      <w:r>
        <w:rPr>
          <w:rFonts w:ascii="Verdana" w:hAnsi="Verdana"/>
          <w:color w:val="000000"/>
          <w:sz w:val="18"/>
          <w:szCs w:val="18"/>
        </w:rPr>
        <w:t>» и «</w:t>
      </w:r>
      <w:r>
        <w:rPr>
          <w:rStyle w:val="WW8Num4z0"/>
          <w:rFonts w:ascii="Verdana" w:hAnsi="Verdana"/>
          <w:color w:val="4682B4"/>
          <w:sz w:val="18"/>
          <w:szCs w:val="18"/>
        </w:rPr>
        <w:t>несовершеннолетний</w:t>
      </w:r>
      <w:r>
        <w:rPr>
          <w:rFonts w:ascii="Verdana" w:hAnsi="Verdana"/>
          <w:color w:val="000000"/>
          <w:sz w:val="18"/>
          <w:szCs w:val="18"/>
        </w:rPr>
        <w:t>», их дифференциацией по возрастному критерию; 2) ограничением родительской власти и установлением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родителей и детей в целях соблюдения прав и законных интересов несовершеннолетних; 3)</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деяний,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семьи и несовершеннолетних путем установления уголовной ответственности и соответствующего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их совершение; 4) созданием системы органов и учреждений, способных вести борьбу с нарушениями прав детей в различных сферах их жизнедеятельности. Такая</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тенденция стимулировала появление значительного числа правовых актов в означенной области общественных отношений, что само по себе создает хорошую историко-правовую основу для формирования новой законодательной базы государственной семейной политики и защиты детства от всякого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произвола.</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фоне снижения официальных показателей исследованием установлено увеличение латентной составляющей рассматриваемого вида преступности. Исследованием подтверждены результаты исследований других авторов, указывающие на то, что уровень</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рассматриваемых преступлений составляет более 70 %. В то же время подобная</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нуждается в более серьезном исследовании, поскольку именно она должна составлять информационную базу целенаправленной деятельности по защите детей от преступных посягательств.</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Подтверждением предыдущего положения является то, что на фоне сокращения общего числа преступлений против несовершеннолетних, отдельные виды обнаруживают устойчивую тенденцию роста. Так, в структуре противоподростковой преступности наметилась четкая тенденция к увеличению: 1)</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(убийств, причинения вреда здоровью различной тяжести,</w:t>
      </w:r>
      <w:r>
        <w:rPr>
          <w:rStyle w:val="WW8Num3z0"/>
          <w:rFonts w:ascii="Verdana" w:hAnsi="Verdana"/>
          <w:color w:val="000000"/>
          <w:sz w:val="18"/>
          <w:szCs w:val="18"/>
        </w:rPr>
        <w:t> </w:t>
      </w:r>
      <w:r>
        <w:rPr>
          <w:rStyle w:val="WW8Num4z0"/>
          <w:rFonts w:ascii="Verdana" w:hAnsi="Verdana"/>
          <w:color w:val="4682B4"/>
          <w:sz w:val="18"/>
          <w:szCs w:val="18"/>
        </w:rPr>
        <w:t>побоев</w:t>
      </w:r>
      <w:r>
        <w:rPr>
          <w:rFonts w:ascii="Verdana" w:hAnsi="Verdana"/>
          <w:color w:val="000000"/>
          <w:sz w:val="18"/>
          <w:szCs w:val="18"/>
        </w:rPr>
        <w:t>, истязаний и т.д.), с которыми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сталкиваются в различных сферах их жизнедеятельности (в семье, школе, на улице и т.д.); 2) насильственных действий сексуального характера (</w:t>
      </w:r>
      <w:r>
        <w:rPr>
          <w:rStyle w:val="WW8Num4z0"/>
          <w:rFonts w:ascii="Verdana" w:hAnsi="Verdana"/>
          <w:color w:val="4682B4"/>
          <w:sz w:val="18"/>
          <w:szCs w:val="18"/>
        </w:rPr>
        <w:t>изнасилований</w:t>
      </w:r>
      <w:r>
        <w:rPr>
          <w:rFonts w:ascii="Verdana" w:hAnsi="Verdana"/>
          <w:color w:val="000000"/>
          <w:sz w:val="18"/>
          <w:szCs w:val="18"/>
        </w:rPr>
        <w:t>, насильственных действий сексуального характера,</w:t>
      </w:r>
      <w:r>
        <w:rPr>
          <w:rStyle w:val="WW8Num3z0"/>
          <w:rFonts w:ascii="Verdana" w:hAnsi="Verdana"/>
          <w:color w:val="000000"/>
          <w:sz w:val="18"/>
          <w:szCs w:val="18"/>
        </w:rPr>
        <w:t> </w:t>
      </w:r>
      <w:r>
        <w:rPr>
          <w:rStyle w:val="WW8Num4z0"/>
          <w:rFonts w:ascii="Verdana" w:hAnsi="Verdana"/>
          <w:color w:val="4682B4"/>
          <w:sz w:val="18"/>
          <w:szCs w:val="18"/>
        </w:rPr>
        <w:t>развратных</w:t>
      </w:r>
      <w:r>
        <w:rPr>
          <w:rStyle w:val="WW8Num3z0"/>
          <w:rFonts w:ascii="Verdana" w:hAnsi="Verdana"/>
          <w:color w:val="000000"/>
          <w:sz w:val="18"/>
          <w:szCs w:val="18"/>
        </w:rPr>
        <w:t> </w:t>
      </w:r>
      <w:r>
        <w:rPr>
          <w:rFonts w:ascii="Verdana" w:hAnsi="Verdana"/>
          <w:color w:val="000000"/>
          <w:sz w:val="18"/>
          <w:szCs w:val="18"/>
        </w:rPr>
        <w:t>действий) и вовлечения несовершеннолетних в занятие</w:t>
      </w:r>
      <w:r>
        <w:rPr>
          <w:rStyle w:val="WW8Num3z0"/>
          <w:rFonts w:ascii="Verdana" w:hAnsi="Verdana"/>
          <w:color w:val="000000"/>
          <w:sz w:val="18"/>
          <w:szCs w:val="18"/>
        </w:rPr>
        <w:t> </w:t>
      </w:r>
      <w:r>
        <w:rPr>
          <w:rStyle w:val="WW8Num4z0"/>
          <w:rFonts w:ascii="Verdana" w:hAnsi="Verdana"/>
          <w:color w:val="4682B4"/>
          <w:sz w:val="18"/>
          <w:szCs w:val="18"/>
        </w:rPr>
        <w:t>проституцией</w:t>
      </w:r>
      <w:r>
        <w:rPr>
          <w:rStyle w:val="WW8Num3z0"/>
          <w:rFonts w:ascii="Verdana" w:hAnsi="Verdana"/>
          <w:color w:val="000000"/>
          <w:sz w:val="18"/>
          <w:szCs w:val="18"/>
        </w:rPr>
        <w:t> </w:t>
      </w:r>
      <w:r>
        <w:rPr>
          <w:rFonts w:ascii="Verdana" w:hAnsi="Verdana"/>
          <w:color w:val="000000"/>
          <w:sz w:val="18"/>
          <w:szCs w:val="18"/>
        </w:rPr>
        <w:t>и порнографией; 3) торговли детьми, их</w:t>
      </w:r>
      <w:r>
        <w:rPr>
          <w:rStyle w:val="WW8Num3z0"/>
          <w:rFonts w:ascii="Verdana" w:hAnsi="Verdana"/>
          <w:color w:val="000000"/>
          <w:sz w:val="18"/>
          <w:szCs w:val="18"/>
        </w:rPr>
        <w:t> </w:t>
      </w:r>
      <w:r>
        <w:rPr>
          <w:rStyle w:val="WW8Num4z0"/>
          <w:rFonts w:ascii="Verdana" w:hAnsi="Verdana"/>
          <w:color w:val="4682B4"/>
          <w:sz w:val="18"/>
          <w:szCs w:val="18"/>
        </w:rPr>
        <w:t>похищений</w:t>
      </w:r>
      <w:r>
        <w:rPr>
          <w:rStyle w:val="WW8Num3z0"/>
          <w:rFonts w:ascii="Verdana" w:hAnsi="Verdana"/>
          <w:color w:val="000000"/>
          <w:sz w:val="18"/>
          <w:szCs w:val="18"/>
        </w:rPr>
        <w:t> </w:t>
      </w:r>
      <w:r>
        <w:rPr>
          <w:rFonts w:ascii="Verdana" w:hAnsi="Verdana"/>
          <w:color w:val="000000"/>
          <w:sz w:val="18"/>
          <w:szCs w:val="18"/>
        </w:rPr>
        <w:t>и эксплуатации (трафикинг); 4) вовлечений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и иных антиобщественных действий; 5) а также преступлений в сфере семейно-бытовых отношений (</w:t>
      </w:r>
      <w:r>
        <w:rPr>
          <w:rStyle w:val="WW8Num4z0"/>
          <w:rFonts w:ascii="Verdana" w:hAnsi="Verdana"/>
          <w:color w:val="4682B4"/>
          <w:sz w:val="18"/>
          <w:szCs w:val="18"/>
        </w:rPr>
        <w:t>злостного</w:t>
      </w:r>
      <w:r>
        <w:rPr>
          <w:rStyle w:val="WW8Num3z0"/>
          <w:rFonts w:ascii="Verdana" w:hAnsi="Verdana"/>
          <w:color w:val="000000"/>
          <w:sz w:val="18"/>
          <w:szCs w:val="18"/>
        </w:rPr>
        <w:t> </w:t>
      </w:r>
      <w:r>
        <w:rPr>
          <w:rFonts w:ascii="Verdana" w:hAnsi="Verdana"/>
          <w:color w:val="000000"/>
          <w:sz w:val="18"/>
          <w:szCs w:val="18"/>
        </w:rPr>
        <w:t>уклонения от уплаты средств на содержание детей;</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или ненадлежащего исполнения обязанностей по воспитанию несовершеннолетнего).</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Выявленные закономерности и тенденции преступных посягательств на права и свободы несовершеннолетних предопределяют формулирование специального понятия противоподростковой преступности. Она представляет собой органическую совокупность преступлений, совершаемых в отношении несовершеннолетних и характеризующихся единством уголовно-правовой специфики объекта преступного посягательства (несовершеннолетнего), позволяющего</w:t>
      </w:r>
      <w:r>
        <w:rPr>
          <w:rStyle w:val="WW8Num3z0"/>
          <w:rFonts w:ascii="Verdana" w:hAnsi="Verdana"/>
          <w:color w:val="000000"/>
          <w:sz w:val="18"/>
          <w:szCs w:val="18"/>
        </w:rPr>
        <w:t> </w:t>
      </w:r>
      <w:r>
        <w:rPr>
          <w:rStyle w:val="WW8Num4z0"/>
          <w:rFonts w:ascii="Verdana" w:hAnsi="Verdana"/>
          <w:color w:val="4682B4"/>
          <w:sz w:val="18"/>
          <w:szCs w:val="18"/>
        </w:rPr>
        <w:t>посягающему</w:t>
      </w:r>
      <w:r>
        <w:rPr>
          <w:rStyle w:val="WW8Num3z0"/>
          <w:rFonts w:ascii="Verdana" w:hAnsi="Verdana"/>
          <w:color w:val="000000"/>
          <w:sz w:val="18"/>
          <w:szCs w:val="18"/>
        </w:rPr>
        <w:t> </w:t>
      </w:r>
      <w:r>
        <w:rPr>
          <w:rFonts w:ascii="Verdana" w:hAnsi="Verdana"/>
          <w:color w:val="000000"/>
          <w:sz w:val="18"/>
          <w:szCs w:val="18"/>
        </w:rPr>
        <w:t>на его права и свободы</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Style w:val="WW8Num3z0"/>
          <w:rFonts w:ascii="Verdana" w:hAnsi="Verdana"/>
          <w:color w:val="000000"/>
          <w:sz w:val="18"/>
          <w:szCs w:val="18"/>
        </w:rPr>
        <w:t> </w:t>
      </w:r>
      <w:r>
        <w:rPr>
          <w:rFonts w:ascii="Verdana" w:hAnsi="Verdana"/>
          <w:color w:val="000000"/>
          <w:sz w:val="18"/>
          <w:szCs w:val="18"/>
        </w:rPr>
        <w:t>достичь криминальной цели (корыстной,</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и др.) с наименьшим для себя препятствием, обеспечивая одновременно свою относительную неуязвимость перед</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воздействием из-за невозможности квалифицированного</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Style w:val="WW8Num3z0"/>
          <w:rFonts w:ascii="Verdana" w:hAnsi="Verdana"/>
          <w:color w:val="000000"/>
          <w:sz w:val="18"/>
          <w:szCs w:val="18"/>
        </w:rPr>
        <w:t> </w:t>
      </w:r>
      <w:r>
        <w:rPr>
          <w:rFonts w:ascii="Verdana" w:hAnsi="Verdana"/>
          <w:color w:val="000000"/>
          <w:sz w:val="18"/>
          <w:szCs w:val="18"/>
        </w:rPr>
        <w:t>потерпевшим информации о совершенном в отношении него уголовно-наказуемом</w:t>
      </w:r>
      <w:r>
        <w:rPr>
          <w:rStyle w:val="WW8Num3z0"/>
          <w:rFonts w:ascii="Verdana" w:hAnsi="Verdana"/>
          <w:color w:val="000000"/>
          <w:sz w:val="18"/>
          <w:szCs w:val="18"/>
        </w:rPr>
        <w:t> </w:t>
      </w:r>
      <w:r>
        <w:rPr>
          <w:rStyle w:val="WW8Num4z0"/>
          <w:rFonts w:ascii="Verdana" w:hAnsi="Verdana"/>
          <w:color w:val="4682B4"/>
          <w:sz w:val="18"/>
          <w:szCs w:val="18"/>
        </w:rPr>
        <w:t>деянии</w:t>
      </w:r>
      <w:r>
        <w:rPr>
          <w:rFonts w:ascii="Verdana" w:hAnsi="Verdana"/>
          <w:color w:val="000000"/>
          <w:sz w:val="18"/>
          <w:szCs w:val="18"/>
        </w:rPr>
        <w:t xml:space="preserve">. Подобная криминологическая специфика противоподростковой преступности создает объективную основу для соответствующей целенаправленной (эффективной и </w:t>
      </w:r>
      <w:r>
        <w:rPr>
          <w:rFonts w:ascii="Verdana" w:hAnsi="Verdana"/>
          <w:color w:val="000000"/>
          <w:sz w:val="18"/>
          <w:szCs w:val="18"/>
        </w:rPr>
        <w:lastRenderedPageBreak/>
        <w:t>оптимальной)</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причем как общесоциальной, так и специально-криминологической.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Самостоятельным</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последствием противоподростковой преступности, главным образом ее насильственной части, выступает факт «</w:t>
      </w:r>
      <w:r>
        <w:rPr>
          <w:rStyle w:val="WW8Num4z0"/>
          <w:rFonts w:ascii="Verdana" w:hAnsi="Verdana"/>
          <w:color w:val="4682B4"/>
          <w:sz w:val="18"/>
          <w:szCs w:val="18"/>
        </w:rPr>
        <w:t>стимулирования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против несовершеннолетних криминальными посягательствами проявлений их собственной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активности. Таковая может проявиться как в несовершеннолетнем, так и во взрослом возрасте. В связи с этим предупреждение подобного преступного посягательства одновременно нацелено на предупреждение в будущем преступлений со стороны самих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преступления против несовершеннолетних характеризуются</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признаками, позволяющими продемонстрировать соответствующие черты собирательного образа такого преступника. Это, преимущественно, лицо мужского пола, в возрасте от 30 до 50 лет, не обремененное семейными обязательствами, имеющее низкий уровень образования, вполне трудоспособное, но не работающее и не учащееся, зачастую состоящее в родственных или иных близких отношениях с</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имеющее криминальный опыт. Кроме этого, это лицо, обладающее отрицательными социально-эмоциональными чертами, злоупотребляющее алкоголем и другими психоактивными веществами.</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данные могут быть использованы для разработки и проведения мероприятий, направленных на предупреждение рассматриваемых преступлений.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Специфичной для криминологической оценки специфики противоподростковой преступности является ее</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которая проявляет себя как в мотивации негативных намерений преступника, так и в их реализации.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здесь выступает центральным звеном механизма преступного поведения. Его</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свойства и качества как представителя определенной социально-демографической группы изначально усиливают криминальную целеустремленность преступника. При этом проявляются особые</w:t>
      </w:r>
      <w:r>
        <w:rPr>
          <w:rStyle w:val="WW8Num3z0"/>
          <w:rFonts w:ascii="Verdana" w:hAnsi="Verdana"/>
          <w:color w:val="000000"/>
          <w:sz w:val="18"/>
          <w:szCs w:val="18"/>
        </w:rPr>
        <w:t> </w:t>
      </w:r>
      <w:r>
        <w:rPr>
          <w:rStyle w:val="WW8Num4z0"/>
          <w:rFonts w:ascii="Verdana" w:hAnsi="Verdana"/>
          <w:color w:val="4682B4"/>
          <w:sz w:val="18"/>
          <w:szCs w:val="18"/>
        </w:rPr>
        <w:t>виктимогенные</w:t>
      </w:r>
      <w:r>
        <w:rPr>
          <w:rStyle w:val="WW8Num3z0"/>
          <w:rFonts w:ascii="Verdana" w:hAnsi="Verdana"/>
          <w:color w:val="000000"/>
          <w:sz w:val="18"/>
          <w:szCs w:val="18"/>
        </w:rPr>
        <w:t> </w:t>
      </w:r>
      <w:r>
        <w:rPr>
          <w:rFonts w:ascii="Verdana" w:hAnsi="Verdana"/>
          <w:color w:val="000000"/>
          <w:sz w:val="18"/>
          <w:szCs w:val="18"/>
        </w:rPr>
        <w:t>черты несовершеннолетнего, предопределяющие авторскую разработку типологии личности несовершеннолетних жертв преступлений, включающую в себя пассивные, агрессивные, активные, некритичные, инициативные и нейтральные типы несовершеннолетних, потерпевших от преступлений.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Основой противоречий между желаемой (должной) системой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защиты прав несовершеннолетних и отсутствием эффективной системы обеспечения их безопасности является:</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направленная на защиту детей от преступных посягательств, по большей мере декларативна; действующая законодательная база во многом противоречит международно-правовым актам, а также самой себе;</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вносимые в действующее законодательство изменения и дополнения часто не улучшают, а, напротив, ухудшают положение детей;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или неполнота механизмов реализации ряда конкретных норм обусловливает их</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Fonts w:ascii="Verdana" w:hAnsi="Verdana"/>
          <w:color w:val="000000"/>
          <w:sz w:val="18"/>
          <w:szCs w:val="18"/>
        </w:rPr>
        <w:t>;</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содержание в законодательстве устаревших и бездействующих правовых норм.</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Система предупреждения противоподростковой преступности объединяет криминологические и виктимологические подсистемы мер, одновременно и в своей взаимосвязи нацеленных на: 1) выявление потенциальных жертв преступлений; 2) выявление и контроль над лицами,</w:t>
      </w:r>
      <w:r>
        <w:rPr>
          <w:rStyle w:val="WW8Num3z0"/>
          <w:rFonts w:ascii="Verdana" w:hAnsi="Verdana"/>
          <w:color w:val="000000"/>
          <w:sz w:val="18"/>
          <w:szCs w:val="18"/>
        </w:rPr>
        <w:t> </w:t>
      </w:r>
      <w:r>
        <w:rPr>
          <w:rStyle w:val="WW8Num4z0"/>
          <w:rFonts w:ascii="Verdana" w:hAnsi="Verdana"/>
          <w:color w:val="4682B4"/>
          <w:sz w:val="18"/>
          <w:szCs w:val="18"/>
        </w:rPr>
        <w:t>совершающими</w:t>
      </w:r>
      <w:r>
        <w:rPr>
          <w:rStyle w:val="WW8Num3z0"/>
          <w:rFonts w:ascii="Verdana" w:hAnsi="Verdana"/>
          <w:color w:val="000000"/>
          <w:sz w:val="18"/>
          <w:szCs w:val="18"/>
        </w:rPr>
        <w:t> </w:t>
      </w:r>
      <w:r>
        <w:rPr>
          <w:rFonts w:ascii="Verdana" w:hAnsi="Verdana"/>
          <w:color w:val="000000"/>
          <w:sz w:val="18"/>
          <w:szCs w:val="18"/>
        </w:rPr>
        <w:t>таковые. Это единство должно быть обеспечено функционально превентивной работой специально образованных и функционирующих в государстве и обществе субъектов защиты несовершеннолетних от</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Практически все существующие сегодня в России подобные субъекты осуществляют защитные функции в рассматриваемой области наряду с другими своими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что негативно сказывается на эффективности их деятельности.</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Создание стройной, скоординированной системы субъектов предупреждения преступлений против несовершеннолетних требует принятия соответствующего федерального закона, в соответствии с которым основным координирующим органом могла бы стать Межведомственная комиссия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xml:space="preserve">несовершеннолетних и защите их прав при Правительстве РФ, а </w:t>
      </w:r>
      <w:r>
        <w:rPr>
          <w:rFonts w:ascii="Verdana" w:hAnsi="Verdana"/>
          <w:color w:val="000000"/>
          <w:sz w:val="18"/>
          <w:szCs w:val="18"/>
        </w:rPr>
        <w:lastRenderedPageBreak/>
        <w:t>контролирующим органом -</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ребенка в РФ 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ребенка в субъектах РФ. Наряду с этим формированию реально действующей системы защиты прав детей в Российской Федерации может способствовать создание системы семейных судов, которые также могли бы стать во главе специализированных органов системы профилактики преступлений против несовершеннолетних, взяв на себя часть контрольных,</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и ограничительных функций. Остальные же звенья системы профилактики могли бы выполнять</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информированию соответствующих органов о возникшей угрозе для несовершеннолетнего и осуществлению работы по обеспечению прав несовершеннолетних, направленной в первую очередь на</w:t>
      </w:r>
      <w:r>
        <w:rPr>
          <w:rStyle w:val="WW8Num3z0"/>
          <w:rFonts w:ascii="Verdana" w:hAnsi="Verdana"/>
          <w:color w:val="000000"/>
          <w:sz w:val="18"/>
          <w:szCs w:val="18"/>
        </w:rPr>
        <w:t> </w:t>
      </w:r>
      <w:r>
        <w:rPr>
          <w:rStyle w:val="WW8Num4z0"/>
          <w:rFonts w:ascii="Verdana" w:hAnsi="Verdana"/>
          <w:color w:val="4682B4"/>
          <w:sz w:val="18"/>
          <w:szCs w:val="18"/>
        </w:rPr>
        <w:t>превенцию</w:t>
      </w:r>
      <w:r>
        <w:rPr>
          <w:rFonts w:ascii="Verdana" w:hAnsi="Verdana"/>
          <w:color w:val="000000"/>
          <w:sz w:val="18"/>
          <w:szCs w:val="18"/>
        </w:rPr>
        <w:t>, а не на рассмотрение материалов по уже нарушенным правам.</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Специально-предупредительной работе в отношении противоподростковой преступности должно способствовать совершенствование систем</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и социальной реабилитации несовершеннолетних жертв преступлений, а также идеологической и просветительской работы с населением, правового, организационного, методического, информационного, кадрового и иного ресурсного обеспечения всей системы предупреждения преступности. Особым</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обоснованным сопровождением обеспечения защиты несовершеннолетних от преступных посягательств должно стать совершенствование соответствующих уголовно-правовых норм. Все иное законодательство должно идти по пути, с одной стороны, укрепления и развития норм, обеспечивающих права и законные интересы несовершеннолетних, а с другой стороны, обеспечения защиты этих правовых регламентов от преступлений.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в целом определяется его новизной. Результаты проведенного криминологического анализа позволили развить основные положения теории предупреждения противоподростковой преступности. Предложения и выводы, содержащиеся в диссертации, могут быть использованы в качестве научной основы для дальнейшего совершенствования концепции обеспечения безопасности несовершеннолетних от различного рода преступных посягательств в рамках криминологической науки. Материалы исследования могут быть использованы также в учебном процессе вузов юридического профиля, прежде всего — системы Министерства внутренних дел Российской Федерации, в преподавании курсов «</w:t>
      </w:r>
      <w:r>
        <w:rPr>
          <w:rStyle w:val="WW8Num4z0"/>
          <w:rFonts w:ascii="Verdana" w:hAnsi="Verdana"/>
          <w:color w:val="4682B4"/>
          <w:sz w:val="18"/>
          <w:szCs w:val="18"/>
        </w:rPr>
        <w:t>Криминология</w:t>
      </w:r>
      <w:r>
        <w:rPr>
          <w:rFonts w:ascii="Verdana" w:hAnsi="Verdana"/>
          <w:color w:val="000000"/>
          <w:sz w:val="18"/>
          <w:szCs w:val="18"/>
        </w:rPr>
        <w:t>» и «Предупреждение преступлений и административных правонарушений органами внутренних дел».</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в ходе его проведения положения и выводы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при совершенствовании системы предупреждения противоподростковой преступности, а также могут содействовать повышению эффективности деятельности правоохранительных органов. Наряду с этим положения, выводы и предложения, содержащиеся в диссертационном исследовании, могут составлять базу новых научных изысканий в области обеспечения безопасности несовершеннолетних, использоваться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работе правоохранительных органов, разработке региональных и отраслевых программ обеспечения безопасности подрастающего поколения.</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 теме диссертации опубликовано 6 статей, в том числе, три - в издании, входящем в перечень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выполнена в соответствии с требованиями, установленными ВАК Министерства образования и науки Российской Федерации. Структура диссертации определяется целями и задачами исследования. Она состоит из введения, трех глав, объединяющих, шесть параграфов, заключения, библиографического списка.</w:t>
      </w:r>
    </w:p>
    <w:p w:rsidR="000F6857" w:rsidRDefault="000F6857" w:rsidP="000F685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Кивель, Оксана Владимировна</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начале 21 века к числу глобальных проблем человечества добавилась еще одна - проблема обеспечения выживания, защиты и развития детей. На фоне складывающейся в последнее время ситуации в стране особую остроту и актуальность приобретает проблема обеспечения и охраны прав подрастающего поколения от различного рода</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Fonts w:ascii="Verdana" w:hAnsi="Verdana"/>
          <w:color w:val="000000"/>
          <w:sz w:val="18"/>
          <w:szCs w:val="18"/>
        </w:rPr>
        <w:t xml:space="preserve">посягательств, а в итоге будущего </w:t>
      </w:r>
      <w:r>
        <w:rPr>
          <w:rFonts w:ascii="Verdana" w:hAnsi="Verdana"/>
          <w:color w:val="000000"/>
          <w:sz w:val="18"/>
          <w:szCs w:val="18"/>
        </w:rPr>
        <w:lastRenderedPageBreak/>
        <w:t>нашей страны. В подобных условиях возникла объективная необходимость создания действенного механизма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этого социально опасного явления, который выступит в качестве важнейшей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безопасности детства. Проведенное нами исследование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ориентированных на обеспечение защиты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практики их применения, состояния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связанной с криминальными посягательствами на права несовершеннолетних, а также деятельности субъектов, направленной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таких посягательств позволило сформулировать следующие выводы.</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Существенная роль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обеспечения безопасности подрастающего поколения принадлежит правовым средствам. Однако, несмотря на то, что система защиты прав несовершеннолетних от различного рода криминальных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законодательном уровне представлена огромным числом нормативных актов как международного права, так и национальным законодательством страны, единой целостной системы социальной профилактики</w:t>
      </w:r>
      <w:r>
        <w:rPr>
          <w:rStyle w:val="WW8Num3z0"/>
          <w:rFonts w:ascii="Verdana" w:hAnsi="Verdana"/>
          <w:color w:val="000000"/>
          <w:sz w:val="18"/>
          <w:szCs w:val="18"/>
        </w:rPr>
        <w:t> </w:t>
      </w:r>
      <w:r>
        <w:rPr>
          <w:rStyle w:val="WW8Num4z0"/>
          <w:rFonts w:ascii="Verdana" w:hAnsi="Verdana"/>
          <w:color w:val="4682B4"/>
          <w:sz w:val="18"/>
          <w:szCs w:val="18"/>
        </w:rPr>
        <w:t>противоподростковой</w:t>
      </w:r>
      <w:r>
        <w:rPr>
          <w:rStyle w:val="WW8Num3z0"/>
          <w:rFonts w:ascii="Verdana" w:hAnsi="Verdana"/>
          <w:color w:val="000000"/>
          <w:sz w:val="18"/>
          <w:szCs w:val="18"/>
        </w:rPr>
        <w:t> </w:t>
      </w:r>
      <w:r>
        <w:rPr>
          <w:rFonts w:ascii="Verdana" w:hAnsi="Verdana"/>
          <w:color w:val="000000"/>
          <w:sz w:val="18"/>
          <w:szCs w:val="18"/>
        </w:rPr>
        <w:t>преступности в России еще не создано. Зачастую положения, изложенные в документах, не совпадают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вследствие чего право ребенка на защиту остается нереализованным. В частности:</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направленная на защиту детей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по большей мере декларативна; действующая законодательная база во многом противоречит международно-правовым актам, а также самой себе;</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вносимые в действующее законодательство изменения и дополнения часто не улучшают, а, напротив, ухудшают положение детей;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отсутствует надежный и скоординированный механизм практической реализации ряда нормативных предписаний, что обусловливает их</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Fonts w:ascii="Verdana" w:hAnsi="Verdana"/>
          <w:color w:val="000000"/>
          <w:sz w:val="18"/>
          <w:szCs w:val="18"/>
        </w:rPr>
        <w:t>; отсутствует должный контроль государственных органов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в законодательстве устаревших и бездействующих правовых норм.</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Официальные статистические данные, отражающие состояние противоподростковой преступности, последнее время приобрели четко выраженную тенденцию к снижению. Однако, связанно это не столько с ее, действительным сокращением, сколько с увеличением ее латентной доли. Довольно часто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совершенные в отношении детей, по различным причинам остаются не выявленными, вследствие чего официальные статистические данные 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 соответствует реальному положению дел. Наряду с этим трудности вычленения реальных данных статистики по ряду</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детей объясняются и тем, что они «идут» по тем же</w:t>
      </w:r>
      <w:r>
        <w:rPr>
          <w:rStyle w:val="WW8Num3z0"/>
          <w:rFonts w:ascii="Verdana" w:hAnsi="Verdana"/>
          <w:color w:val="000000"/>
          <w:sz w:val="18"/>
          <w:szCs w:val="18"/>
        </w:rPr>
        <w:t> </w:t>
      </w:r>
      <w:r>
        <w:rPr>
          <w:rStyle w:val="WW8Num4z0"/>
          <w:rFonts w:ascii="Verdana" w:hAnsi="Verdana"/>
          <w:color w:val="4682B4"/>
          <w:sz w:val="18"/>
          <w:szCs w:val="18"/>
        </w:rPr>
        <w:t>статьям</w:t>
      </w:r>
      <w:r>
        <w:rPr>
          <w:rFonts w:ascii="Verdana" w:hAnsi="Verdana"/>
          <w:color w:val="000000"/>
          <w:sz w:val="18"/>
          <w:szCs w:val="18"/>
        </w:rPr>
        <w:t>, что и в отношении взрослых. Таким образом, реальная картина состояния противоподрастковой преступности на самом деле куда страшнее, чем та, которая фиксируется официальной статистикой.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Несмотря на сокращение общего числа преступлений против несовершеннолетних, отдельные виды обнаруживают устойчивую тенденцию роста. Так, в структуре противоподростковой преступности наметилась четкая тенденция к увеличению</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(убийств, причинений вреда здоровью различной тяжести,</w:t>
      </w:r>
      <w:r>
        <w:rPr>
          <w:rStyle w:val="WW8Num3z0"/>
          <w:rFonts w:ascii="Verdana" w:hAnsi="Verdana"/>
          <w:color w:val="000000"/>
          <w:sz w:val="18"/>
          <w:szCs w:val="18"/>
        </w:rPr>
        <w:t> </w:t>
      </w:r>
      <w:r>
        <w:rPr>
          <w:rStyle w:val="WW8Num4z0"/>
          <w:rFonts w:ascii="Verdana" w:hAnsi="Verdana"/>
          <w:color w:val="4682B4"/>
          <w:sz w:val="18"/>
          <w:szCs w:val="18"/>
        </w:rPr>
        <w:t>побоев</w:t>
      </w:r>
      <w:r>
        <w:rPr>
          <w:rFonts w:ascii="Verdana" w:hAnsi="Verdana"/>
          <w:color w:val="000000"/>
          <w:sz w:val="18"/>
          <w:szCs w:val="18"/>
        </w:rPr>
        <w:t>, истязаний и т.д.), насильственных действий сексуального характера (</w:t>
      </w:r>
      <w:r>
        <w:rPr>
          <w:rStyle w:val="WW8Num4z0"/>
          <w:rFonts w:ascii="Verdana" w:hAnsi="Verdana"/>
          <w:color w:val="4682B4"/>
          <w:sz w:val="18"/>
          <w:szCs w:val="18"/>
        </w:rPr>
        <w:t>изнасилований</w:t>
      </w:r>
      <w:r>
        <w:rPr>
          <w:rFonts w:ascii="Verdana" w:hAnsi="Verdana"/>
          <w:color w:val="000000"/>
          <w:sz w:val="18"/>
          <w:szCs w:val="18"/>
        </w:rPr>
        <w:t>, развратных действий), торговли детьми, их</w:t>
      </w:r>
      <w:r>
        <w:rPr>
          <w:rStyle w:val="WW8Num3z0"/>
          <w:rFonts w:ascii="Verdana" w:hAnsi="Verdana"/>
          <w:color w:val="000000"/>
          <w:sz w:val="18"/>
          <w:szCs w:val="18"/>
        </w:rPr>
        <w:t> </w:t>
      </w:r>
      <w:r>
        <w:rPr>
          <w:rStyle w:val="WW8Num4z0"/>
          <w:rFonts w:ascii="Verdana" w:hAnsi="Verdana"/>
          <w:color w:val="4682B4"/>
          <w:sz w:val="18"/>
          <w:szCs w:val="18"/>
        </w:rPr>
        <w:t>похищений</w:t>
      </w:r>
      <w:r>
        <w:rPr>
          <w:rStyle w:val="WW8Num3z0"/>
          <w:rFonts w:ascii="Verdana" w:hAnsi="Verdana"/>
          <w:color w:val="000000"/>
          <w:sz w:val="18"/>
          <w:szCs w:val="18"/>
        </w:rPr>
        <w:t> </w:t>
      </w:r>
      <w:r>
        <w:rPr>
          <w:rFonts w:ascii="Verdana" w:hAnsi="Verdana"/>
          <w:color w:val="000000"/>
          <w:sz w:val="18"/>
          <w:szCs w:val="18"/>
        </w:rPr>
        <w:t>и различных видов эксплуатации, вовлечений их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и иных антиобщественных действий. Кроме этого увеличились преступления в сфере семейно-бытовых отношений</w:t>
      </w:r>
      <w:r>
        <w:rPr>
          <w:rStyle w:val="WW8Num3z0"/>
          <w:rFonts w:ascii="Verdana" w:hAnsi="Verdana"/>
          <w:color w:val="000000"/>
          <w:sz w:val="18"/>
          <w:szCs w:val="18"/>
        </w:rPr>
        <w:t> </w:t>
      </w:r>
      <w:r>
        <w:rPr>
          <w:rStyle w:val="WW8Num4z0"/>
          <w:rFonts w:ascii="Verdana" w:hAnsi="Verdana"/>
          <w:color w:val="4682B4"/>
          <w:sz w:val="18"/>
          <w:szCs w:val="18"/>
        </w:rPr>
        <w:t>злостные</w:t>
      </w:r>
      <w:r>
        <w:rPr>
          <w:rStyle w:val="WW8Num3z0"/>
          <w:rFonts w:ascii="Verdana" w:hAnsi="Verdana"/>
          <w:color w:val="000000"/>
          <w:sz w:val="18"/>
          <w:szCs w:val="18"/>
        </w:rPr>
        <w:t> </w:t>
      </w:r>
      <w:r>
        <w:rPr>
          <w:rFonts w:ascii="Verdana" w:hAnsi="Verdana"/>
          <w:color w:val="000000"/>
          <w:sz w:val="18"/>
          <w:szCs w:val="18"/>
        </w:rPr>
        <w:t>уклонения от уплаты средств на содержание детей, а также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или ненадлежащее исполнения обязанностей по воспитанию</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Значение насилия над детьми как социального явления достаточно велико. Каждое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нарушающее права несовершеннолетних, имеет более негативные социальные последствия, чем такое же преступление,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отношении взрослого человека. Наряду с потерей человеческих жизней (в результате</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детей или их самоубийств), нарушениями физического и психического здоровья, потерей в их лице родителей, способных воспитать физически и нравственно здоровых детей, совершение преступлений в отношении несовершеннолетних «</w:t>
      </w:r>
      <w:r>
        <w:rPr>
          <w:rStyle w:val="WW8Num4z0"/>
          <w:rFonts w:ascii="Verdana" w:hAnsi="Verdana"/>
          <w:color w:val="4682B4"/>
          <w:sz w:val="18"/>
          <w:szCs w:val="18"/>
        </w:rPr>
        <w:t>зарождает</w:t>
      </w:r>
      <w:r>
        <w:rPr>
          <w:rFonts w:ascii="Verdana" w:hAnsi="Verdana"/>
          <w:color w:val="000000"/>
          <w:sz w:val="18"/>
          <w:szCs w:val="18"/>
        </w:rPr>
        <w:t>» и «</w:t>
      </w:r>
      <w:r>
        <w:rPr>
          <w:rStyle w:val="WW8Num4z0"/>
          <w:rFonts w:ascii="Verdana" w:hAnsi="Verdana"/>
          <w:color w:val="4682B4"/>
          <w:sz w:val="18"/>
          <w:szCs w:val="18"/>
        </w:rPr>
        <w:t>стимулирует</w:t>
      </w:r>
      <w:r>
        <w:rPr>
          <w:rFonts w:ascii="Verdana" w:hAnsi="Verdana"/>
          <w:color w:val="000000"/>
          <w:sz w:val="18"/>
          <w:szCs w:val="18"/>
        </w:rPr>
        <w:t>» их собственную</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активность, которая может проявиться как 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несовершеннолетнем</w:t>
      </w:r>
      <w:r>
        <w:rPr>
          <w:rFonts w:ascii="Verdana" w:hAnsi="Verdana"/>
          <w:color w:val="000000"/>
          <w:sz w:val="18"/>
          <w:szCs w:val="18"/>
        </w:rPr>
        <w:t>, так и во взрослом возрасте.</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Специфика</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 xml:space="preserve">характеристики личности, совершающего преступления в отношении несовершеннолетнего, имеют прямую зависимость от вида преступления. Проведенное </w:t>
      </w:r>
      <w:r>
        <w:rPr>
          <w:rFonts w:ascii="Verdana" w:hAnsi="Verdana"/>
          <w:color w:val="000000"/>
          <w:sz w:val="18"/>
          <w:szCs w:val="18"/>
        </w:rPr>
        <w:lastRenderedPageBreak/>
        <w:t>исследование позволило в общих чертах создать представление о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преступления против несовершеннолетних. Так, это по большей части лицо мужского пола, среднего возраста, не обремененное семейными обязательствами и имеющий низкий уровень образования, лицо вполне трудоспособное, но не работающее и не учащееся, состоящее в родственных или иных близких отношениях с</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обладающее отрицательными социально-эмоциональными чертами, злоупотребляющее алкоголем и другими психоактивными веществами.</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Основными факторами, способствующими</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несовершеннолетних, являются половозрастная и стрессовая</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Fonts w:ascii="Verdana" w:hAnsi="Verdana"/>
          <w:color w:val="000000"/>
          <w:sz w:val="18"/>
          <w:szCs w:val="18"/>
        </w:rPr>
        <w:t>. С учетом поведения жертвы, предшествующего</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 в момент совершения преступления можно выделить следующую их типологию: пассивная, агрессивная, активная, некритичная, инициативная жертва, нейтральная.</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Важное значение в механизме преступных посягательств в отношении несовершеннолетних имеет конкретная ситуация, предшествующая 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Fonts w:ascii="Verdana" w:hAnsi="Verdana"/>
          <w:color w:val="000000"/>
          <w:sz w:val="18"/>
          <w:szCs w:val="18"/>
        </w:rPr>
        <w:t>, которая в значительной степени определяется интеллектом человека, его социальной ролью, принадлежностью к социальной группе, образом жизни и т.д., и дает возможность в вероятностном аспекте предсказать некоторые события в жизни человека, предположить определенный вариант его поведения. Подобные ситуации могут быть мотивационно безразличные (не оказывающие каким-либо способом влияние на данное поведение человека) и мотивирующие (связана 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через повод к его совершению). Применительно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отношении несовершеннолетних можно выделить следующие мотивирующие ситуации: проблемная, конфликтная, провоцирующая.</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Система субъектов, деятельность которых направлена на предупреждение криминальных посягательств на права несовершеннолетних, представлена весьма обширным числом органов и учреждений. Однако, исходя из проведенного анализа деятельности каждого из них, становится очевидным, что при всей своей многочисленности система не включает ни одного органа или учреждения, ориентированного исключительно на решение этой социально важной задачи. Практически все перечисленные субъекты осуществляют защитные функции в рассматриваемой области наряду с другими своими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Такой подход, на наш взгляд затрудняет эффективность действия механизма правовой и социальной защиты несовершеннолетних, поскольку, на фоне достаточно подробной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обязанностей данных органов, четкое распределение компетенции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против несовершеннолетних между ними отсутствует, что на практике приводит к дублированию в их работе. В связи с этим, возникла потребность в создании стройной, скоординированной системы субъектов предупреждения преступлений против несовершеннолетних.</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Совершенствованию системы предупреждения противоподростковой преступности должна происходить, как минимум, на пяти уровнях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Fonts w:ascii="Verdana" w:hAnsi="Verdana"/>
          <w:color w:val="000000"/>
          <w:sz w:val="18"/>
          <w:szCs w:val="18"/>
        </w:rPr>
        <w:t>, программном, управленческом, исполнительском и просветительском.</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Изначально совершенствование системы предупреждения криминальных посягательств на права несовершеннолетних должно происходить на законодательном уровне. При этом усиление защиты прав и интересов ребенка, по нашему мнению, необходимо проводить в двух направлениях: пересмотр и редактирование уже имеющихся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 также разработка и принятие новых.</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существенная роль в деле правового обеспечения безопасности детства принадлежит уголовно-правовым средствам, особое внимание в первую очередь следует уделить редактированию ряда положений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регламентирующих ответственность за преступления против несовершеннолетних, в частности: 1) совершенствовать ст. 157 УК РФ, предусматривающей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средств на содержание детей; 2) изменить признаки состава,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ответственность за неисполнение или</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обязанностей по воспитанию несовершеннолетнего (ст. 156 УК РФ); 3) включить в ст. 115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причинение легкого вреда здоровью», ст. 116 «</w:t>
      </w:r>
      <w:r>
        <w:rPr>
          <w:rStyle w:val="WW8Num4z0"/>
          <w:rFonts w:ascii="Verdana" w:hAnsi="Verdana"/>
          <w:color w:val="4682B4"/>
          <w:sz w:val="18"/>
          <w:szCs w:val="18"/>
        </w:rPr>
        <w:t>Побои</w:t>
      </w:r>
      <w:r>
        <w:rPr>
          <w:rFonts w:ascii="Verdana" w:hAnsi="Verdana"/>
          <w:color w:val="000000"/>
          <w:sz w:val="18"/>
          <w:szCs w:val="18"/>
        </w:rPr>
        <w:t>» и ст. 110 «</w:t>
      </w:r>
      <w:r>
        <w:rPr>
          <w:rStyle w:val="WW8Num4z0"/>
          <w:rFonts w:ascii="Verdana" w:hAnsi="Verdana"/>
          <w:color w:val="4682B4"/>
          <w:sz w:val="18"/>
          <w:szCs w:val="18"/>
        </w:rPr>
        <w:t>Доведение до самоубийства</w:t>
      </w:r>
      <w:r>
        <w:rPr>
          <w:rFonts w:ascii="Verdana" w:hAnsi="Verdana"/>
          <w:color w:val="000000"/>
          <w:sz w:val="18"/>
          <w:szCs w:val="18"/>
        </w:rPr>
        <w:t>» УК РФ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совершение подобных преступлений в отношении несовершеннолетних; 4) включить в качестве самостоятельного состава такое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как торговля детьми; 5) включить в состав Главы 20 УК РФ «</w:t>
      </w:r>
      <w:r>
        <w:rPr>
          <w:rStyle w:val="WW8Num4z0"/>
          <w:rFonts w:ascii="Verdana" w:hAnsi="Verdana"/>
          <w:color w:val="4682B4"/>
          <w:sz w:val="18"/>
          <w:szCs w:val="18"/>
        </w:rPr>
        <w:t>Преступления против семьи и несовершеннолетних</w:t>
      </w:r>
      <w:r>
        <w:rPr>
          <w:rFonts w:ascii="Verdana" w:hAnsi="Verdana"/>
          <w:color w:val="000000"/>
          <w:sz w:val="18"/>
          <w:szCs w:val="18"/>
        </w:rPr>
        <w:t xml:space="preserve">» специальную норму, устанавливающую </w:t>
      </w:r>
      <w:r>
        <w:rPr>
          <w:rFonts w:ascii="Verdana" w:hAnsi="Verdana"/>
          <w:color w:val="000000"/>
          <w:sz w:val="18"/>
          <w:szCs w:val="18"/>
        </w:rPr>
        <w:lastRenderedPageBreak/>
        <w:t>ответственность за нарушения прав несовершеннолетних в сфере труда; 6) расширить перечень видов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применяемых к виновным лицам,</w:t>
      </w:r>
      <w:r>
        <w:rPr>
          <w:rStyle w:val="WW8Num3z0"/>
          <w:rFonts w:ascii="Verdana" w:hAnsi="Verdana"/>
          <w:color w:val="000000"/>
          <w:sz w:val="18"/>
          <w:szCs w:val="18"/>
        </w:rPr>
        <w:t> </w:t>
      </w:r>
      <w:r>
        <w:rPr>
          <w:rStyle w:val="WW8Num4z0"/>
          <w:rFonts w:ascii="Verdana" w:hAnsi="Verdana"/>
          <w:color w:val="4682B4"/>
          <w:sz w:val="18"/>
          <w:szCs w:val="18"/>
        </w:rPr>
        <w:t>посягающим</w:t>
      </w:r>
      <w:r>
        <w:rPr>
          <w:rStyle w:val="WW8Num3z0"/>
          <w:rFonts w:ascii="Verdana" w:hAnsi="Verdana"/>
          <w:color w:val="000000"/>
          <w:sz w:val="18"/>
          <w:szCs w:val="18"/>
        </w:rPr>
        <w:t> </w:t>
      </w:r>
      <w:r>
        <w:rPr>
          <w:rFonts w:ascii="Verdana" w:hAnsi="Verdana"/>
          <w:color w:val="000000"/>
          <w:sz w:val="18"/>
          <w:szCs w:val="18"/>
        </w:rPr>
        <w:t>на права и законные интересы подростков. Подобное расширение обязательно должно происходить за счет использования мер, предусматривающих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связанное с лишением свободы</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7) усилить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и особо тяжкие преступления против несовершеннолетних, а также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невозможность условного осуждения, а также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лиц, совершивших такие преступления в отношении детей.</w:t>
      </w:r>
    </w:p>
    <w:p w:rsidR="000F6857" w:rsidRDefault="000F6857" w:rsidP="000F685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учитывая сложившуюся ситуацию в стране,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безопасного развития несовершеннолетних требует создания серии новых специальных законов. Например, закона «</w:t>
      </w:r>
      <w:r>
        <w:rPr>
          <w:rStyle w:val="WW8Num4z0"/>
          <w:rFonts w:ascii="Verdana" w:hAnsi="Verdana"/>
          <w:color w:val="4682B4"/>
          <w:sz w:val="18"/>
          <w:szCs w:val="18"/>
        </w:rPr>
        <w:t>О предотвращении насилия в семье</w:t>
      </w:r>
      <w:r>
        <w:rPr>
          <w:rFonts w:ascii="Verdana" w:hAnsi="Verdana"/>
          <w:color w:val="000000"/>
          <w:sz w:val="18"/>
          <w:szCs w:val="18"/>
        </w:rPr>
        <w:t>», закона «</w:t>
      </w:r>
      <w:r>
        <w:rPr>
          <w:rStyle w:val="WW8Num4z0"/>
          <w:rFonts w:ascii="Verdana" w:hAnsi="Verdana"/>
          <w:color w:val="4682B4"/>
          <w:sz w:val="18"/>
          <w:szCs w:val="18"/>
        </w:rPr>
        <w:t>О защите жилищных прав выпускников детских домов</w:t>
      </w:r>
      <w:r>
        <w:rPr>
          <w:rFonts w:ascii="Verdana" w:hAnsi="Verdana"/>
          <w:color w:val="000000"/>
          <w:sz w:val="18"/>
          <w:szCs w:val="18"/>
        </w:rPr>
        <w:t>»,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Fonts w:ascii="Verdana" w:hAnsi="Verdana"/>
          <w:color w:val="000000"/>
          <w:sz w:val="18"/>
          <w:szCs w:val="18"/>
        </w:rPr>
        <w:t>торговле детьми» и т.д.</w:t>
      </w:r>
    </w:p>
    <w:p w:rsidR="000F6857" w:rsidRDefault="000F6857" w:rsidP="000F685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системы предупреждения также предполагает: разработку и реализацию специальных долговременных государственных программ, создающих благоприятные условия для развития семей и детей, их социальной адаптации и защиты; совершенствование системы реабилитации несовершеннолетних жертв преступлений; создание стройной, скоординированной системы субъектов этой деятельности, за счет формирования семейных судов; совершенствования кадрового, методического и информационного обеспечения системы предупреждения; формирование идеологической основы профилактики противоподростковой преступности.</w:t>
      </w:r>
    </w:p>
    <w:p w:rsidR="000F6857" w:rsidRDefault="000F6857" w:rsidP="000F685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Кивель, Оксана Владимировна, 2012 год</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Всемирная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 Справочная правоваясистема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об экономических, социальных и культурных правах 1966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прав ребенка от 20 ноября 1959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1989 г.: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М.: РИОР, 2008.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Всемирная декларация по обеспечению выживания, защиты и развития детей 1990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Декларация о социальных и правых принципах, касающихся защиты и благополучия, особенно при передаче детей на воспитание и их</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на национальном и международном уровнях 1986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1991 г. М.: РИОР, 2008.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 защите гражданского населения во время войны от 12 августа 1949 года // Сборник международных договоров, том I (часть вторая), 1994 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ООН о гражданских аспектах международного</w:t>
      </w:r>
      <w:r>
        <w:rPr>
          <w:rStyle w:val="WW8Num3z0"/>
          <w:rFonts w:ascii="Verdana" w:hAnsi="Verdana"/>
          <w:color w:val="000000"/>
          <w:sz w:val="18"/>
          <w:szCs w:val="18"/>
        </w:rPr>
        <w:t> </w:t>
      </w:r>
      <w:r>
        <w:rPr>
          <w:rStyle w:val="WW8Num4z0"/>
          <w:rFonts w:ascii="Verdana" w:hAnsi="Verdana"/>
          <w:color w:val="4682B4"/>
          <w:sz w:val="18"/>
          <w:szCs w:val="18"/>
        </w:rPr>
        <w:t>похищения</w:t>
      </w:r>
      <w:r>
        <w:rPr>
          <w:rStyle w:val="WW8Num3z0"/>
          <w:rFonts w:ascii="Verdana" w:hAnsi="Verdana"/>
          <w:color w:val="000000"/>
          <w:sz w:val="18"/>
          <w:szCs w:val="18"/>
        </w:rPr>
        <w:t> </w:t>
      </w:r>
      <w:r>
        <w:rPr>
          <w:rFonts w:ascii="Verdana" w:hAnsi="Verdana"/>
          <w:color w:val="000000"/>
          <w:sz w:val="18"/>
          <w:szCs w:val="18"/>
        </w:rPr>
        <w:t>1989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по защите детей и сотрудничеству в отношении международного</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1993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Международной организации труда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 немедленных мерах по искоренению наихудших форм детского труда 1999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РФ. 2003. № 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МОТ о запрещении и немедленных мерах по искоренению наихудших форм детского труда 1999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о гражданско-правовых аспектах международного похищения детей от 25 октября 1980 года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Дополнительная конвенция об упразднении рабства,</w:t>
      </w:r>
      <w:r>
        <w:rPr>
          <w:rStyle w:val="WW8Num3z0"/>
          <w:rFonts w:ascii="Verdana" w:hAnsi="Verdana"/>
          <w:color w:val="000000"/>
          <w:sz w:val="18"/>
          <w:szCs w:val="18"/>
        </w:rPr>
        <w:t> </w:t>
      </w:r>
      <w:r>
        <w:rPr>
          <w:rStyle w:val="WW8Num4z0"/>
          <w:rFonts w:ascii="Verdana" w:hAnsi="Verdana"/>
          <w:color w:val="4682B4"/>
          <w:sz w:val="18"/>
          <w:szCs w:val="18"/>
        </w:rPr>
        <w:t>работорговли</w:t>
      </w:r>
      <w:r>
        <w:rPr>
          <w:rStyle w:val="WW8Num3z0"/>
          <w:rFonts w:ascii="Verdana" w:hAnsi="Verdana"/>
          <w:color w:val="000000"/>
          <w:sz w:val="18"/>
          <w:szCs w:val="18"/>
        </w:rPr>
        <w:t> </w:t>
      </w:r>
      <w:r>
        <w:rPr>
          <w:rFonts w:ascii="Verdana" w:hAnsi="Verdana"/>
          <w:color w:val="000000"/>
          <w:sz w:val="18"/>
          <w:szCs w:val="18"/>
        </w:rPr>
        <w:t>и институтов и обычаев, сходных с рабством от 7 сентября 1956 года. // Сборник международных договоров. Том I (часть вторая), 1994 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Дополнительные протоколы к</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от 12 августа 1949 года, касающиеся защиты жертв международных вооруженных конфликтов от 8 июня 1977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Эр-Риядские руководящие принципы ООН</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среди несовершеннолетних 1990 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Рекомендации Международной Организации Труда о минимальном возрасте приема на работу 1973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Минимальные стандартные правила ООН, касающиеся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1985 г. (Пекинские правила)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второй сессии 11 созыва</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16 октября 1924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Fonts w:ascii="Verdana" w:hAnsi="Verdana"/>
          <w:color w:val="000000"/>
          <w:sz w:val="18"/>
          <w:szCs w:val="18"/>
        </w:rPr>
        <w:t>, 1924. № 79.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М.,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1995 г. М.,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РФ 1996. Новосибирск, 2006.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кодекс РФ 1994 г. // Собрание законодательства Российской Федерации. 2002, № 15.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РФ 2001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Трудовой кодекс РФ 2001 г. Москва,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Жилищный кодекс РФ 2004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РФ «</w:t>
      </w:r>
      <w:r>
        <w:rPr>
          <w:rStyle w:val="WW8Num4z0"/>
          <w:rFonts w:ascii="Verdana" w:hAnsi="Verdana"/>
          <w:color w:val="4682B4"/>
          <w:sz w:val="18"/>
          <w:szCs w:val="18"/>
        </w:rPr>
        <w:t>Об образовании</w:t>
      </w:r>
      <w:r>
        <w:rPr>
          <w:rFonts w:ascii="Verdana" w:hAnsi="Verdana"/>
          <w:color w:val="000000"/>
          <w:sz w:val="18"/>
          <w:szCs w:val="18"/>
        </w:rPr>
        <w:t>» 1992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от 07 февраля 2011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 января 1992 г. № 2202-1.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РФ №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1998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РФ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профилактики правонарушений несовершеннолетних» от 24 июня 1999 г.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ФЗ РФ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гражданско-правовых аспектах международного похищения детей» от 31 мая 2011 года № 102-ФЗ.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 159-ФЗ «О дополнительных гарантиях по социальной поддержке детей-сирот и детей, оставшихся без попечения родителей» от 21 декабря 1996 г. // Справочная поисковая система ГарантПлюс.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08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Справочная поисковая система ГарантПлюс.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 215-ФЗ от 15 июля 2009 года «</w:t>
      </w:r>
      <w:r>
        <w:rPr>
          <w:rStyle w:val="WW8Num4z0"/>
          <w:rFonts w:ascii="Verdana" w:hAnsi="Verdana"/>
          <w:color w:val="4682B4"/>
          <w:sz w:val="18"/>
          <w:szCs w:val="18"/>
        </w:rPr>
        <w:t>О внесении изменений в Уголовный кодекс Российской Федерации</w:t>
      </w:r>
      <w:r>
        <w:rPr>
          <w:rFonts w:ascii="Verdana" w:hAnsi="Verdana"/>
          <w:color w:val="000000"/>
          <w:sz w:val="18"/>
          <w:szCs w:val="18"/>
        </w:rPr>
        <w:t>» // Справочная поисковая система ГарантПлюс.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(с последними изменениями и дополнениями от 31 декабря 2005 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28 марта 1998 г № 50-ФЗ. «О внесении изменений в статью 2 Закона РФ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от 04 июля 1991 г. № 1541-1.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8 декабря 2003 г. № 162-ФЗ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 присоединении Российской Федерации к Конвенции о гражданско-правовых аспектах международного похищения детей» от 31 мая 2011 года № 102-ФЗ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 защите детей от информации,</w:t>
      </w:r>
      <w:r>
        <w:rPr>
          <w:rStyle w:val="WW8Num3z0"/>
          <w:rFonts w:ascii="Verdana" w:hAnsi="Verdana"/>
          <w:color w:val="000000"/>
          <w:sz w:val="18"/>
          <w:szCs w:val="18"/>
        </w:rPr>
        <w:t> </w:t>
      </w:r>
      <w:r>
        <w:rPr>
          <w:rStyle w:val="WW8Num4z0"/>
          <w:rFonts w:ascii="Verdana" w:hAnsi="Verdana"/>
          <w:color w:val="4682B4"/>
          <w:sz w:val="18"/>
          <w:szCs w:val="18"/>
        </w:rPr>
        <w:t>причиняющей</w:t>
      </w:r>
      <w:r>
        <w:rPr>
          <w:rStyle w:val="WW8Num3z0"/>
          <w:rFonts w:ascii="Verdana" w:hAnsi="Verdana"/>
          <w:color w:val="000000"/>
          <w:sz w:val="18"/>
          <w:szCs w:val="18"/>
        </w:rPr>
        <w:t> </w:t>
      </w:r>
      <w:r>
        <w:rPr>
          <w:rFonts w:ascii="Verdana" w:hAnsi="Verdana"/>
          <w:color w:val="000000"/>
          <w:sz w:val="18"/>
          <w:szCs w:val="18"/>
        </w:rPr>
        <w:t>вред их здоровью и развитию» от 29 декабря 2010 г. № 436-Ф3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Постановление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8 марта 1926 г. // СУ, 1926, № 19.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ВЦИК и СНК от 25 ноября 1935 г. // Собрание узаконений. 1936. №1.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Минтруда РФ от 7 апреля 1999 г. №7 «Об утверждении Норм предельно допустимых нагрузок для лиц моложе 18 лет при подъеме и перемещении тяжестей вручную».</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27.11.2000 г. № 896 «Об утверждении примерных положений о специализированных учреждениях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нуждающихся в социальной реабилитации» // Справочная поисковая система ГарантПлюс.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мая 1998 г. №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Справочная поисковая система ГарантПлюс.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 федеральной целевой программе «</w:t>
      </w:r>
      <w:r>
        <w:rPr>
          <w:rStyle w:val="WW8Num4z0"/>
          <w:rFonts w:ascii="Verdana" w:hAnsi="Verdana"/>
          <w:color w:val="4682B4"/>
          <w:sz w:val="18"/>
          <w:szCs w:val="18"/>
        </w:rPr>
        <w:t>Дети России</w:t>
      </w:r>
      <w:r>
        <w:rPr>
          <w:rFonts w:ascii="Verdana" w:hAnsi="Verdana"/>
          <w:color w:val="000000"/>
          <w:sz w:val="18"/>
          <w:szCs w:val="18"/>
        </w:rPr>
        <w:t>» на 2007-2010 годы»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Основные направления государственной семейной политики. Утверждены</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942. 1995 г. // Собрание законодательства РФ 1995. № 38. Ст. 3669.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 июня 1992 г. № 543 «О первоочередных мерах по реализации Всемирной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обеспечению выживания, защиты и развития детей в 90-е годы»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N 1351 от 9 октября 2007 г. «Об утверждении Концепции демографической политики Российской Федерации на период до 2025 года»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 Президента от 12 мая 2009 г. № 537 «О стратегии национальной безопасности Российской Федерации до 2020 года» // сайт Совета безопасности РФ www.scrf.gov.ru.</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Президента Российской Федерации N 208 от 18 февраля 2010 г. "О некоторых мерах по реформированию Министерства внутренних дел Российской Федерации" // Справочная правовая система Консультант Плюс.</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Пояснительная записка к проекту Федерального закона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 вопросам подготовки лиц, желающих взять на воспитание детей-сирот и детей, оставшихся без попечения родителей".</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Монографии, учебники, учебные и научно-практические пособия</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1980.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Москва, 2001 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Криминологическая профилактика: теория, опыт, проблемы. / Алексеев А.И,</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С.И., Сухарев А.Я. // Москва, 2001.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Алексеева J1.C. Проблема жестокого обращения с детьми. М., 2007.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Алексеева J1.C. Психологическое насилие над ребенком в семье, его причины и следствия // Насилие в семье: с чего начинается семейное неблагополучие. М.: ГосНИИ семьи и воспитания, 2000.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2001.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Учебник. М., 2001.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Механизм преступного поведения. Наука, 1981.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Жестокость в нашей жизни. М., 1995.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М., 1975.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С.В. Преступность и психологические аномалии. М., 1987.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Аргунова</w:t>
      </w:r>
      <w:r>
        <w:rPr>
          <w:rStyle w:val="WW8Num3z0"/>
          <w:rFonts w:ascii="Verdana" w:hAnsi="Verdana"/>
          <w:color w:val="000000"/>
          <w:sz w:val="18"/>
          <w:szCs w:val="18"/>
        </w:rPr>
        <w:t> </w:t>
      </w:r>
      <w:r>
        <w:rPr>
          <w:rFonts w:ascii="Verdana" w:hAnsi="Verdana"/>
          <w:color w:val="000000"/>
          <w:sz w:val="18"/>
          <w:szCs w:val="18"/>
        </w:rPr>
        <w:t>Ю.Н. Преступления, связанные с наркотиками // Изменения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(криминологический комментарий статистики преступности). М., 1994.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 Крутер М.С. М Молодежная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Юристъ, 2006.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Бахрушин С. Организация попечения о беспризорных детях в Москве. М., 1916.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1995.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Беличева</w:t>
      </w:r>
      <w:r>
        <w:rPr>
          <w:rStyle w:val="WW8Num3z0"/>
          <w:rFonts w:ascii="Verdana" w:hAnsi="Verdana"/>
          <w:color w:val="000000"/>
          <w:sz w:val="18"/>
          <w:szCs w:val="18"/>
        </w:rPr>
        <w:t> </w:t>
      </w:r>
      <w:r>
        <w:rPr>
          <w:rFonts w:ascii="Verdana" w:hAnsi="Verdana"/>
          <w:color w:val="000000"/>
          <w:sz w:val="18"/>
          <w:szCs w:val="18"/>
        </w:rPr>
        <w:t>С.А., Фокин В.М. Социальная профилактика отклоняющегося поведения несовершеннолетних как комплекс охранно-защитных мер. М., 1993.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Белогриц-Котляревский JI.C. Учебник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Киев, 1903.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Брайцева</w:t>
      </w:r>
      <w:r>
        <w:rPr>
          <w:rStyle w:val="WW8Num3z0"/>
          <w:rFonts w:ascii="Verdana" w:hAnsi="Verdana"/>
          <w:color w:val="000000"/>
          <w:sz w:val="18"/>
          <w:szCs w:val="18"/>
        </w:rPr>
        <w:t> </w:t>
      </w:r>
      <w:r>
        <w:rPr>
          <w:rFonts w:ascii="Verdana" w:hAnsi="Verdana"/>
          <w:color w:val="000000"/>
          <w:sz w:val="18"/>
          <w:szCs w:val="18"/>
        </w:rPr>
        <w:t>Е.А. Предупреждение преступлений и иных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совершаемых несовершеннолетними // Проблемы преступности несовершеннолетних: Учебно-методическое пособие. Часть 1 / Под общ. ред. JI.A. Соловьева. Смоленск: Смоленский филиал, 2002.</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Т.В. Виктимология: учебное пособие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под ред. С.Я. Лебедева. М., 2009.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Владимирский-Буданов М.Ф. Обзор истории русского права. Киев: Изд. Н.Я.</w:t>
      </w:r>
      <w:r>
        <w:rPr>
          <w:rStyle w:val="WW8Num3z0"/>
          <w:rFonts w:ascii="Verdana" w:hAnsi="Verdana"/>
          <w:color w:val="000000"/>
          <w:sz w:val="18"/>
          <w:szCs w:val="18"/>
        </w:rPr>
        <w:t> </w:t>
      </w:r>
      <w:r>
        <w:rPr>
          <w:rStyle w:val="WW8Num4z0"/>
          <w:rFonts w:ascii="Verdana" w:hAnsi="Verdana"/>
          <w:color w:val="4682B4"/>
          <w:sz w:val="18"/>
          <w:szCs w:val="18"/>
        </w:rPr>
        <w:t>Оглоблина</w:t>
      </w:r>
      <w:r>
        <w:rPr>
          <w:rFonts w:ascii="Verdana" w:hAnsi="Verdana"/>
          <w:color w:val="000000"/>
          <w:sz w:val="18"/>
          <w:szCs w:val="18"/>
        </w:rPr>
        <w:t>, 1900.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Вермеш</w:t>
      </w:r>
      <w:r>
        <w:rPr>
          <w:rStyle w:val="WW8Num3z0"/>
          <w:rFonts w:ascii="Verdana" w:hAnsi="Verdana"/>
          <w:color w:val="000000"/>
          <w:sz w:val="18"/>
          <w:szCs w:val="18"/>
        </w:rPr>
        <w:t> </w:t>
      </w:r>
      <w:r>
        <w:rPr>
          <w:rFonts w:ascii="Verdana" w:hAnsi="Verdana"/>
          <w:color w:val="000000"/>
          <w:sz w:val="18"/>
          <w:szCs w:val="18"/>
        </w:rPr>
        <w:t>М. Основные проблемы криминологии / Пер. с венгер. С.Г.</w:t>
      </w:r>
      <w:r>
        <w:rPr>
          <w:rStyle w:val="WW8Num3z0"/>
          <w:rFonts w:ascii="Verdana" w:hAnsi="Verdana"/>
          <w:color w:val="000000"/>
          <w:sz w:val="18"/>
          <w:szCs w:val="18"/>
        </w:rPr>
        <w:t> </w:t>
      </w:r>
      <w:r>
        <w:rPr>
          <w:rStyle w:val="WW8Num4z0"/>
          <w:rFonts w:ascii="Verdana" w:hAnsi="Verdana"/>
          <w:color w:val="4682B4"/>
          <w:sz w:val="18"/>
          <w:szCs w:val="18"/>
        </w:rPr>
        <w:t>Келиной</w:t>
      </w:r>
      <w:r>
        <w:rPr>
          <w:rFonts w:ascii="Verdana" w:hAnsi="Verdana"/>
          <w:color w:val="000000"/>
          <w:sz w:val="18"/>
          <w:szCs w:val="18"/>
        </w:rPr>
        <w:t>, под ред. и с вступит, ст. Н.А. Стручкова. М., 1978.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Выступление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 на IV Съезде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правам ребенка, проходившего при поддержке Детского фонда Организации Объединенных Наций (ЮНИСЕФ) в Москве 10 и 11 октября 2011 года.</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Догадина</w:t>
      </w:r>
      <w:r>
        <w:rPr>
          <w:rStyle w:val="WW8Num3z0"/>
          <w:rFonts w:ascii="Verdana" w:hAnsi="Verdana"/>
          <w:color w:val="000000"/>
          <w:sz w:val="18"/>
          <w:szCs w:val="18"/>
        </w:rPr>
        <w:t> </w:t>
      </w:r>
      <w:r>
        <w:rPr>
          <w:rFonts w:ascii="Verdana" w:hAnsi="Verdana"/>
          <w:color w:val="000000"/>
          <w:sz w:val="18"/>
          <w:szCs w:val="18"/>
        </w:rPr>
        <w:t>М. А., Пережогин JI. О. Сексуальное насилие над детьми. Выявление, профилактика, реабилитация</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Доклад о деятельности Уполномоченного по правам ребенка в городе Москве, о соблюдении и защите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ребенка в 2008 году.</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Домострой юности честное зерцало русские пословицы и поговорки о семье. Изд-во Даръ. М., 2006.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 Д. Предупреждение преступлений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под ред. В.Н. Кудряцева и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Юрист, 1999.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А.Е., Климов М.В., Третьякова О.А. //</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безнадзорности и преступлений несовершеннолетних. Монография. Брянск. 2008.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Загоровский</w:t>
      </w:r>
      <w:r>
        <w:rPr>
          <w:rStyle w:val="WW8Num3z0"/>
          <w:rFonts w:ascii="Verdana" w:hAnsi="Verdana"/>
          <w:color w:val="000000"/>
          <w:sz w:val="18"/>
          <w:szCs w:val="18"/>
        </w:rPr>
        <w:t> </w:t>
      </w:r>
      <w:r>
        <w:rPr>
          <w:rFonts w:ascii="Verdana" w:hAnsi="Verdana"/>
          <w:color w:val="000000"/>
          <w:sz w:val="18"/>
          <w:szCs w:val="18"/>
        </w:rPr>
        <w:t>А.И. Курс семейного права. Одесса. 1909.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Зарипов</w:t>
      </w:r>
      <w:r>
        <w:rPr>
          <w:rStyle w:val="WW8Num3z0"/>
          <w:rFonts w:ascii="Verdana" w:hAnsi="Verdana"/>
          <w:color w:val="000000"/>
          <w:sz w:val="18"/>
          <w:szCs w:val="18"/>
        </w:rPr>
        <w:t> </w:t>
      </w:r>
      <w:r>
        <w:rPr>
          <w:rFonts w:ascii="Verdana" w:hAnsi="Verdana"/>
          <w:color w:val="000000"/>
          <w:sz w:val="18"/>
          <w:szCs w:val="18"/>
        </w:rPr>
        <w:t>З.С. Правовой механизм профилактики правонарушений. М., 2003.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Преступность несовершеннолетних женского пола: состояние, причины, предупреждение. Воронеж, 2000.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Б.И. Правовые основы системы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Учебное пособие. Ташкент 2002.</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История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по уголовному процессу и организации суда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 1917-1954 гг. Сборник документов / Под ред. С.А.</w:t>
      </w:r>
      <w:r>
        <w:rPr>
          <w:rStyle w:val="WW8Num3z0"/>
          <w:rFonts w:ascii="Verdana" w:hAnsi="Verdana"/>
          <w:color w:val="000000"/>
          <w:sz w:val="18"/>
          <w:szCs w:val="18"/>
        </w:rPr>
        <w:t> </w:t>
      </w:r>
      <w:r>
        <w:rPr>
          <w:rStyle w:val="WW8Num4z0"/>
          <w:rFonts w:ascii="Verdana" w:hAnsi="Verdana"/>
          <w:color w:val="4682B4"/>
          <w:sz w:val="18"/>
          <w:szCs w:val="18"/>
        </w:rPr>
        <w:t>Галунского</w:t>
      </w:r>
      <w:r>
        <w:rPr>
          <w:rFonts w:ascii="Verdana" w:hAnsi="Verdana"/>
          <w:color w:val="000000"/>
          <w:sz w:val="18"/>
          <w:szCs w:val="18"/>
        </w:rPr>
        <w:t>. М., 1955.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А.Д. Десять лет работы по борьбе с детской беспризорностью. М., 1928.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Каминский</w:t>
      </w:r>
      <w:r>
        <w:rPr>
          <w:rStyle w:val="WW8Num3z0"/>
          <w:rFonts w:ascii="Verdana" w:hAnsi="Verdana"/>
          <w:color w:val="000000"/>
          <w:sz w:val="18"/>
          <w:szCs w:val="18"/>
        </w:rPr>
        <w:t> </w:t>
      </w:r>
      <w:r>
        <w:rPr>
          <w:rFonts w:ascii="Verdana" w:hAnsi="Verdana"/>
          <w:color w:val="000000"/>
          <w:sz w:val="18"/>
          <w:szCs w:val="18"/>
        </w:rPr>
        <w:t>И.В. Дети и преступность в России. М., 2001.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иллюзия и реальность. М., 1992.</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И.Е. Психология старшеклассника. М., 1980.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 под общей ред.</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Ю.И. и Лебедева В.М. М., 1996.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Косарев</w:t>
      </w:r>
      <w:r>
        <w:rPr>
          <w:rStyle w:val="WW8Num3z0"/>
          <w:rFonts w:ascii="Verdana" w:hAnsi="Verdana"/>
          <w:color w:val="000000"/>
          <w:sz w:val="18"/>
          <w:szCs w:val="18"/>
        </w:rPr>
        <w:t> </w:t>
      </w:r>
      <w:r>
        <w:rPr>
          <w:rFonts w:ascii="Verdana" w:hAnsi="Verdana"/>
          <w:color w:val="000000"/>
          <w:sz w:val="18"/>
          <w:szCs w:val="18"/>
        </w:rPr>
        <w:t>В. Н. Личность преступника. Механизм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Пути и средства предупреждения преступности: уч. пособие. Волгоград: Станица 2, 2007.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Косевич</w:t>
      </w:r>
      <w:r>
        <w:rPr>
          <w:rStyle w:val="WW8Num3z0"/>
          <w:rFonts w:ascii="Verdana" w:hAnsi="Verdana"/>
          <w:color w:val="000000"/>
          <w:sz w:val="18"/>
          <w:szCs w:val="18"/>
        </w:rPr>
        <w:t> </w:t>
      </w:r>
      <w:r>
        <w:rPr>
          <w:rFonts w:ascii="Verdana" w:hAnsi="Verdana"/>
          <w:color w:val="000000"/>
          <w:sz w:val="18"/>
          <w:szCs w:val="18"/>
        </w:rPr>
        <w:t>Н.Р. Профилактика преступности несовершеннолетних в малых и средних городах: учебное пособие / Под ред. профессора</w:t>
      </w:r>
      <w:r>
        <w:rPr>
          <w:rStyle w:val="WW8Num3z0"/>
          <w:rFonts w:ascii="Verdana" w:hAnsi="Verdana"/>
          <w:color w:val="000000"/>
          <w:sz w:val="18"/>
          <w:szCs w:val="18"/>
        </w:rPr>
        <w:t> </w:t>
      </w:r>
      <w:r>
        <w:rPr>
          <w:rStyle w:val="WW8Num4z0"/>
          <w:rFonts w:ascii="Verdana" w:hAnsi="Verdana"/>
          <w:color w:val="4682B4"/>
          <w:sz w:val="18"/>
          <w:szCs w:val="18"/>
        </w:rPr>
        <w:t>Антоняна</w:t>
      </w:r>
      <w:r>
        <w:rPr>
          <w:rStyle w:val="WW8Num3z0"/>
          <w:rFonts w:ascii="Verdana" w:hAnsi="Verdana"/>
          <w:color w:val="000000"/>
          <w:sz w:val="18"/>
          <w:szCs w:val="18"/>
        </w:rPr>
        <w:t> </w:t>
      </w:r>
      <w:r>
        <w:rPr>
          <w:rFonts w:ascii="Verdana" w:hAnsi="Verdana"/>
          <w:color w:val="000000"/>
          <w:sz w:val="18"/>
          <w:szCs w:val="18"/>
        </w:rPr>
        <w:t>Ю.М. Москва.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Костомаров</w:t>
      </w:r>
      <w:r>
        <w:rPr>
          <w:rStyle w:val="WW8Num3z0"/>
          <w:rFonts w:ascii="Verdana" w:hAnsi="Verdana"/>
          <w:color w:val="000000"/>
          <w:sz w:val="18"/>
          <w:szCs w:val="18"/>
        </w:rPr>
        <w:t> </w:t>
      </w:r>
      <w:r>
        <w:rPr>
          <w:rFonts w:ascii="Verdana" w:hAnsi="Verdana"/>
          <w:color w:val="000000"/>
          <w:sz w:val="18"/>
          <w:szCs w:val="18"/>
        </w:rPr>
        <w:t>Н. И. Очерк домашней жизни и нравов великорусского народа в XVI XVII столетиях. М., 1992.</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А.Д., Кудрявцев В.Н., Миньковский Г.М.,</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Теоретические основы предупреждения преступности. М., 1968.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Е.В. Семья и преступность несовершеннолетних / под научной ред. д.ю.н. В.А. Лелекова. Воронеж, 2006.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Криминология. Учебник для юридических вузов / под ред. проф.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проф., академика В.П. Сальникова, проф., академика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СПб: Санкт-Петербургский университет МВД России, 1999.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Криминология: конспект лекций / авт.сост. А. Желудков. М., 1999.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Криминология: учебник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Г.А. Аванесов и др.; под ред. Г.А. Аванесова. 5-е изд., перераб. и доп. - М.: ЮНИТИ-ДАНА, 2010.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Крупская</w:t>
      </w:r>
      <w:r>
        <w:rPr>
          <w:rStyle w:val="WW8Num3z0"/>
          <w:rFonts w:ascii="Verdana" w:hAnsi="Verdana"/>
          <w:color w:val="000000"/>
          <w:sz w:val="18"/>
          <w:szCs w:val="18"/>
        </w:rPr>
        <w:t> </w:t>
      </w:r>
      <w:r>
        <w:rPr>
          <w:rFonts w:ascii="Verdana" w:hAnsi="Verdana"/>
          <w:color w:val="000000"/>
          <w:sz w:val="18"/>
          <w:szCs w:val="18"/>
        </w:rPr>
        <w:t>Н.К. Педагогические сочинения. Т. 7.1978.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Лохвицкий А. Курс русского уголовного права. СПб, 1871.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Мартынова J1.B. Методическое пособие по Конвенции о правах ребенка. Омск, 2000.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Нагаев</w:t>
      </w:r>
      <w:r>
        <w:rPr>
          <w:rStyle w:val="WW8Num3z0"/>
          <w:rFonts w:ascii="Verdana" w:hAnsi="Verdana"/>
          <w:color w:val="000000"/>
          <w:sz w:val="18"/>
          <w:szCs w:val="18"/>
        </w:rPr>
        <w:t> </w:t>
      </w:r>
      <w:r>
        <w:rPr>
          <w:rFonts w:ascii="Verdana" w:hAnsi="Verdana"/>
          <w:color w:val="000000"/>
          <w:sz w:val="18"/>
          <w:szCs w:val="18"/>
        </w:rPr>
        <w:t>В.В. Ювенальная виктимология. Социальные проблемы. М., 2009.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Неволин</w:t>
      </w:r>
      <w:r>
        <w:rPr>
          <w:rStyle w:val="WW8Num3z0"/>
          <w:rFonts w:ascii="Verdana" w:hAnsi="Verdana"/>
          <w:color w:val="000000"/>
          <w:sz w:val="18"/>
          <w:szCs w:val="18"/>
        </w:rPr>
        <w:t> </w:t>
      </w:r>
      <w:r>
        <w:rPr>
          <w:rFonts w:ascii="Verdana" w:hAnsi="Verdana"/>
          <w:color w:val="000000"/>
          <w:sz w:val="18"/>
          <w:szCs w:val="18"/>
        </w:rPr>
        <w:t>К.А. История российских гражданских законов. СПб, 1851.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Россия и ее дети (ребенок, закон, государство).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2000.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Криминальное насилие против женщин и детей: международные стандарты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сб. документов / М.: Норма, 2008.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 некоторых моделях предупреждения преступности в современной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теории буржуазных государств (аналитический обзор). Сб.: Актуальные проблемы буржуазной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1983.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Организация работы</w:t>
      </w:r>
      <w:r>
        <w:rPr>
          <w:rStyle w:val="WW8Num3z0"/>
          <w:rFonts w:ascii="Verdana" w:hAnsi="Verdana"/>
          <w:color w:val="000000"/>
          <w:sz w:val="18"/>
          <w:szCs w:val="18"/>
        </w:rPr>
        <w:t> </w:t>
      </w:r>
      <w:r>
        <w:rPr>
          <w:rStyle w:val="WW8Num4z0"/>
          <w:rFonts w:ascii="Verdana" w:hAnsi="Verdana"/>
          <w:color w:val="4682B4"/>
          <w:sz w:val="18"/>
          <w:szCs w:val="18"/>
        </w:rPr>
        <w:t>горрайоргана</w:t>
      </w:r>
      <w:r>
        <w:rPr>
          <w:rStyle w:val="WW8Num3z0"/>
          <w:rFonts w:ascii="Verdana" w:hAnsi="Verdana"/>
          <w:color w:val="000000"/>
          <w:sz w:val="18"/>
          <w:szCs w:val="18"/>
        </w:rPr>
        <w:t> </w:t>
      </w:r>
      <w:r>
        <w:rPr>
          <w:rFonts w:ascii="Verdana" w:hAnsi="Verdana"/>
          <w:color w:val="000000"/>
          <w:sz w:val="18"/>
          <w:szCs w:val="18"/>
        </w:rPr>
        <w:t>внутренних дел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под ред. Э.И. Петрова. М.,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Отечественное законодательство Х-ХХ веков / Под общ. ред.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О.И. Чистякова. — М.: Юридическая литература, 1985.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Отечественное законодательство XI XIX веков. / Под. ред. О.И. Чистякова. М.: «</w:t>
      </w:r>
      <w:r>
        <w:rPr>
          <w:rStyle w:val="WW8Num4z0"/>
          <w:rFonts w:ascii="Verdana" w:hAnsi="Verdana"/>
          <w:color w:val="4682B4"/>
          <w:sz w:val="18"/>
          <w:szCs w:val="18"/>
        </w:rPr>
        <w:t>Юристъ</w:t>
      </w:r>
      <w:r>
        <w:rPr>
          <w:rFonts w:ascii="Verdana" w:hAnsi="Verdana"/>
          <w:color w:val="000000"/>
          <w:sz w:val="18"/>
          <w:szCs w:val="18"/>
        </w:rPr>
        <w:t>», 1999.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Павленок</w:t>
      </w:r>
      <w:r>
        <w:rPr>
          <w:rStyle w:val="WW8Num3z0"/>
          <w:rFonts w:ascii="Verdana" w:hAnsi="Verdana"/>
          <w:color w:val="000000"/>
          <w:sz w:val="18"/>
          <w:szCs w:val="18"/>
        </w:rPr>
        <w:t> </w:t>
      </w:r>
      <w:r>
        <w:rPr>
          <w:rFonts w:ascii="Verdana" w:hAnsi="Verdana"/>
          <w:color w:val="000000"/>
          <w:sz w:val="18"/>
          <w:szCs w:val="18"/>
        </w:rPr>
        <w:t>П.Д., Руднева М.Я. Социальная работа с лицами и группами девиантного поведения / Учебное пособие. М., 2007.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Павлов А. 50-я глава Кормчей книги как исторический и практический источник русского брачного права. М.: Унив. тип. (М. Катков), 1887.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Аналитический вестник Совета Федерации Федерального собрания Российской Федерации. 1998 г. № 16.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Парфенов И. Обыкновенный садизм // Правда от 05 августа 2005 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Педагогичекая энциклопедия / Под ред. Н.В. Шаповалова. М.: Наука. 1964.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Криминальная виктимология. М., 1999.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Поршнев</w:t>
      </w:r>
      <w:r>
        <w:rPr>
          <w:rStyle w:val="WW8Num3z0"/>
          <w:rFonts w:ascii="Verdana" w:hAnsi="Verdana"/>
          <w:color w:val="000000"/>
          <w:sz w:val="18"/>
          <w:szCs w:val="18"/>
        </w:rPr>
        <w:t> </w:t>
      </w:r>
      <w:r>
        <w:rPr>
          <w:rFonts w:ascii="Verdana" w:hAnsi="Verdana"/>
          <w:color w:val="000000"/>
          <w:sz w:val="18"/>
          <w:szCs w:val="18"/>
        </w:rPr>
        <w:t>Б.Ф. Социальная психология и история. М., 1966.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Проблемы эксплуатации детского труда в Москве // Специальный доклад Уполномоченного по правам ребенка в г. Москве.</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Ответственность за преступления против несовершеннолетних по российскому уголовному праву /</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Науч. ред.: Чечель Г.И. СПб.: Юрид. центр Пресс, 2002.</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Пчелинцева JIM. Семейное право России. -М., 2000.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Расулаев A.A. Некоторые меры предупреждения вовлечения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 Уголовно-правовые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сб. науч. тр. (отв. ред. И.Х.</w:t>
      </w:r>
      <w:r>
        <w:rPr>
          <w:rStyle w:val="WW8Num3z0"/>
          <w:rFonts w:ascii="Verdana" w:hAnsi="Verdana"/>
          <w:color w:val="000000"/>
          <w:sz w:val="18"/>
          <w:szCs w:val="18"/>
        </w:rPr>
        <w:t> </w:t>
      </w:r>
      <w:r>
        <w:rPr>
          <w:rStyle w:val="WW8Num4z0"/>
          <w:rFonts w:ascii="Verdana" w:hAnsi="Verdana"/>
          <w:color w:val="4682B4"/>
          <w:sz w:val="18"/>
          <w:szCs w:val="18"/>
        </w:rPr>
        <w:t>Хакимов</w:t>
      </w:r>
      <w:r>
        <w:rPr>
          <w:rFonts w:ascii="Verdana" w:hAnsi="Verdana"/>
          <w:color w:val="000000"/>
          <w:sz w:val="18"/>
          <w:szCs w:val="18"/>
        </w:rPr>
        <w:t>). Ташкент, 1987.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Виктимологические факторы и профилактика преступлений. Л., 1975.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Б.А. Люди и нравы древней Руси. Историко-бытовые очерки 1113 вв., М-Л., 1966.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Рыбальская</w:t>
      </w:r>
      <w:r>
        <w:rPr>
          <w:rStyle w:val="WW8Num3z0"/>
          <w:rFonts w:ascii="Verdana" w:hAnsi="Verdana"/>
          <w:color w:val="000000"/>
          <w:sz w:val="18"/>
          <w:szCs w:val="18"/>
        </w:rPr>
        <w:t> </w:t>
      </w:r>
      <w:r>
        <w:rPr>
          <w:rFonts w:ascii="Verdana" w:hAnsi="Verdana"/>
          <w:color w:val="000000"/>
          <w:sz w:val="18"/>
          <w:szCs w:val="18"/>
        </w:rPr>
        <w:t>В.Я. О виктимологическом направлении профилактики преступности несовершеннолетних //</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Style w:val="WW8Num3z0"/>
          <w:rFonts w:ascii="Verdana" w:hAnsi="Verdana"/>
          <w:color w:val="000000"/>
          <w:sz w:val="18"/>
          <w:szCs w:val="18"/>
        </w:rPr>
        <w:t> </w:t>
      </w:r>
      <w:r>
        <w:rPr>
          <w:rFonts w:ascii="Verdana" w:hAnsi="Verdana"/>
          <w:color w:val="000000"/>
          <w:sz w:val="18"/>
          <w:szCs w:val="18"/>
        </w:rPr>
        <w:t>и профилактика правонарушений: Сборник научных трудов /</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Сомин В.Н., Турчин</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Д.А.,</w:t>
      </w:r>
      <w:r>
        <w:rPr>
          <w:rStyle w:val="WW8Num3z0"/>
          <w:rFonts w:ascii="Verdana" w:hAnsi="Verdana"/>
          <w:color w:val="000000"/>
          <w:sz w:val="18"/>
          <w:szCs w:val="18"/>
        </w:rPr>
        <w:t> </w:t>
      </w:r>
      <w:r>
        <w:rPr>
          <w:rStyle w:val="WW8Num4z0"/>
          <w:rFonts w:ascii="Verdana" w:hAnsi="Verdana"/>
          <w:color w:val="4682B4"/>
          <w:sz w:val="18"/>
          <w:szCs w:val="18"/>
        </w:rPr>
        <w:t>Шиканов</w:t>
      </w:r>
      <w:r>
        <w:rPr>
          <w:rStyle w:val="WW8Num3z0"/>
          <w:rFonts w:ascii="Verdana" w:hAnsi="Verdana"/>
          <w:color w:val="000000"/>
          <w:sz w:val="18"/>
          <w:szCs w:val="18"/>
        </w:rPr>
        <w:t> </w:t>
      </w:r>
      <w:r>
        <w:rPr>
          <w:rFonts w:ascii="Verdana" w:hAnsi="Verdana"/>
          <w:color w:val="000000"/>
          <w:sz w:val="18"/>
          <w:szCs w:val="18"/>
        </w:rPr>
        <w:t>В.И. Иркутск: Иркутский государственный университет им. A.A.</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1979.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личности преступника и причинах преступности в СССР. М., 1961.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его значение в профилактической деятельности органов внутренних дел. М., 1984.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Сводный отчет и сборник по России и транспорту для</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о преступлениях за период 1999-2008 гг.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Сибиряков C.J1. Предупреждение девиантного поведения молодежи. Волгоград, 1998.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Смертность российских подростков от самоубийств // Исследование Детского фонда ООН ЮНИСЕФ, 2011 г.</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К.К.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несовершеннолетних и против несовершеннолетних / Сперанский К.К. -Ростов-на-Дону: Изд-во Рост, ун-та, 1991.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Защита прав граждан // Газета Невское время от 21 августа 2008 года.</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Стабровская</w:t>
      </w:r>
      <w:r>
        <w:rPr>
          <w:rStyle w:val="WW8Num3z0"/>
          <w:rFonts w:ascii="Verdana" w:hAnsi="Verdana"/>
          <w:color w:val="000000"/>
          <w:sz w:val="18"/>
          <w:szCs w:val="18"/>
        </w:rPr>
        <w:t> </w:t>
      </w:r>
      <w:r>
        <w:rPr>
          <w:rFonts w:ascii="Verdana" w:hAnsi="Verdana"/>
          <w:color w:val="000000"/>
          <w:sz w:val="18"/>
          <w:szCs w:val="18"/>
        </w:rPr>
        <w:t>Е.А. Уголовно-правовые меры предупреждения преступлений несовершеннолетних. Монография, Москва 2007.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Сулимова</w:t>
      </w:r>
      <w:r>
        <w:rPr>
          <w:rStyle w:val="WW8Num3z0"/>
          <w:rFonts w:ascii="Verdana" w:hAnsi="Verdana"/>
          <w:color w:val="000000"/>
          <w:sz w:val="18"/>
          <w:szCs w:val="18"/>
        </w:rPr>
        <w:t> </w:t>
      </w:r>
      <w:r>
        <w:rPr>
          <w:rFonts w:ascii="Verdana" w:hAnsi="Verdana"/>
          <w:color w:val="000000"/>
          <w:sz w:val="18"/>
          <w:szCs w:val="18"/>
        </w:rPr>
        <w:t>Т.С. Насилие // российская энциклопедия социальной работы / Под ред. A.M.</w:t>
      </w:r>
      <w:r>
        <w:rPr>
          <w:rStyle w:val="WW8Num3z0"/>
          <w:rFonts w:ascii="Verdana" w:hAnsi="Verdana"/>
          <w:color w:val="000000"/>
          <w:sz w:val="18"/>
          <w:szCs w:val="18"/>
        </w:rPr>
        <w:t> </w:t>
      </w:r>
      <w:r>
        <w:rPr>
          <w:rStyle w:val="WW8Num4z0"/>
          <w:rFonts w:ascii="Verdana" w:hAnsi="Verdana"/>
          <w:color w:val="4682B4"/>
          <w:sz w:val="18"/>
          <w:szCs w:val="18"/>
        </w:rPr>
        <w:t>Панова</w:t>
      </w:r>
      <w:r>
        <w:rPr>
          <w:rFonts w:ascii="Verdana" w:hAnsi="Verdana"/>
          <w:color w:val="000000"/>
          <w:sz w:val="18"/>
          <w:szCs w:val="18"/>
        </w:rPr>
        <w:t>, Е.И. Холостовой. М., 1997.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 Российское законодательство Х-ХХ веков. М.: Юридическая литература, 1985.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Франк JT.</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 Социалистическая законность 1975. № 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Фромм Э. Анатомия человеческой деструктивности / Перевод с англ. Э.М.</w:t>
      </w:r>
      <w:r>
        <w:rPr>
          <w:rStyle w:val="WW8Num3z0"/>
          <w:rFonts w:ascii="Verdana" w:hAnsi="Verdana"/>
          <w:color w:val="000000"/>
          <w:sz w:val="18"/>
          <w:szCs w:val="18"/>
        </w:rPr>
        <w:t> </w:t>
      </w:r>
      <w:r>
        <w:rPr>
          <w:rStyle w:val="WW8Num4z0"/>
          <w:rFonts w:ascii="Verdana" w:hAnsi="Verdana"/>
          <w:color w:val="4682B4"/>
          <w:sz w:val="18"/>
          <w:szCs w:val="18"/>
        </w:rPr>
        <w:t>Телятниковой</w:t>
      </w:r>
      <w:r>
        <w:rPr>
          <w:rFonts w:ascii="Verdana" w:hAnsi="Verdana"/>
          <w:color w:val="000000"/>
          <w:sz w:val="18"/>
          <w:szCs w:val="18"/>
        </w:rPr>
        <w:t>, Т.В. Панфиловой. Ленинград, 1999 г. № 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Усыновление в Российской Федерации: правовые проблемы /</w:t>
      </w:r>
      <w:r>
        <w:rPr>
          <w:rStyle w:val="WW8Num3z0"/>
          <w:rFonts w:ascii="Verdana" w:hAnsi="Verdana"/>
          <w:color w:val="000000"/>
          <w:sz w:val="18"/>
          <w:szCs w:val="18"/>
        </w:rPr>
        <w:t> </w:t>
      </w:r>
      <w:r>
        <w:rPr>
          <w:rStyle w:val="WW8Num4z0"/>
          <w:rFonts w:ascii="Verdana" w:hAnsi="Verdana"/>
          <w:color w:val="4682B4"/>
          <w:sz w:val="18"/>
          <w:szCs w:val="18"/>
        </w:rPr>
        <w:t>Летова</w:t>
      </w:r>
      <w:r>
        <w:rPr>
          <w:rStyle w:val="WW8Num3z0"/>
          <w:rFonts w:ascii="Verdana" w:hAnsi="Verdana"/>
          <w:color w:val="000000"/>
          <w:sz w:val="18"/>
          <w:szCs w:val="18"/>
        </w:rPr>
        <w:t> </w:t>
      </w:r>
      <w:r>
        <w:rPr>
          <w:rFonts w:ascii="Verdana" w:hAnsi="Verdana"/>
          <w:color w:val="000000"/>
          <w:sz w:val="18"/>
          <w:szCs w:val="18"/>
        </w:rPr>
        <w:t>Н.В. М.: Вольтере Клувер, 2006.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Холостова</w:t>
      </w:r>
      <w:r>
        <w:rPr>
          <w:rStyle w:val="WW8Num3z0"/>
          <w:rFonts w:ascii="Verdana" w:hAnsi="Verdana"/>
          <w:color w:val="000000"/>
          <w:sz w:val="18"/>
          <w:szCs w:val="18"/>
        </w:rPr>
        <w:t> </w:t>
      </w:r>
      <w:r>
        <w:rPr>
          <w:rFonts w:ascii="Verdana" w:hAnsi="Verdana"/>
          <w:color w:val="000000"/>
          <w:sz w:val="18"/>
          <w:szCs w:val="18"/>
        </w:rPr>
        <w:t>Е.И. Генезис социальной работы в России. М., 1995.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B.C., Четвериков B.B. Криминология: Учебное пособие. М., 1997.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Шахман</w:t>
      </w:r>
      <w:r>
        <w:rPr>
          <w:rStyle w:val="WW8Num3z0"/>
          <w:rFonts w:ascii="Verdana" w:hAnsi="Verdana"/>
          <w:color w:val="000000"/>
          <w:sz w:val="18"/>
          <w:szCs w:val="18"/>
        </w:rPr>
        <w:t> </w:t>
      </w:r>
      <w:r>
        <w:rPr>
          <w:rFonts w:ascii="Verdana" w:hAnsi="Verdana"/>
          <w:color w:val="000000"/>
          <w:sz w:val="18"/>
          <w:szCs w:val="18"/>
        </w:rPr>
        <w:t>P.A. О тайной проституции в Санкт-Петербурге и ее причинах // труды первого всероссийского съезда по борьбе с торгом женщинами и его причинами. СПб, 1910.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Санкт-Петербург, 2003.1.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Абдиров</w:t>
      </w:r>
      <w:r>
        <w:rPr>
          <w:rStyle w:val="WW8Num3z0"/>
          <w:rFonts w:ascii="Verdana" w:hAnsi="Verdana"/>
          <w:color w:val="000000"/>
          <w:sz w:val="18"/>
          <w:szCs w:val="18"/>
        </w:rPr>
        <w:t> </w:t>
      </w:r>
      <w:r>
        <w:rPr>
          <w:rFonts w:ascii="Verdana" w:hAnsi="Verdana"/>
          <w:color w:val="000000"/>
          <w:sz w:val="18"/>
          <w:szCs w:val="18"/>
        </w:rPr>
        <w:t>Н.М. Бороться значит предупреждать // Предупреждение преступности. 2000. № 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Алексеева JI.C. Насилие и дети // Социологические исследования. 2003. N4.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Антиобщественный образ жизни как криминологическая проблема // Советское государство и право. 1981. № 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И.В. Ответственность за неисполнение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несовершеннолетних. Статья, www.to-l.ru</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Изучение личности преступника // Советское государство и право. 1978. № 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Зиядова</w:t>
      </w:r>
      <w:r>
        <w:rPr>
          <w:rStyle w:val="WW8Num3z0"/>
          <w:rFonts w:ascii="Verdana" w:hAnsi="Verdana"/>
          <w:color w:val="000000"/>
          <w:sz w:val="18"/>
          <w:szCs w:val="18"/>
        </w:rPr>
        <w:t> </w:t>
      </w:r>
      <w:r>
        <w:rPr>
          <w:rFonts w:ascii="Verdana" w:hAnsi="Verdana"/>
          <w:color w:val="000000"/>
          <w:sz w:val="18"/>
          <w:szCs w:val="18"/>
        </w:rPr>
        <w:t>Д.З. Роль правовой защиты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преступности в подростковой среде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2004 № 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Кошаева</w:t>
      </w:r>
      <w:r>
        <w:rPr>
          <w:rStyle w:val="WW8Num3z0"/>
          <w:rFonts w:ascii="Verdana" w:hAnsi="Verdana"/>
          <w:color w:val="000000"/>
          <w:sz w:val="18"/>
          <w:szCs w:val="18"/>
        </w:rPr>
        <w:t> </w:t>
      </w:r>
      <w:r>
        <w:rPr>
          <w:rFonts w:ascii="Verdana" w:hAnsi="Verdana"/>
          <w:color w:val="000000"/>
          <w:sz w:val="18"/>
          <w:szCs w:val="18"/>
        </w:rPr>
        <w:t>Т., Гуль Н. Проблемы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уплаты средств на содержание детей / Интернет-сайт www.to-l.ru.</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Левушкин</w:t>
      </w:r>
      <w:r>
        <w:rPr>
          <w:rStyle w:val="WW8Num3z0"/>
          <w:rFonts w:ascii="Verdana" w:hAnsi="Verdana"/>
          <w:color w:val="000000"/>
          <w:sz w:val="18"/>
          <w:szCs w:val="18"/>
        </w:rPr>
        <w:t> </w:t>
      </w:r>
      <w:r>
        <w:rPr>
          <w:rFonts w:ascii="Verdana" w:hAnsi="Verdana"/>
          <w:color w:val="000000"/>
          <w:sz w:val="18"/>
          <w:szCs w:val="18"/>
        </w:rPr>
        <w:t>А.Н. Некоторые актуальные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алиментных</w:t>
      </w:r>
      <w:r>
        <w:rPr>
          <w:rStyle w:val="WW8Num3z0"/>
          <w:rFonts w:ascii="Verdana" w:hAnsi="Verdana"/>
          <w:color w:val="000000"/>
          <w:sz w:val="18"/>
          <w:szCs w:val="18"/>
        </w:rPr>
        <w:t> </w:t>
      </w:r>
      <w:r>
        <w:rPr>
          <w:rFonts w:ascii="Verdana" w:hAnsi="Verdana"/>
          <w:color w:val="000000"/>
          <w:sz w:val="18"/>
          <w:szCs w:val="18"/>
        </w:rPr>
        <w:t>обязательств между родителями и детьми /</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законам / Интернет-сайт www.Zonazakona.ru</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Дети-подростки жертвы негативных явлений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2000. № 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Защита прав ребенка: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 Статья.</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Николаева Ю. Развитие уголовного законодательства о защите прав несовершеннолетних в дореволюционной России / Статья.</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Прозументова JI.M.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несовершеннолетних / Статья / www.jourclub.ru.</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Некоторые проблемы соответствия УК РФ международным стандартам в области охраны прав ребенка.</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Диссертации и авторефераты диссертаций</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В.И. Права ребенка и их защита в России: общетеоретический анализ. Автореферат дисс. . д-ра юрид. наук. Саратов, 2007.</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В.Б. Предупреждение преступлений против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социально-правовые проблемы. Автореферат дисс. . канд. юрид. наук. М., 2008.</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Антюфеева</w:t>
      </w:r>
      <w:r>
        <w:rPr>
          <w:rStyle w:val="WW8Num3z0"/>
          <w:rFonts w:ascii="Verdana" w:hAnsi="Verdana"/>
          <w:color w:val="000000"/>
          <w:sz w:val="18"/>
          <w:szCs w:val="18"/>
        </w:rPr>
        <w:t> </w:t>
      </w:r>
      <w:r>
        <w:rPr>
          <w:rFonts w:ascii="Verdana" w:hAnsi="Verdana"/>
          <w:color w:val="000000"/>
          <w:sz w:val="18"/>
          <w:szCs w:val="18"/>
        </w:rPr>
        <w:t>О.С. Защита прав ребенка в системе мер профилактики преступности несовершеннолетних. Диссертация . канд. юрид. наук. Рязань,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Аутлев</w:t>
      </w:r>
      <w:r>
        <w:rPr>
          <w:rStyle w:val="WW8Num3z0"/>
          <w:rFonts w:ascii="Verdana" w:hAnsi="Verdana"/>
          <w:color w:val="000000"/>
          <w:sz w:val="18"/>
          <w:szCs w:val="18"/>
        </w:rPr>
        <w:t> </w:t>
      </w:r>
      <w:r>
        <w:rPr>
          <w:rFonts w:ascii="Verdana" w:hAnsi="Verdana"/>
          <w:color w:val="000000"/>
          <w:sz w:val="18"/>
          <w:szCs w:val="18"/>
        </w:rPr>
        <w:t>М.Г. Криминологическая характеристика и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несовершеннолетних: ст.ст. 150,151. Диссертация . канд. юрид. наук. Санкт-Петербург,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Н.Е. Конституционные основы защиты прав и интересов несовершеннолетних (теория, практика, проблемы совершенствования законодательства). Диссертация . д-ра юрид. наук. Москва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Галушко</w:t>
      </w:r>
      <w:r>
        <w:rPr>
          <w:rStyle w:val="WW8Num3z0"/>
          <w:rFonts w:ascii="Verdana" w:hAnsi="Verdana"/>
          <w:color w:val="000000"/>
          <w:sz w:val="18"/>
          <w:szCs w:val="18"/>
        </w:rPr>
        <w:t> </w:t>
      </w:r>
      <w:r>
        <w:rPr>
          <w:rFonts w:ascii="Verdana" w:hAnsi="Verdana"/>
          <w:color w:val="000000"/>
          <w:sz w:val="18"/>
          <w:szCs w:val="18"/>
        </w:rPr>
        <w:t>Д.М. Ювенальная виктимология: криминологические и социально-психологические проблемы. Автореферат дисс. . канд. юрид. наук. М., 2003.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Городецкая</w:t>
      </w:r>
      <w:r>
        <w:rPr>
          <w:rStyle w:val="WW8Num3z0"/>
          <w:rFonts w:ascii="Verdana" w:hAnsi="Verdana"/>
          <w:color w:val="000000"/>
          <w:sz w:val="18"/>
          <w:szCs w:val="18"/>
        </w:rPr>
        <w:t> </w:t>
      </w:r>
      <w:r>
        <w:rPr>
          <w:rFonts w:ascii="Verdana" w:hAnsi="Verdana"/>
          <w:color w:val="000000"/>
          <w:sz w:val="18"/>
          <w:szCs w:val="18"/>
        </w:rPr>
        <w:t>И.К. Защита прав и интересов детей в международном праве. Диссертация . канд. юрид. наук. М., 1972.</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Затон P.E. Уголовно-правовой и криминологические аспекты ответственности за половое сношение и иные действия сексуального характера с лицом, не достигшим</w:t>
      </w:r>
      <w:r>
        <w:rPr>
          <w:rStyle w:val="WW8Num3z0"/>
          <w:rFonts w:ascii="Verdana" w:hAnsi="Verdana"/>
          <w:color w:val="000000"/>
          <w:sz w:val="18"/>
          <w:szCs w:val="18"/>
        </w:rPr>
        <w:t> </w:t>
      </w:r>
      <w:r>
        <w:rPr>
          <w:rStyle w:val="WW8Num4z0"/>
          <w:rFonts w:ascii="Verdana" w:hAnsi="Verdana"/>
          <w:color w:val="4682B4"/>
          <w:sz w:val="18"/>
          <w:szCs w:val="18"/>
        </w:rPr>
        <w:t>четырнадцатилетнего</w:t>
      </w:r>
      <w:r>
        <w:rPr>
          <w:rStyle w:val="WW8Num3z0"/>
          <w:rFonts w:ascii="Verdana" w:hAnsi="Verdana"/>
          <w:color w:val="000000"/>
          <w:sz w:val="18"/>
          <w:szCs w:val="18"/>
        </w:rPr>
        <w:t> </w:t>
      </w:r>
      <w:r>
        <w:rPr>
          <w:rFonts w:ascii="Verdana" w:hAnsi="Verdana"/>
          <w:color w:val="000000"/>
          <w:sz w:val="18"/>
          <w:szCs w:val="18"/>
        </w:rPr>
        <w:t>возраста. Диссертация . канд. юрид. наук. Саратов, 2000.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И.В. Профилактика иаркотизма несовершеннолетних в образовательных учреждениях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правовой аспекты). Автореферат дисс. . канд. юрид. наук. Рязань, 2003.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Корманицкий A.B. Преступность несовершеннолетних и ее предупреждение. По материалам Северо-Западного федерального округа. Диссертация . канд. юрид. наук. Санкт-Петербург, 2006.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Е.В. Криминологичекое изучение влияния социально-негативных свойств семьи на преступность несовершеннолетних. Автореферат дисс. . канд. юрид. наук. М., 2005.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Краснобаева</w:t>
      </w:r>
      <w:r>
        <w:rPr>
          <w:rStyle w:val="WW8Num3z0"/>
          <w:rFonts w:ascii="Verdana" w:hAnsi="Verdana"/>
          <w:color w:val="000000"/>
          <w:sz w:val="18"/>
          <w:szCs w:val="18"/>
        </w:rPr>
        <w:t> </w:t>
      </w:r>
      <w:r>
        <w:rPr>
          <w:rFonts w:ascii="Verdana" w:hAnsi="Verdana"/>
          <w:color w:val="000000"/>
          <w:sz w:val="18"/>
          <w:szCs w:val="18"/>
        </w:rPr>
        <w:t>Т.Н. Социально-педагогические аспекты профилактики правонарушений среди несовершеннолетних подростков 13-14 лет средствами физического воспитания. Диссертация . канд. педагог, наук. Москва, 1996.</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нарушение прав несовершеннолетних. Диссертация . канд. юрид. наук. М., 2001.</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Мишота</w:t>
      </w:r>
      <w:r>
        <w:rPr>
          <w:rStyle w:val="WW8Num3z0"/>
          <w:rFonts w:ascii="Verdana" w:hAnsi="Verdana"/>
          <w:color w:val="000000"/>
          <w:sz w:val="18"/>
          <w:szCs w:val="18"/>
        </w:rPr>
        <w:t> </w:t>
      </w:r>
      <w:r>
        <w:rPr>
          <w:rFonts w:ascii="Verdana" w:hAnsi="Verdana"/>
          <w:color w:val="000000"/>
          <w:sz w:val="18"/>
          <w:szCs w:val="18"/>
        </w:rPr>
        <w:t>В.А. Предупреждение сексуальных преступлений против несовершеннолетних в семье. Диссертация . канд. юрид. наук. М., 2000.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Надеев</w:t>
      </w:r>
      <w:r>
        <w:rPr>
          <w:rStyle w:val="WW8Num3z0"/>
          <w:rFonts w:ascii="Verdana" w:hAnsi="Verdana"/>
          <w:color w:val="000000"/>
          <w:sz w:val="18"/>
          <w:szCs w:val="18"/>
        </w:rPr>
        <w:t> </w:t>
      </w:r>
      <w:r>
        <w:rPr>
          <w:rFonts w:ascii="Verdana" w:hAnsi="Verdana"/>
          <w:color w:val="000000"/>
          <w:sz w:val="18"/>
          <w:szCs w:val="18"/>
        </w:rPr>
        <w:t>Ю.А. Убийства несовершеннолетних: Криминологический и</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аспекты исследования. Диссертация . канд. юрид. наук. Москва, 2005.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A.A. Криминологическая характеристика бытового насилия в отношении несовершеннолетних. Диссертация . канд. юрид. наук. Казань, 2005.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Н.П. Конституционно-правовые основы взаимодействия государственных органов и общественных объединений по защите прав несовершеннолетних на уровне субъектов Российской Федерации. Автореферат дисс. . канд. юрид. наук. Саратов, 2010.</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Уголовно-правовые и криминологические проблемы предупреждения преступлений против несовершеннолетних. Диссертация . д-ра юрид. наук. Москва, 2005.</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Путилов</w:t>
      </w:r>
      <w:r>
        <w:rPr>
          <w:rStyle w:val="WW8Num3z0"/>
          <w:rFonts w:ascii="Verdana" w:hAnsi="Verdana"/>
          <w:color w:val="000000"/>
          <w:sz w:val="18"/>
          <w:szCs w:val="18"/>
        </w:rPr>
        <w:t> </w:t>
      </w:r>
      <w:r>
        <w:rPr>
          <w:rFonts w:ascii="Verdana" w:hAnsi="Verdana"/>
          <w:color w:val="000000"/>
          <w:sz w:val="18"/>
          <w:szCs w:val="18"/>
        </w:rPr>
        <w:t>П.Н. Нормальное развитие несовершеннолетних как объект уголовно-правовой охраны. Автореферат дисс. . канд. юрид. наук. Омск, 1999.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Пухтий</w:t>
      </w:r>
      <w:r>
        <w:rPr>
          <w:rStyle w:val="WW8Num3z0"/>
          <w:rFonts w:ascii="Verdana" w:hAnsi="Verdana"/>
          <w:color w:val="000000"/>
          <w:sz w:val="18"/>
          <w:szCs w:val="18"/>
        </w:rPr>
        <w:t> </w:t>
      </w:r>
      <w:r>
        <w:rPr>
          <w:rFonts w:ascii="Verdana" w:hAnsi="Verdana"/>
          <w:color w:val="000000"/>
          <w:sz w:val="18"/>
          <w:szCs w:val="18"/>
        </w:rPr>
        <w:t>Е.Е. Преступления против семьи и несовершеннолетних: Вопросы техники конструирования составов и дифференциации ответственности. Диссертация . канд. юрид. наук. Казань, 2004.</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Сержантова</w:t>
      </w:r>
      <w:r>
        <w:rPr>
          <w:rStyle w:val="WW8Num3z0"/>
          <w:rFonts w:ascii="Verdana" w:hAnsi="Verdana"/>
          <w:color w:val="000000"/>
          <w:sz w:val="18"/>
          <w:szCs w:val="18"/>
        </w:rPr>
        <w:t> </w:t>
      </w:r>
      <w:r>
        <w:rPr>
          <w:rFonts w:ascii="Verdana" w:hAnsi="Verdana"/>
          <w:color w:val="000000"/>
          <w:sz w:val="18"/>
          <w:szCs w:val="18"/>
        </w:rPr>
        <w:t>A.A. Социальные аспекты преступного поведения несовершеннолетних: на материале Смоленской области. Автореферат дисс. . канд. социолог, наук. Смоленск, 2009.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Харченко</w:t>
      </w:r>
      <w:r>
        <w:rPr>
          <w:rStyle w:val="WW8Num3z0"/>
          <w:rFonts w:ascii="Verdana" w:hAnsi="Verdana"/>
          <w:color w:val="000000"/>
          <w:sz w:val="18"/>
          <w:szCs w:val="18"/>
        </w:rPr>
        <w:t> </w:t>
      </w:r>
      <w:r>
        <w:rPr>
          <w:rFonts w:ascii="Verdana" w:hAnsi="Verdana"/>
          <w:color w:val="000000"/>
          <w:sz w:val="18"/>
          <w:szCs w:val="18"/>
        </w:rPr>
        <w:t>О.В. Виктимологические проблемы предупреждения преступлений против семьи и несовершеннолетних: по материалам Санкт-Петербурга. Диссертация . канд. юрид. наук. Санкт-Петербург, 1999.</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Н.П. Уголовно-правовая ответственность за 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совершение преступления. Диссертация . канд. юрид. наук. Ставрополь, 2003.</w:t>
      </w:r>
    </w:p>
    <w:p w:rsidR="000F6857" w:rsidRDefault="000F6857" w:rsidP="000F685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Шемахова Н.С. Конституционно-правовой статус несовершеннолетних в Российской Федерации. Диссертация . канд. юрид. наук. СПб, 2006</w:t>
      </w:r>
    </w:p>
    <w:p w:rsidR="0068362D" w:rsidRPr="00031E5A" w:rsidRDefault="000F6857" w:rsidP="000F6857">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EF" w:rsidRDefault="00EB53EF">
      <w:r>
        <w:separator/>
      </w:r>
    </w:p>
  </w:endnote>
  <w:endnote w:type="continuationSeparator" w:id="0">
    <w:p w:rsidR="00EB53EF" w:rsidRDefault="00EB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EF" w:rsidRDefault="00EB53EF">
      <w:r>
        <w:separator/>
      </w:r>
    </w:p>
  </w:footnote>
  <w:footnote w:type="continuationSeparator" w:id="0">
    <w:p w:rsidR="00EB53EF" w:rsidRDefault="00EB5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53EF"/>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E0E8-568C-49CA-A700-C14A798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8940</TotalTime>
  <Pages>16</Pages>
  <Words>9156</Words>
  <Characters>52194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2277</cp:revision>
  <cp:lastPrinted>2009-02-06T08:36:00Z</cp:lastPrinted>
  <dcterms:created xsi:type="dcterms:W3CDTF">2015-03-22T11:10:00Z</dcterms:created>
  <dcterms:modified xsi:type="dcterms:W3CDTF">2015-09-23T06:54:00Z</dcterms:modified>
</cp:coreProperties>
</file>