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6FF0" w14:textId="438703BA" w:rsidR="008B3FD8" w:rsidRDefault="00416694" w:rsidP="00416694">
      <w:pPr>
        <w:rPr>
          <w:rFonts w:ascii="Verdana" w:hAnsi="Verdana"/>
          <w:b/>
          <w:bCs/>
          <w:color w:val="000000"/>
          <w:shd w:val="clear" w:color="auto" w:fill="FFFFFF"/>
        </w:rPr>
      </w:pPr>
      <w:r>
        <w:rPr>
          <w:rFonts w:ascii="Verdana" w:hAnsi="Verdana"/>
          <w:b/>
          <w:bCs/>
          <w:color w:val="000000"/>
          <w:shd w:val="clear" w:color="auto" w:fill="FFFFFF"/>
        </w:rPr>
        <w:t>Процюк Олег Володимирович. Кримінальна відповідальність за контрабанду : дис... канд. юрид. наук: 12.00.08 / Національна академія внутрішніх справ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6694" w:rsidRPr="00416694" w14:paraId="669D1AEF" w14:textId="77777777" w:rsidTr="004166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6694" w:rsidRPr="00416694" w14:paraId="23C53C48" w14:textId="77777777">
              <w:trPr>
                <w:tblCellSpacing w:w="0" w:type="dxa"/>
              </w:trPr>
              <w:tc>
                <w:tcPr>
                  <w:tcW w:w="0" w:type="auto"/>
                  <w:vAlign w:val="center"/>
                  <w:hideMark/>
                </w:tcPr>
                <w:p w14:paraId="2CA4B67C" w14:textId="77777777" w:rsidR="00416694" w:rsidRPr="00416694" w:rsidRDefault="00416694" w:rsidP="00416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6694">
                    <w:rPr>
                      <w:rFonts w:ascii="Times New Roman" w:eastAsia="Times New Roman" w:hAnsi="Times New Roman" w:cs="Times New Roman"/>
                      <w:sz w:val="24"/>
                      <w:szCs w:val="24"/>
                    </w:rPr>
                    <w:t>Процюк О.В. Кримінальна відповідальність за контрабанду. – Рукопис.</w:t>
                  </w:r>
                </w:p>
                <w:p w14:paraId="45F98F82" w14:textId="77777777" w:rsidR="00416694" w:rsidRPr="00416694" w:rsidRDefault="00416694" w:rsidP="00416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6694">
                    <w:rPr>
                      <w:rFonts w:ascii="Times New Roman" w:eastAsia="Times New Roman" w:hAnsi="Times New Roman" w:cs="Times New Roman"/>
                      <w:sz w:val="24"/>
                      <w:szCs w:val="24"/>
                    </w:rPr>
                    <w:t>Дисертація на здобуття наукового ступеня кандидата юридичних наук зі спеціальності 12.00.08 – кримінальне право та кримінологія; кримінально-виконавче право. – Національна академія внутрішніх справ України, Київ, 2006.</w:t>
                  </w:r>
                </w:p>
                <w:p w14:paraId="12034D9D" w14:textId="77777777" w:rsidR="00416694" w:rsidRPr="00416694" w:rsidRDefault="00416694" w:rsidP="00416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6694">
                    <w:rPr>
                      <w:rFonts w:ascii="Times New Roman" w:eastAsia="Times New Roman" w:hAnsi="Times New Roman" w:cs="Times New Roman"/>
                      <w:sz w:val="24"/>
                      <w:szCs w:val="24"/>
                    </w:rPr>
                    <w:t>У дисертаційному дослідженні проводиться аналіз комплексу проблем теоретичного та прикладного характеру щодо кримінальної відповідальності за контрабанду. Проведено історичне дослідження причин появи та поширення згаданого діяння. Проаналізовано стан дослідження проблеми на теперішній час, проведено юридичний аналіз складу злочину. Розглянуто питання відмежування контрабанди від суміжних злочинів та висунуто пропозиції щодо вдосконалення кримінального законодавства України.</w:t>
                  </w:r>
                </w:p>
              </w:tc>
            </w:tr>
          </w:tbl>
          <w:p w14:paraId="60A64B21" w14:textId="77777777" w:rsidR="00416694" w:rsidRPr="00416694" w:rsidRDefault="00416694" w:rsidP="00416694">
            <w:pPr>
              <w:spacing w:after="0" w:line="240" w:lineRule="auto"/>
              <w:rPr>
                <w:rFonts w:ascii="Times New Roman" w:eastAsia="Times New Roman" w:hAnsi="Times New Roman" w:cs="Times New Roman"/>
                <w:sz w:val="24"/>
                <w:szCs w:val="24"/>
              </w:rPr>
            </w:pPr>
          </w:p>
        </w:tc>
      </w:tr>
      <w:tr w:rsidR="00416694" w:rsidRPr="00416694" w14:paraId="4B7A521C" w14:textId="77777777" w:rsidTr="004166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6694" w:rsidRPr="00416694" w14:paraId="2D6F7FD2" w14:textId="77777777">
              <w:trPr>
                <w:tblCellSpacing w:w="0" w:type="dxa"/>
              </w:trPr>
              <w:tc>
                <w:tcPr>
                  <w:tcW w:w="0" w:type="auto"/>
                  <w:vAlign w:val="center"/>
                  <w:hideMark/>
                </w:tcPr>
                <w:p w14:paraId="341F3CE2" w14:textId="77777777" w:rsidR="00416694" w:rsidRPr="00416694" w:rsidRDefault="00416694" w:rsidP="00416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6694">
                    <w:rPr>
                      <w:rFonts w:ascii="Times New Roman" w:eastAsia="Times New Roman" w:hAnsi="Times New Roman" w:cs="Times New Roman"/>
                      <w:sz w:val="24"/>
                      <w:szCs w:val="24"/>
                    </w:rPr>
                    <w:t>Містять основні положення, які знайшли своє відображення у дисертаційному дослідженні та стосуються відповідальності за контрабанду в теорії кримінального права України, а також соціальної, історичної, правової зумовленості кримінальної відповідальності за цей злочин, і юридичного аналізу складу злочину, передбаченого ст. 201 КК України, відмежування контрабанди від суміжних злочинів. Крім того, подаються пропозиції щодо вдосконалення чинного законодавства. Відповідно до наведених пропозицій, автор пропонує редакцію проекту ст.ст. 201 та 262</w:t>
                  </w:r>
                  <w:r w:rsidRPr="00416694">
                    <w:rPr>
                      <w:rFonts w:ascii="Times New Roman" w:eastAsia="Times New Roman" w:hAnsi="Times New Roman" w:cs="Times New Roman"/>
                      <w:sz w:val="24"/>
                      <w:szCs w:val="24"/>
                      <w:vertAlign w:val="superscript"/>
                    </w:rPr>
                    <w:t>1</w:t>
                  </w:r>
                  <w:r w:rsidRPr="00416694">
                    <w:rPr>
                      <w:rFonts w:ascii="Times New Roman" w:eastAsia="Times New Roman" w:hAnsi="Times New Roman" w:cs="Times New Roman"/>
                      <w:sz w:val="24"/>
                      <w:szCs w:val="24"/>
                    </w:rPr>
                    <w:t> КК України.</w:t>
                  </w:r>
                </w:p>
              </w:tc>
            </w:tr>
          </w:tbl>
          <w:p w14:paraId="29876D56" w14:textId="77777777" w:rsidR="00416694" w:rsidRPr="00416694" w:rsidRDefault="00416694" w:rsidP="00416694">
            <w:pPr>
              <w:spacing w:after="0" w:line="240" w:lineRule="auto"/>
              <w:rPr>
                <w:rFonts w:ascii="Times New Roman" w:eastAsia="Times New Roman" w:hAnsi="Times New Roman" w:cs="Times New Roman"/>
                <w:sz w:val="24"/>
                <w:szCs w:val="24"/>
              </w:rPr>
            </w:pPr>
          </w:p>
        </w:tc>
      </w:tr>
    </w:tbl>
    <w:p w14:paraId="2DA6C5C5" w14:textId="77777777" w:rsidR="00416694" w:rsidRPr="00416694" w:rsidRDefault="00416694" w:rsidP="00416694"/>
    <w:sectPr w:rsidR="00416694" w:rsidRPr="004166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6CF9" w14:textId="77777777" w:rsidR="00CB1E4F" w:rsidRDefault="00CB1E4F">
      <w:pPr>
        <w:spacing w:after="0" w:line="240" w:lineRule="auto"/>
      </w:pPr>
      <w:r>
        <w:separator/>
      </w:r>
    </w:p>
  </w:endnote>
  <w:endnote w:type="continuationSeparator" w:id="0">
    <w:p w14:paraId="6864D44B" w14:textId="77777777" w:rsidR="00CB1E4F" w:rsidRDefault="00CB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CDC4" w14:textId="77777777" w:rsidR="00CB1E4F" w:rsidRDefault="00CB1E4F">
      <w:pPr>
        <w:spacing w:after="0" w:line="240" w:lineRule="auto"/>
      </w:pPr>
      <w:r>
        <w:separator/>
      </w:r>
    </w:p>
  </w:footnote>
  <w:footnote w:type="continuationSeparator" w:id="0">
    <w:p w14:paraId="3F4A305C" w14:textId="77777777" w:rsidR="00CB1E4F" w:rsidRDefault="00CB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1E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1E4F"/>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39811</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8129</cp:revision>
  <dcterms:created xsi:type="dcterms:W3CDTF">2024-06-20T08:51:00Z</dcterms:created>
  <dcterms:modified xsi:type="dcterms:W3CDTF">2024-07-30T10:07:00Z</dcterms:modified>
  <cp:category/>
</cp:coreProperties>
</file>