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C2C3" w14:textId="77777777" w:rsidR="00C047CE" w:rsidRDefault="00C047CE" w:rsidP="00C047CE">
      <w:pPr>
        <w:pStyle w:val="afffffffffffffffffffffffffff5"/>
        <w:rPr>
          <w:rFonts w:ascii="Verdana" w:hAnsi="Verdana"/>
          <w:color w:val="000000"/>
          <w:sz w:val="21"/>
          <w:szCs w:val="21"/>
        </w:rPr>
      </w:pPr>
      <w:r>
        <w:rPr>
          <w:rFonts w:ascii="Helvetica" w:hAnsi="Helvetica" w:cs="Helvetica"/>
          <w:b/>
          <w:bCs w:val="0"/>
          <w:color w:val="222222"/>
          <w:sz w:val="21"/>
          <w:szCs w:val="21"/>
        </w:rPr>
        <w:t>Удалов, Андрей Анатольевич.</w:t>
      </w:r>
    </w:p>
    <w:p w14:paraId="1B257F6B" w14:textId="77777777" w:rsidR="00C047CE" w:rsidRDefault="00C047CE" w:rsidP="00C047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Формулировка ренормируемой модели развитой турбулентности сжимаемой жидкости и ее исследование при произвольных числах </w:t>
      </w:r>
      <w:proofErr w:type="gramStart"/>
      <w:r>
        <w:rPr>
          <w:rFonts w:ascii="Helvetica" w:hAnsi="Helvetica" w:cs="Helvetica"/>
          <w:caps/>
          <w:color w:val="222222"/>
          <w:sz w:val="21"/>
          <w:szCs w:val="21"/>
        </w:rPr>
        <w:t>Маха :</w:t>
      </w:r>
      <w:proofErr w:type="gramEnd"/>
      <w:r>
        <w:rPr>
          <w:rFonts w:ascii="Helvetica" w:hAnsi="Helvetica" w:cs="Helvetica"/>
          <w:caps/>
          <w:color w:val="222222"/>
          <w:sz w:val="21"/>
          <w:szCs w:val="21"/>
        </w:rPr>
        <w:t xml:space="preserve"> диссертация ... кандидата физико-математических наук : 01.04.02. - Санкт-Петербург, 1999. - 91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895F7C7" w14:textId="77777777" w:rsidR="00C047CE" w:rsidRDefault="00C047CE" w:rsidP="00C047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Удалов, Андрей Анатольевич</w:t>
      </w:r>
    </w:p>
    <w:p w14:paraId="7C4F40D7"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77771D"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Обобщенная модель развитой турбулентности несжимаемой жидкости.</w:t>
      </w:r>
    </w:p>
    <w:p w14:paraId="0D214285"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50019785"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Квантовополевая</w:t>
      </w:r>
      <w:proofErr w:type="spellEnd"/>
      <w:r>
        <w:rPr>
          <w:rFonts w:ascii="Arial" w:hAnsi="Arial" w:cs="Arial"/>
          <w:color w:val="333333"/>
          <w:sz w:val="21"/>
          <w:szCs w:val="21"/>
        </w:rPr>
        <w:t xml:space="preserve"> формулировка и случай малых а.</w:t>
      </w:r>
    </w:p>
    <w:p w14:paraId="681EB3CA"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w:t>
      </w:r>
      <w:proofErr w:type="spellStart"/>
      <w:r>
        <w:rPr>
          <w:rFonts w:ascii="Arial" w:hAnsi="Arial" w:cs="Arial"/>
          <w:color w:val="333333"/>
          <w:sz w:val="21"/>
          <w:szCs w:val="21"/>
        </w:rPr>
        <w:t>Однопетлевое</w:t>
      </w:r>
      <w:proofErr w:type="spellEnd"/>
      <w:r>
        <w:rPr>
          <w:rFonts w:ascii="Arial" w:hAnsi="Arial" w:cs="Arial"/>
          <w:color w:val="333333"/>
          <w:sz w:val="21"/>
          <w:szCs w:val="21"/>
        </w:rPr>
        <w:t xml:space="preserve"> приближение при малых а.</w:t>
      </w:r>
    </w:p>
    <w:p w14:paraId="7CE42A7D"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Случай конечных а.</w:t>
      </w:r>
    </w:p>
    <w:p w14:paraId="583F0302"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Ренормируемая</w:t>
      </w:r>
      <w:proofErr w:type="spellEnd"/>
      <w:r>
        <w:rPr>
          <w:rFonts w:ascii="Arial" w:hAnsi="Arial" w:cs="Arial"/>
          <w:color w:val="333333"/>
          <w:sz w:val="21"/>
          <w:szCs w:val="21"/>
        </w:rPr>
        <w:t xml:space="preserve"> модель развитой турбулентности сжимаемой жидкости: двухпараметрическое разложение РГ-функций.</w:t>
      </w:r>
    </w:p>
    <w:p w14:paraId="04633879"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 ее квантово-полевая формулировка.</w:t>
      </w:r>
    </w:p>
    <w:p w14:paraId="6D7A3E24"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Особенности РГ-подхода при произвольных </w:t>
      </w:r>
      <w:proofErr w:type="spellStart"/>
      <w:r>
        <w:rPr>
          <w:rFonts w:ascii="Arial" w:hAnsi="Arial" w:cs="Arial"/>
          <w:color w:val="333333"/>
          <w:sz w:val="21"/>
          <w:szCs w:val="21"/>
        </w:rPr>
        <w:t>Ма</w:t>
      </w:r>
      <w:proofErr w:type="spellEnd"/>
      <w:r>
        <w:rPr>
          <w:rFonts w:ascii="Arial" w:hAnsi="Arial" w:cs="Arial"/>
          <w:color w:val="333333"/>
          <w:sz w:val="21"/>
          <w:szCs w:val="21"/>
        </w:rPr>
        <w:t>.</w:t>
      </w:r>
    </w:p>
    <w:p w14:paraId="05AED029"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Построение </w:t>
      </w:r>
      <w:proofErr w:type="spellStart"/>
      <w:r>
        <w:rPr>
          <w:rFonts w:ascii="Arial" w:hAnsi="Arial" w:cs="Arial"/>
          <w:color w:val="333333"/>
          <w:sz w:val="21"/>
          <w:szCs w:val="21"/>
        </w:rPr>
        <w:t>ренормировочной</w:t>
      </w:r>
      <w:proofErr w:type="spellEnd"/>
      <w:r>
        <w:rPr>
          <w:rFonts w:ascii="Arial" w:hAnsi="Arial" w:cs="Arial"/>
          <w:color w:val="333333"/>
          <w:sz w:val="21"/>
          <w:szCs w:val="21"/>
        </w:rPr>
        <w:t xml:space="preserve"> схемы.</w:t>
      </w:r>
    </w:p>
    <w:p w14:paraId="1E7469B9"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w:t>
      </w:r>
      <w:proofErr w:type="spellStart"/>
      <w:r>
        <w:rPr>
          <w:rFonts w:ascii="Arial" w:hAnsi="Arial" w:cs="Arial"/>
          <w:color w:val="333333"/>
          <w:sz w:val="21"/>
          <w:szCs w:val="21"/>
        </w:rPr>
        <w:t>Однопетлевое</w:t>
      </w:r>
      <w:proofErr w:type="spellEnd"/>
      <w:r>
        <w:rPr>
          <w:rFonts w:ascii="Arial" w:hAnsi="Arial" w:cs="Arial"/>
          <w:color w:val="333333"/>
          <w:sz w:val="21"/>
          <w:szCs w:val="21"/>
        </w:rPr>
        <w:t xml:space="preserve"> приближение.</w:t>
      </w:r>
    </w:p>
    <w:p w14:paraId="730893DA"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Развитая турбулентность при произвольных числах Маха.</w:t>
      </w:r>
    </w:p>
    <w:p w14:paraId="2B1D147F"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15A8212F"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Постановка задачи. Квантово-</w:t>
      </w:r>
      <w:proofErr w:type="spellStart"/>
      <w:r>
        <w:rPr>
          <w:rFonts w:ascii="Arial" w:hAnsi="Arial" w:cs="Arial"/>
          <w:color w:val="333333"/>
          <w:sz w:val="21"/>
          <w:szCs w:val="21"/>
        </w:rPr>
        <w:t>псшевая</w:t>
      </w:r>
      <w:proofErr w:type="spellEnd"/>
      <w:r>
        <w:rPr>
          <w:rFonts w:ascii="Arial" w:hAnsi="Arial" w:cs="Arial"/>
          <w:color w:val="333333"/>
          <w:sz w:val="21"/>
          <w:szCs w:val="21"/>
        </w:rPr>
        <w:t xml:space="preserve"> формулировка.</w:t>
      </w:r>
    </w:p>
    <w:p w14:paraId="6E0DC1C4"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УФ-расходимости и УФ-</w:t>
      </w:r>
      <w:proofErr w:type="spellStart"/>
      <w:r>
        <w:rPr>
          <w:rFonts w:ascii="Arial" w:hAnsi="Arial" w:cs="Arial"/>
          <w:color w:val="333333"/>
          <w:sz w:val="21"/>
          <w:szCs w:val="21"/>
        </w:rPr>
        <w:t>ренормировка</w:t>
      </w:r>
      <w:proofErr w:type="spellEnd"/>
      <w:r>
        <w:rPr>
          <w:rFonts w:ascii="Arial" w:hAnsi="Arial" w:cs="Arial"/>
          <w:color w:val="333333"/>
          <w:sz w:val="21"/>
          <w:szCs w:val="21"/>
        </w:rPr>
        <w:t>.</w:t>
      </w:r>
    </w:p>
    <w:p w14:paraId="20CF772A"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РГ функции, неподвижная точка и критические размерности.</w:t>
      </w:r>
    </w:p>
    <w:p w14:paraId="521B3C94" w14:textId="77777777" w:rsidR="00C047CE" w:rsidRDefault="00C047CE" w:rsidP="00C04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Решение уравнений РГ для парного коррелятора скорости. Эффективная скорость звука и число Маха.</w:t>
      </w:r>
    </w:p>
    <w:p w14:paraId="69F09626" w14:textId="711E5CDE" w:rsidR="005E23AC" w:rsidRPr="00C047CE" w:rsidRDefault="005E23AC" w:rsidP="00C047CE"/>
    <w:sectPr w:rsidR="005E23AC" w:rsidRPr="00C047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5A2C" w14:textId="77777777" w:rsidR="007D0EE9" w:rsidRDefault="007D0EE9">
      <w:pPr>
        <w:spacing w:after="0" w:line="240" w:lineRule="auto"/>
      </w:pPr>
      <w:r>
        <w:separator/>
      </w:r>
    </w:p>
  </w:endnote>
  <w:endnote w:type="continuationSeparator" w:id="0">
    <w:p w14:paraId="1BFBCD42" w14:textId="77777777" w:rsidR="007D0EE9" w:rsidRDefault="007D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5D4B" w14:textId="77777777" w:rsidR="007D0EE9" w:rsidRDefault="007D0EE9"/>
    <w:p w14:paraId="18F70CAC" w14:textId="77777777" w:rsidR="007D0EE9" w:rsidRDefault="007D0EE9"/>
    <w:p w14:paraId="58ADD0DD" w14:textId="77777777" w:rsidR="007D0EE9" w:rsidRDefault="007D0EE9"/>
    <w:p w14:paraId="1F3298D6" w14:textId="77777777" w:rsidR="007D0EE9" w:rsidRDefault="007D0EE9"/>
    <w:p w14:paraId="731E0874" w14:textId="77777777" w:rsidR="007D0EE9" w:rsidRDefault="007D0EE9"/>
    <w:p w14:paraId="62374B9D" w14:textId="77777777" w:rsidR="007D0EE9" w:rsidRDefault="007D0EE9"/>
    <w:p w14:paraId="7E5CC170" w14:textId="77777777" w:rsidR="007D0EE9" w:rsidRDefault="007D0E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BF609" wp14:editId="5DAA93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E7441" w14:textId="77777777" w:rsidR="007D0EE9" w:rsidRDefault="007D0E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BF6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4E7441" w14:textId="77777777" w:rsidR="007D0EE9" w:rsidRDefault="007D0E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75EC1C" w14:textId="77777777" w:rsidR="007D0EE9" w:rsidRDefault="007D0EE9"/>
    <w:p w14:paraId="11EFC2EB" w14:textId="77777777" w:rsidR="007D0EE9" w:rsidRDefault="007D0EE9"/>
    <w:p w14:paraId="3615758F" w14:textId="77777777" w:rsidR="007D0EE9" w:rsidRDefault="007D0E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F80C0E" wp14:editId="0DF375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F848" w14:textId="77777777" w:rsidR="007D0EE9" w:rsidRDefault="007D0EE9"/>
                          <w:p w14:paraId="766DB519" w14:textId="77777777" w:rsidR="007D0EE9" w:rsidRDefault="007D0E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80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1CF848" w14:textId="77777777" w:rsidR="007D0EE9" w:rsidRDefault="007D0EE9"/>
                    <w:p w14:paraId="766DB519" w14:textId="77777777" w:rsidR="007D0EE9" w:rsidRDefault="007D0E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BADA9" w14:textId="77777777" w:rsidR="007D0EE9" w:rsidRDefault="007D0EE9"/>
    <w:p w14:paraId="22522DDF" w14:textId="77777777" w:rsidR="007D0EE9" w:rsidRDefault="007D0EE9">
      <w:pPr>
        <w:rPr>
          <w:sz w:val="2"/>
          <w:szCs w:val="2"/>
        </w:rPr>
      </w:pPr>
    </w:p>
    <w:p w14:paraId="45B6990E" w14:textId="77777777" w:rsidR="007D0EE9" w:rsidRDefault="007D0EE9"/>
    <w:p w14:paraId="091A8E26" w14:textId="77777777" w:rsidR="007D0EE9" w:rsidRDefault="007D0EE9">
      <w:pPr>
        <w:spacing w:after="0" w:line="240" w:lineRule="auto"/>
      </w:pPr>
    </w:p>
  </w:footnote>
  <w:footnote w:type="continuationSeparator" w:id="0">
    <w:p w14:paraId="7FBBEAF3" w14:textId="77777777" w:rsidR="007D0EE9" w:rsidRDefault="007D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EE9"/>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148112</TotalTime>
  <Pages>2</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4103</cp:revision>
  <cp:lastPrinted>2009-02-06T05:36:00Z</cp:lastPrinted>
  <dcterms:created xsi:type="dcterms:W3CDTF">2024-01-07T13:43:00Z</dcterms:created>
  <dcterms:modified xsi:type="dcterms:W3CDTF">2025-08-15T07:40:00Z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