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D96" w:rsidRDefault="000E0FF0" w:rsidP="000E0FF0">
      <w:pPr>
        <w:rPr>
          <w:rFonts w:ascii="Times New Roman" w:eastAsia="Calibri" w:hAnsi="Times New Roman" w:cs="Times New Roman"/>
          <w:b/>
          <w:sz w:val="24"/>
          <w:szCs w:val="24"/>
          <w:lang w:val="en-US"/>
        </w:rPr>
      </w:pPr>
      <w:r w:rsidRPr="000E0FF0">
        <w:rPr>
          <w:rFonts w:ascii="Times New Roman" w:eastAsia="Calibri" w:hAnsi="Times New Roman" w:cs="Times New Roman" w:hint="eastAsia"/>
          <w:b/>
          <w:sz w:val="24"/>
          <w:szCs w:val="24"/>
        </w:rPr>
        <w:t>Буланов</w:t>
      </w:r>
      <w:r w:rsidRPr="000E0FF0">
        <w:rPr>
          <w:rFonts w:ascii="Times New Roman" w:eastAsia="Calibri" w:hAnsi="Times New Roman" w:cs="Times New Roman"/>
          <w:b/>
          <w:sz w:val="24"/>
          <w:szCs w:val="24"/>
        </w:rPr>
        <w:t xml:space="preserve"> </w:t>
      </w:r>
      <w:r w:rsidRPr="000E0FF0">
        <w:rPr>
          <w:rFonts w:ascii="Times New Roman" w:eastAsia="Calibri" w:hAnsi="Times New Roman" w:cs="Times New Roman" w:hint="eastAsia"/>
          <w:b/>
          <w:sz w:val="24"/>
          <w:szCs w:val="24"/>
        </w:rPr>
        <w:t>Андрей</w:t>
      </w:r>
      <w:r w:rsidRPr="000E0FF0">
        <w:rPr>
          <w:rFonts w:ascii="Times New Roman" w:eastAsia="Calibri" w:hAnsi="Times New Roman" w:cs="Times New Roman"/>
          <w:b/>
          <w:sz w:val="24"/>
          <w:szCs w:val="24"/>
        </w:rPr>
        <w:t xml:space="preserve"> </w:t>
      </w:r>
      <w:r w:rsidRPr="000E0FF0">
        <w:rPr>
          <w:rFonts w:ascii="Times New Roman" w:eastAsia="Calibri" w:hAnsi="Times New Roman" w:cs="Times New Roman" w:hint="eastAsia"/>
          <w:b/>
          <w:sz w:val="24"/>
          <w:szCs w:val="24"/>
        </w:rPr>
        <w:t>Юльевич</w:t>
      </w:r>
      <w:r w:rsidRPr="000E0FF0">
        <w:rPr>
          <w:rFonts w:ascii="Times New Roman" w:eastAsia="Calibri" w:hAnsi="Times New Roman" w:cs="Times New Roman"/>
          <w:b/>
          <w:sz w:val="24"/>
          <w:szCs w:val="24"/>
        </w:rPr>
        <w:t xml:space="preserve">. </w:t>
      </w:r>
      <w:r w:rsidRPr="000E0FF0">
        <w:rPr>
          <w:rFonts w:ascii="Times New Roman" w:eastAsia="Calibri" w:hAnsi="Times New Roman" w:cs="Times New Roman" w:hint="eastAsia"/>
          <w:b/>
          <w:sz w:val="24"/>
          <w:szCs w:val="24"/>
        </w:rPr>
        <w:t>Стратегия</w:t>
      </w:r>
      <w:r w:rsidRPr="000E0FF0">
        <w:rPr>
          <w:rFonts w:ascii="Times New Roman" w:eastAsia="Calibri" w:hAnsi="Times New Roman" w:cs="Times New Roman"/>
          <w:b/>
          <w:sz w:val="24"/>
          <w:szCs w:val="24"/>
        </w:rPr>
        <w:t xml:space="preserve"> </w:t>
      </w:r>
      <w:r w:rsidRPr="000E0FF0">
        <w:rPr>
          <w:rFonts w:ascii="Times New Roman" w:eastAsia="Calibri" w:hAnsi="Times New Roman" w:cs="Times New Roman" w:hint="eastAsia"/>
          <w:b/>
          <w:sz w:val="24"/>
          <w:szCs w:val="24"/>
        </w:rPr>
        <w:t>контроля</w:t>
      </w:r>
      <w:r w:rsidRPr="000E0FF0">
        <w:rPr>
          <w:rFonts w:ascii="Times New Roman" w:eastAsia="Calibri" w:hAnsi="Times New Roman" w:cs="Times New Roman"/>
          <w:b/>
          <w:sz w:val="24"/>
          <w:szCs w:val="24"/>
        </w:rPr>
        <w:t xml:space="preserve"> </w:t>
      </w:r>
      <w:r w:rsidRPr="000E0FF0">
        <w:rPr>
          <w:rFonts w:ascii="Times New Roman" w:eastAsia="Calibri" w:hAnsi="Times New Roman" w:cs="Times New Roman" w:hint="eastAsia"/>
          <w:b/>
          <w:sz w:val="24"/>
          <w:szCs w:val="24"/>
        </w:rPr>
        <w:t>и</w:t>
      </w:r>
      <w:r w:rsidRPr="000E0FF0">
        <w:rPr>
          <w:rFonts w:ascii="Times New Roman" w:eastAsia="Calibri" w:hAnsi="Times New Roman" w:cs="Times New Roman"/>
          <w:b/>
          <w:sz w:val="24"/>
          <w:szCs w:val="24"/>
        </w:rPr>
        <w:t xml:space="preserve"> </w:t>
      </w:r>
      <w:r w:rsidRPr="000E0FF0">
        <w:rPr>
          <w:rFonts w:ascii="Times New Roman" w:eastAsia="Calibri" w:hAnsi="Times New Roman" w:cs="Times New Roman" w:hint="eastAsia"/>
          <w:b/>
          <w:sz w:val="24"/>
          <w:szCs w:val="24"/>
        </w:rPr>
        <w:t>коррекции</w:t>
      </w:r>
      <w:r w:rsidRPr="000E0FF0">
        <w:rPr>
          <w:rFonts w:ascii="Times New Roman" w:eastAsia="Calibri" w:hAnsi="Times New Roman" w:cs="Times New Roman"/>
          <w:b/>
          <w:sz w:val="24"/>
          <w:szCs w:val="24"/>
        </w:rPr>
        <w:t xml:space="preserve"> </w:t>
      </w:r>
      <w:r w:rsidRPr="000E0FF0">
        <w:rPr>
          <w:rFonts w:ascii="Times New Roman" w:eastAsia="Calibri" w:hAnsi="Times New Roman" w:cs="Times New Roman" w:hint="eastAsia"/>
          <w:b/>
          <w:sz w:val="24"/>
          <w:szCs w:val="24"/>
        </w:rPr>
        <w:t>нарушения</w:t>
      </w:r>
      <w:r w:rsidRPr="000E0FF0">
        <w:rPr>
          <w:rFonts w:ascii="Times New Roman" w:eastAsia="Calibri" w:hAnsi="Times New Roman" w:cs="Times New Roman"/>
          <w:b/>
          <w:sz w:val="24"/>
          <w:szCs w:val="24"/>
        </w:rPr>
        <w:t xml:space="preserve"> </w:t>
      </w:r>
      <w:r w:rsidRPr="000E0FF0">
        <w:rPr>
          <w:rFonts w:ascii="Times New Roman" w:eastAsia="Calibri" w:hAnsi="Times New Roman" w:cs="Times New Roman" w:hint="eastAsia"/>
          <w:b/>
          <w:sz w:val="24"/>
          <w:szCs w:val="24"/>
        </w:rPr>
        <w:t>гемостаза</w:t>
      </w:r>
      <w:r w:rsidRPr="000E0FF0">
        <w:rPr>
          <w:rFonts w:ascii="Times New Roman" w:eastAsia="Calibri" w:hAnsi="Times New Roman" w:cs="Times New Roman"/>
          <w:b/>
          <w:sz w:val="24"/>
          <w:szCs w:val="24"/>
        </w:rPr>
        <w:t xml:space="preserve"> </w:t>
      </w:r>
      <w:r w:rsidRPr="000E0FF0">
        <w:rPr>
          <w:rFonts w:ascii="Times New Roman" w:eastAsia="Calibri" w:hAnsi="Times New Roman" w:cs="Times New Roman" w:hint="eastAsia"/>
          <w:b/>
          <w:sz w:val="24"/>
          <w:szCs w:val="24"/>
        </w:rPr>
        <w:t>в</w:t>
      </w:r>
      <w:r w:rsidRPr="000E0FF0">
        <w:rPr>
          <w:rFonts w:ascii="Times New Roman" w:eastAsia="Calibri" w:hAnsi="Times New Roman" w:cs="Times New Roman"/>
          <w:b/>
          <w:sz w:val="24"/>
          <w:szCs w:val="24"/>
        </w:rPr>
        <w:t xml:space="preserve"> </w:t>
      </w:r>
      <w:r w:rsidRPr="000E0FF0">
        <w:rPr>
          <w:rFonts w:ascii="Times New Roman" w:eastAsia="Calibri" w:hAnsi="Times New Roman" w:cs="Times New Roman" w:hint="eastAsia"/>
          <w:b/>
          <w:sz w:val="24"/>
          <w:szCs w:val="24"/>
        </w:rPr>
        <w:t>периоперационном</w:t>
      </w:r>
      <w:r w:rsidRPr="000E0FF0">
        <w:rPr>
          <w:rFonts w:ascii="Times New Roman" w:eastAsia="Calibri" w:hAnsi="Times New Roman" w:cs="Times New Roman"/>
          <w:b/>
          <w:sz w:val="24"/>
          <w:szCs w:val="24"/>
        </w:rPr>
        <w:t xml:space="preserve"> </w:t>
      </w:r>
      <w:r w:rsidRPr="000E0FF0">
        <w:rPr>
          <w:rFonts w:ascii="Times New Roman" w:eastAsia="Calibri" w:hAnsi="Times New Roman" w:cs="Times New Roman" w:hint="eastAsia"/>
          <w:b/>
          <w:sz w:val="24"/>
          <w:szCs w:val="24"/>
        </w:rPr>
        <w:t>периоде</w:t>
      </w:r>
      <w:r w:rsidRPr="000E0FF0">
        <w:rPr>
          <w:rFonts w:ascii="Times New Roman" w:eastAsia="Calibri" w:hAnsi="Times New Roman" w:cs="Times New Roman"/>
          <w:b/>
          <w:sz w:val="24"/>
          <w:szCs w:val="24"/>
        </w:rPr>
        <w:t xml:space="preserve"> </w:t>
      </w:r>
      <w:r w:rsidRPr="000E0FF0">
        <w:rPr>
          <w:rFonts w:ascii="Times New Roman" w:eastAsia="Calibri" w:hAnsi="Times New Roman" w:cs="Times New Roman" w:hint="eastAsia"/>
          <w:b/>
          <w:sz w:val="24"/>
          <w:szCs w:val="24"/>
        </w:rPr>
        <w:t>у</w:t>
      </w:r>
      <w:r w:rsidRPr="000E0FF0">
        <w:rPr>
          <w:rFonts w:ascii="Times New Roman" w:eastAsia="Calibri" w:hAnsi="Times New Roman" w:cs="Times New Roman"/>
          <w:b/>
          <w:sz w:val="24"/>
          <w:szCs w:val="24"/>
        </w:rPr>
        <w:t xml:space="preserve"> </w:t>
      </w:r>
      <w:r w:rsidRPr="000E0FF0">
        <w:rPr>
          <w:rFonts w:ascii="Times New Roman" w:eastAsia="Calibri" w:hAnsi="Times New Roman" w:cs="Times New Roman" w:hint="eastAsia"/>
          <w:b/>
          <w:sz w:val="24"/>
          <w:szCs w:val="24"/>
        </w:rPr>
        <w:t>пациентов</w:t>
      </w:r>
      <w:r w:rsidRPr="000E0FF0">
        <w:rPr>
          <w:rFonts w:ascii="Times New Roman" w:eastAsia="Calibri" w:hAnsi="Times New Roman" w:cs="Times New Roman"/>
          <w:b/>
          <w:sz w:val="24"/>
          <w:szCs w:val="24"/>
        </w:rPr>
        <w:t xml:space="preserve"> </w:t>
      </w:r>
      <w:r w:rsidRPr="000E0FF0">
        <w:rPr>
          <w:rFonts w:ascii="Times New Roman" w:eastAsia="Calibri" w:hAnsi="Times New Roman" w:cs="Times New Roman" w:hint="eastAsia"/>
          <w:b/>
          <w:sz w:val="24"/>
          <w:szCs w:val="24"/>
        </w:rPr>
        <w:t>гематологической</w:t>
      </w:r>
      <w:r w:rsidRPr="000E0FF0">
        <w:rPr>
          <w:rFonts w:ascii="Times New Roman" w:eastAsia="Calibri" w:hAnsi="Times New Roman" w:cs="Times New Roman"/>
          <w:b/>
          <w:sz w:val="24"/>
          <w:szCs w:val="24"/>
        </w:rPr>
        <w:t xml:space="preserve"> </w:t>
      </w:r>
      <w:r w:rsidRPr="000E0FF0">
        <w:rPr>
          <w:rFonts w:ascii="Times New Roman" w:eastAsia="Calibri" w:hAnsi="Times New Roman" w:cs="Times New Roman" w:hint="eastAsia"/>
          <w:b/>
          <w:sz w:val="24"/>
          <w:szCs w:val="24"/>
        </w:rPr>
        <w:t>клиники</w:t>
      </w:r>
      <w:r w:rsidRPr="000E0FF0">
        <w:rPr>
          <w:rFonts w:ascii="Times New Roman" w:eastAsia="Calibri" w:hAnsi="Times New Roman" w:cs="Times New Roman"/>
          <w:b/>
          <w:sz w:val="24"/>
          <w:szCs w:val="24"/>
        </w:rPr>
        <w:t xml:space="preserve">: </w:t>
      </w:r>
      <w:r w:rsidRPr="000E0FF0">
        <w:rPr>
          <w:rFonts w:ascii="Times New Roman" w:eastAsia="Calibri" w:hAnsi="Times New Roman" w:cs="Times New Roman" w:hint="eastAsia"/>
          <w:b/>
          <w:sz w:val="24"/>
          <w:szCs w:val="24"/>
        </w:rPr>
        <w:t>диссертация</w:t>
      </w:r>
      <w:r w:rsidRPr="000E0FF0">
        <w:rPr>
          <w:rFonts w:ascii="Times New Roman" w:eastAsia="Calibri" w:hAnsi="Times New Roman" w:cs="Times New Roman"/>
          <w:b/>
          <w:sz w:val="24"/>
          <w:szCs w:val="24"/>
        </w:rPr>
        <w:t xml:space="preserve"> ... </w:t>
      </w:r>
      <w:r w:rsidRPr="000E0FF0">
        <w:rPr>
          <w:rFonts w:ascii="Times New Roman" w:eastAsia="Calibri" w:hAnsi="Times New Roman" w:cs="Times New Roman" w:hint="eastAsia"/>
          <w:b/>
          <w:sz w:val="24"/>
          <w:szCs w:val="24"/>
        </w:rPr>
        <w:t>доктора</w:t>
      </w:r>
      <w:r w:rsidRPr="000E0FF0">
        <w:rPr>
          <w:rFonts w:ascii="Times New Roman" w:eastAsia="Calibri" w:hAnsi="Times New Roman" w:cs="Times New Roman"/>
          <w:b/>
          <w:sz w:val="24"/>
          <w:szCs w:val="24"/>
        </w:rPr>
        <w:t xml:space="preserve"> </w:t>
      </w:r>
      <w:r w:rsidRPr="000E0FF0">
        <w:rPr>
          <w:rFonts w:ascii="Times New Roman" w:eastAsia="Calibri" w:hAnsi="Times New Roman" w:cs="Times New Roman" w:hint="eastAsia"/>
          <w:b/>
          <w:sz w:val="24"/>
          <w:szCs w:val="24"/>
        </w:rPr>
        <w:t>медицинских</w:t>
      </w:r>
      <w:r w:rsidRPr="000E0FF0">
        <w:rPr>
          <w:rFonts w:ascii="Times New Roman" w:eastAsia="Calibri" w:hAnsi="Times New Roman" w:cs="Times New Roman"/>
          <w:b/>
          <w:sz w:val="24"/>
          <w:szCs w:val="24"/>
        </w:rPr>
        <w:t xml:space="preserve"> </w:t>
      </w:r>
      <w:r w:rsidRPr="000E0FF0">
        <w:rPr>
          <w:rFonts w:ascii="Times New Roman" w:eastAsia="Calibri" w:hAnsi="Times New Roman" w:cs="Times New Roman" w:hint="eastAsia"/>
          <w:b/>
          <w:sz w:val="24"/>
          <w:szCs w:val="24"/>
        </w:rPr>
        <w:t>наук</w:t>
      </w:r>
      <w:r w:rsidRPr="000E0FF0">
        <w:rPr>
          <w:rFonts w:ascii="Times New Roman" w:eastAsia="Calibri" w:hAnsi="Times New Roman" w:cs="Times New Roman"/>
          <w:b/>
          <w:sz w:val="24"/>
          <w:szCs w:val="24"/>
        </w:rPr>
        <w:t xml:space="preserve">: 14.01.21, 14.01.20 / </w:t>
      </w:r>
      <w:r w:rsidRPr="000E0FF0">
        <w:rPr>
          <w:rFonts w:ascii="Times New Roman" w:eastAsia="Calibri" w:hAnsi="Times New Roman" w:cs="Times New Roman" w:hint="eastAsia"/>
          <w:b/>
          <w:sz w:val="24"/>
          <w:szCs w:val="24"/>
        </w:rPr>
        <w:t>Буланов</w:t>
      </w:r>
      <w:r w:rsidRPr="000E0FF0">
        <w:rPr>
          <w:rFonts w:ascii="Times New Roman" w:eastAsia="Calibri" w:hAnsi="Times New Roman" w:cs="Times New Roman"/>
          <w:b/>
          <w:sz w:val="24"/>
          <w:szCs w:val="24"/>
        </w:rPr>
        <w:t xml:space="preserve"> </w:t>
      </w:r>
      <w:r w:rsidRPr="000E0FF0">
        <w:rPr>
          <w:rFonts w:ascii="Times New Roman" w:eastAsia="Calibri" w:hAnsi="Times New Roman" w:cs="Times New Roman" w:hint="eastAsia"/>
          <w:b/>
          <w:sz w:val="24"/>
          <w:szCs w:val="24"/>
        </w:rPr>
        <w:t>Андрей</w:t>
      </w:r>
      <w:r w:rsidRPr="000E0FF0">
        <w:rPr>
          <w:rFonts w:ascii="Times New Roman" w:eastAsia="Calibri" w:hAnsi="Times New Roman" w:cs="Times New Roman"/>
          <w:b/>
          <w:sz w:val="24"/>
          <w:szCs w:val="24"/>
        </w:rPr>
        <w:t xml:space="preserve"> </w:t>
      </w:r>
      <w:r w:rsidRPr="000E0FF0">
        <w:rPr>
          <w:rFonts w:ascii="Times New Roman" w:eastAsia="Calibri" w:hAnsi="Times New Roman" w:cs="Times New Roman" w:hint="eastAsia"/>
          <w:b/>
          <w:sz w:val="24"/>
          <w:szCs w:val="24"/>
        </w:rPr>
        <w:t>Юльевич</w:t>
      </w:r>
      <w:r w:rsidRPr="000E0FF0">
        <w:rPr>
          <w:rFonts w:ascii="Times New Roman" w:eastAsia="Calibri" w:hAnsi="Times New Roman" w:cs="Times New Roman"/>
          <w:b/>
          <w:sz w:val="24"/>
          <w:szCs w:val="24"/>
        </w:rPr>
        <w:t>;[</w:t>
      </w:r>
      <w:r w:rsidRPr="000E0FF0">
        <w:rPr>
          <w:rFonts w:ascii="Times New Roman" w:eastAsia="Calibri" w:hAnsi="Times New Roman" w:cs="Times New Roman" w:hint="eastAsia"/>
          <w:b/>
          <w:sz w:val="24"/>
          <w:szCs w:val="24"/>
        </w:rPr>
        <w:t>Место</w:t>
      </w:r>
      <w:r w:rsidRPr="000E0FF0">
        <w:rPr>
          <w:rFonts w:ascii="Times New Roman" w:eastAsia="Calibri" w:hAnsi="Times New Roman" w:cs="Times New Roman"/>
          <w:b/>
          <w:sz w:val="24"/>
          <w:szCs w:val="24"/>
        </w:rPr>
        <w:t xml:space="preserve"> </w:t>
      </w:r>
      <w:r w:rsidRPr="000E0FF0">
        <w:rPr>
          <w:rFonts w:ascii="Times New Roman" w:eastAsia="Calibri" w:hAnsi="Times New Roman" w:cs="Times New Roman" w:hint="eastAsia"/>
          <w:b/>
          <w:sz w:val="24"/>
          <w:szCs w:val="24"/>
        </w:rPr>
        <w:t>защиты</w:t>
      </w:r>
      <w:r w:rsidRPr="000E0FF0">
        <w:rPr>
          <w:rFonts w:ascii="Times New Roman" w:eastAsia="Calibri" w:hAnsi="Times New Roman" w:cs="Times New Roman"/>
          <w:b/>
          <w:sz w:val="24"/>
          <w:szCs w:val="24"/>
        </w:rPr>
        <w:t xml:space="preserve">: </w:t>
      </w:r>
      <w:r w:rsidRPr="000E0FF0">
        <w:rPr>
          <w:rFonts w:ascii="Times New Roman" w:eastAsia="Calibri" w:hAnsi="Times New Roman" w:cs="Times New Roman" w:hint="eastAsia"/>
          <w:b/>
          <w:sz w:val="24"/>
          <w:szCs w:val="24"/>
        </w:rPr>
        <w:t>Федеральное</w:t>
      </w:r>
      <w:r w:rsidRPr="000E0FF0">
        <w:rPr>
          <w:rFonts w:ascii="Times New Roman" w:eastAsia="Calibri" w:hAnsi="Times New Roman" w:cs="Times New Roman"/>
          <w:b/>
          <w:sz w:val="24"/>
          <w:szCs w:val="24"/>
        </w:rPr>
        <w:t xml:space="preserve"> </w:t>
      </w:r>
      <w:r w:rsidRPr="000E0FF0">
        <w:rPr>
          <w:rFonts w:ascii="Times New Roman" w:eastAsia="Calibri" w:hAnsi="Times New Roman" w:cs="Times New Roman" w:hint="eastAsia"/>
          <w:b/>
          <w:sz w:val="24"/>
          <w:szCs w:val="24"/>
        </w:rPr>
        <w:t>государственное</w:t>
      </w:r>
      <w:r w:rsidRPr="000E0FF0">
        <w:rPr>
          <w:rFonts w:ascii="Times New Roman" w:eastAsia="Calibri" w:hAnsi="Times New Roman" w:cs="Times New Roman"/>
          <w:b/>
          <w:sz w:val="24"/>
          <w:szCs w:val="24"/>
        </w:rPr>
        <w:t xml:space="preserve"> </w:t>
      </w:r>
      <w:r w:rsidRPr="000E0FF0">
        <w:rPr>
          <w:rFonts w:ascii="Times New Roman" w:eastAsia="Calibri" w:hAnsi="Times New Roman" w:cs="Times New Roman" w:hint="eastAsia"/>
          <w:b/>
          <w:sz w:val="24"/>
          <w:szCs w:val="24"/>
        </w:rPr>
        <w:t>учреждение</w:t>
      </w:r>
      <w:r w:rsidRPr="000E0FF0">
        <w:rPr>
          <w:rFonts w:ascii="Times New Roman" w:eastAsia="Calibri" w:hAnsi="Times New Roman" w:cs="Times New Roman"/>
          <w:b/>
          <w:sz w:val="24"/>
          <w:szCs w:val="24"/>
        </w:rPr>
        <w:t xml:space="preserve"> "</w:t>
      </w:r>
      <w:r w:rsidRPr="000E0FF0">
        <w:rPr>
          <w:rFonts w:ascii="Times New Roman" w:eastAsia="Calibri" w:hAnsi="Times New Roman" w:cs="Times New Roman" w:hint="eastAsia"/>
          <w:b/>
          <w:sz w:val="24"/>
          <w:szCs w:val="24"/>
        </w:rPr>
        <w:t>Гематологический</w:t>
      </w:r>
      <w:r w:rsidRPr="000E0FF0">
        <w:rPr>
          <w:rFonts w:ascii="Times New Roman" w:eastAsia="Calibri" w:hAnsi="Times New Roman" w:cs="Times New Roman"/>
          <w:b/>
          <w:sz w:val="24"/>
          <w:szCs w:val="24"/>
        </w:rPr>
        <w:t xml:space="preserve"> </w:t>
      </w:r>
      <w:r w:rsidRPr="000E0FF0">
        <w:rPr>
          <w:rFonts w:ascii="Times New Roman" w:eastAsia="Calibri" w:hAnsi="Times New Roman" w:cs="Times New Roman" w:hint="eastAsia"/>
          <w:b/>
          <w:sz w:val="24"/>
          <w:szCs w:val="24"/>
        </w:rPr>
        <w:t>научный</w:t>
      </w:r>
      <w:r w:rsidRPr="000E0FF0">
        <w:rPr>
          <w:rFonts w:ascii="Times New Roman" w:eastAsia="Calibri" w:hAnsi="Times New Roman" w:cs="Times New Roman"/>
          <w:b/>
          <w:sz w:val="24"/>
          <w:szCs w:val="24"/>
        </w:rPr>
        <w:t xml:space="preserve"> </w:t>
      </w:r>
      <w:r w:rsidRPr="000E0FF0">
        <w:rPr>
          <w:rFonts w:ascii="Times New Roman" w:eastAsia="Calibri" w:hAnsi="Times New Roman" w:cs="Times New Roman" w:hint="eastAsia"/>
          <w:b/>
          <w:sz w:val="24"/>
          <w:szCs w:val="24"/>
        </w:rPr>
        <w:t>центр</w:t>
      </w:r>
      <w:r w:rsidRPr="000E0FF0">
        <w:rPr>
          <w:rFonts w:ascii="Times New Roman" w:eastAsia="Calibri" w:hAnsi="Times New Roman" w:cs="Times New Roman"/>
          <w:b/>
          <w:sz w:val="24"/>
          <w:szCs w:val="24"/>
        </w:rPr>
        <w:t xml:space="preserve">" </w:t>
      </w:r>
      <w:r w:rsidRPr="000E0FF0">
        <w:rPr>
          <w:rFonts w:ascii="Times New Roman" w:eastAsia="Calibri" w:hAnsi="Times New Roman" w:cs="Times New Roman" w:hint="eastAsia"/>
          <w:b/>
          <w:sz w:val="24"/>
          <w:szCs w:val="24"/>
        </w:rPr>
        <w:t>Минздрава</w:t>
      </w:r>
      <w:r w:rsidRPr="000E0FF0">
        <w:rPr>
          <w:rFonts w:ascii="Times New Roman" w:eastAsia="Calibri" w:hAnsi="Times New Roman" w:cs="Times New Roman"/>
          <w:b/>
          <w:sz w:val="24"/>
          <w:szCs w:val="24"/>
        </w:rPr>
        <w:t xml:space="preserve"> </w:t>
      </w:r>
      <w:r w:rsidRPr="000E0FF0">
        <w:rPr>
          <w:rFonts w:ascii="Times New Roman" w:eastAsia="Calibri" w:hAnsi="Times New Roman" w:cs="Times New Roman" w:hint="eastAsia"/>
          <w:b/>
          <w:sz w:val="24"/>
          <w:szCs w:val="24"/>
        </w:rPr>
        <w:t>России</w:t>
      </w:r>
      <w:r w:rsidRPr="000E0FF0">
        <w:rPr>
          <w:rFonts w:ascii="Times New Roman" w:eastAsia="Calibri" w:hAnsi="Times New Roman" w:cs="Times New Roman"/>
          <w:b/>
          <w:sz w:val="24"/>
          <w:szCs w:val="24"/>
        </w:rPr>
        <w:t xml:space="preserve">].- </w:t>
      </w:r>
      <w:r w:rsidRPr="000E0FF0">
        <w:rPr>
          <w:rFonts w:ascii="Times New Roman" w:eastAsia="Calibri" w:hAnsi="Times New Roman" w:cs="Times New Roman" w:hint="eastAsia"/>
          <w:b/>
          <w:sz w:val="24"/>
          <w:szCs w:val="24"/>
        </w:rPr>
        <w:t>Москва</w:t>
      </w:r>
      <w:r w:rsidRPr="000E0FF0">
        <w:rPr>
          <w:rFonts w:ascii="Times New Roman" w:eastAsia="Calibri" w:hAnsi="Times New Roman" w:cs="Times New Roman"/>
          <w:b/>
          <w:sz w:val="24"/>
          <w:szCs w:val="24"/>
        </w:rPr>
        <w:t xml:space="preserve">, 2014.- 237 </w:t>
      </w:r>
      <w:r w:rsidRPr="000E0FF0">
        <w:rPr>
          <w:rFonts w:ascii="Times New Roman" w:eastAsia="Calibri" w:hAnsi="Times New Roman" w:cs="Times New Roman" w:hint="eastAsia"/>
          <w:b/>
          <w:sz w:val="24"/>
          <w:szCs w:val="24"/>
        </w:rPr>
        <w:t>с</w:t>
      </w:r>
      <w:r w:rsidRPr="000E0FF0">
        <w:rPr>
          <w:rFonts w:ascii="Times New Roman" w:eastAsia="Calibri" w:hAnsi="Times New Roman" w:cs="Times New Roman"/>
          <w:b/>
          <w:sz w:val="24"/>
          <w:szCs w:val="24"/>
        </w:rPr>
        <w:t>.</w:t>
      </w:r>
    </w:p>
    <w:p w:rsidR="000E0FF0" w:rsidRDefault="000E0FF0" w:rsidP="000E0FF0">
      <w:pPr>
        <w:rPr>
          <w:rFonts w:ascii="Times New Roman" w:eastAsia="Calibri" w:hAnsi="Times New Roman" w:cs="Times New Roman"/>
          <w:b/>
          <w:sz w:val="24"/>
          <w:szCs w:val="24"/>
          <w:lang w:val="en-US"/>
        </w:rPr>
      </w:pPr>
    </w:p>
    <w:p w:rsidR="000E0FF0" w:rsidRDefault="000E0FF0" w:rsidP="000E0FF0">
      <w:pPr>
        <w:rPr>
          <w:rFonts w:ascii="Times New Roman" w:eastAsia="Calibri" w:hAnsi="Times New Roman" w:cs="Times New Roman"/>
          <w:b/>
          <w:sz w:val="24"/>
          <w:szCs w:val="24"/>
          <w:lang w:val="en-US"/>
        </w:rPr>
      </w:pPr>
    </w:p>
    <w:p w:rsidR="000E0FF0" w:rsidRPr="000E0FF0" w:rsidRDefault="000E0FF0" w:rsidP="000E0FF0">
      <w:pPr>
        <w:tabs>
          <w:tab w:val="clear" w:pos="709"/>
        </w:tabs>
        <w:suppressAutoHyphens w:val="0"/>
        <w:spacing w:after="1020" w:line="485" w:lineRule="exact"/>
        <w:ind w:firstLine="0"/>
        <w:jc w:val="center"/>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Федеральное государственное бюджетное учреждение «Гематологический научный центр» Министерства здравоохранения Российской Федерации</w:t>
      </w:r>
    </w:p>
    <w:p w:rsidR="000E0FF0" w:rsidRPr="000E0FF0" w:rsidRDefault="000E0FF0" w:rsidP="000E0FF0">
      <w:pPr>
        <w:tabs>
          <w:tab w:val="clear" w:pos="709"/>
          <w:tab w:val="right" w:pos="6850"/>
          <w:tab w:val="right" w:pos="7738"/>
          <w:tab w:val="right" w:pos="8948"/>
        </w:tabs>
        <w:suppressAutoHyphens w:val="0"/>
        <w:spacing w:after="774" w:line="260" w:lineRule="exact"/>
        <w:ind w:left="2540" w:firstLine="0"/>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05</w:t>
      </w:r>
      <w:r w:rsidRPr="000E0FF0">
        <w:rPr>
          <w:rFonts w:ascii="Times New Roman" w:eastAsia="Times New Roman" w:hAnsi="Times New Roman" w:cs="Times New Roman"/>
          <w:i/>
          <w:iCs/>
          <w:color w:val="000000"/>
          <w:kern w:val="0"/>
          <w:sz w:val="26"/>
          <w:szCs w:val="26"/>
          <w:lang w:eastAsia="ru-RU" w:bidi="ru-RU"/>
        </w:rPr>
        <w:t>1</w:t>
      </w:r>
      <w:r w:rsidRPr="000E0FF0">
        <w:rPr>
          <w:rFonts w:ascii="Times New Roman" w:eastAsia="Times New Roman" w:hAnsi="Times New Roman" w:cs="Times New Roman"/>
          <w:color w:val="000000"/>
          <w:kern w:val="0"/>
          <w:sz w:val="26"/>
          <w:szCs w:val="26"/>
          <w:lang w:eastAsia="ru-RU" w:bidi="ru-RU"/>
        </w:rPr>
        <w:t xml:space="preserve">01 4 5 0 </w:t>
      </w:r>
      <w:r w:rsidRPr="000E0FF0">
        <w:rPr>
          <w:rFonts w:ascii="Times New Roman" w:eastAsia="Times New Roman" w:hAnsi="Times New Roman" w:cs="Times New Roman"/>
          <w:color w:val="000000"/>
          <w:kern w:val="0"/>
          <w:sz w:val="26"/>
          <w:szCs w:val="26"/>
          <w:lang w:val="en-US" w:eastAsia="en-US" w:bidi="en-US"/>
        </w:rPr>
        <w:t>j</w:t>
      </w:r>
      <w:r w:rsidRPr="000E0FF0">
        <w:rPr>
          <w:rFonts w:ascii="Times New Roman" w:eastAsia="Times New Roman" w:hAnsi="Times New Roman" w:cs="Times New Roman"/>
          <w:color w:val="000000"/>
          <w:kern w:val="0"/>
          <w:sz w:val="26"/>
          <w:szCs w:val="26"/>
          <w:lang w:eastAsia="en-US" w:bidi="en-US"/>
        </w:rPr>
        <w:t xml:space="preserve"> </w:t>
      </w:r>
      <w:r w:rsidRPr="000E0FF0">
        <w:rPr>
          <w:rFonts w:ascii="Times New Roman" w:eastAsia="Times New Roman" w:hAnsi="Times New Roman" w:cs="Times New Roman"/>
          <w:color w:val="000000"/>
          <w:kern w:val="0"/>
          <w:sz w:val="26"/>
          <w:szCs w:val="26"/>
          <w:lang w:eastAsia="ru-RU" w:bidi="ru-RU"/>
        </w:rPr>
        <w:t xml:space="preserve">4 </w:t>
      </w:r>
      <w:r w:rsidRPr="000E0FF0">
        <w:rPr>
          <w:rFonts w:ascii="Times New Roman" w:eastAsia="Times New Roman" w:hAnsi="Times New Roman" w:cs="Times New Roman"/>
          <w:i/>
          <w:iCs/>
          <w:color w:val="000000"/>
          <w:kern w:val="0"/>
          <w:sz w:val="26"/>
          <w:szCs w:val="26"/>
          <w:lang w:eastAsia="ru-RU" w:bidi="ru-RU"/>
        </w:rPr>
        <w:t>(</w:t>
      </w:r>
      <w:r w:rsidRPr="000E0FF0">
        <w:rPr>
          <w:rFonts w:ascii="Times New Roman" w:eastAsia="Times New Roman" w:hAnsi="Times New Roman" w:cs="Times New Roman"/>
          <w:color w:val="000000"/>
          <w:kern w:val="0"/>
          <w:sz w:val="26"/>
          <w:szCs w:val="26"/>
          <w:lang w:eastAsia="ru-RU" w:bidi="ru-RU"/>
        </w:rPr>
        <w:tab/>
        <w:t>д</w:t>
      </w:r>
      <w:r w:rsidRPr="000E0FF0">
        <w:rPr>
          <w:rFonts w:ascii="Times New Roman" w:eastAsia="Times New Roman" w:hAnsi="Times New Roman" w:cs="Times New Roman"/>
          <w:color w:val="000000"/>
          <w:kern w:val="0"/>
          <w:sz w:val="26"/>
          <w:szCs w:val="26"/>
          <w:vertAlign w:val="subscript"/>
          <w:lang w:eastAsia="ru-RU" w:bidi="ru-RU"/>
        </w:rPr>
        <w:t>а</w:t>
      </w:r>
      <w:r w:rsidRPr="000E0FF0">
        <w:rPr>
          <w:rFonts w:ascii="Times New Roman" w:eastAsia="Times New Roman" w:hAnsi="Times New Roman" w:cs="Times New Roman"/>
          <w:color w:val="000000"/>
          <w:kern w:val="0"/>
          <w:sz w:val="26"/>
          <w:szCs w:val="26"/>
          <w:vertAlign w:val="subscript"/>
          <w:lang w:eastAsia="ru-RU" w:bidi="ru-RU"/>
        </w:rPr>
        <w:tab/>
        <w:t>П</w:t>
      </w:r>
      <w:r w:rsidRPr="000E0FF0">
        <w:rPr>
          <w:rFonts w:ascii="Times New Roman" w:eastAsia="Times New Roman" w:hAnsi="Times New Roman" w:cs="Times New Roman"/>
          <w:color w:val="000000"/>
          <w:kern w:val="0"/>
          <w:sz w:val="26"/>
          <w:szCs w:val="26"/>
          <w:lang w:eastAsia="ru-RU" w:bidi="ru-RU"/>
        </w:rPr>
        <w:t>р</w:t>
      </w:r>
      <w:r w:rsidRPr="000E0FF0">
        <w:rPr>
          <w:rFonts w:ascii="Times New Roman" w:eastAsia="Times New Roman" w:hAnsi="Times New Roman" w:cs="Times New Roman"/>
          <w:color w:val="000000"/>
          <w:kern w:val="0"/>
          <w:sz w:val="26"/>
          <w:szCs w:val="26"/>
          <w:vertAlign w:val="subscript"/>
          <w:lang w:eastAsia="ru-RU" w:bidi="ru-RU"/>
        </w:rPr>
        <w:t>авах</w:t>
      </w:r>
      <w:r w:rsidRPr="000E0FF0">
        <w:rPr>
          <w:rFonts w:ascii="Times New Roman" w:eastAsia="Times New Roman" w:hAnsi="Times New Roman" w:cs="Times New Roman"/>
          <w:color w:val="000000"/>
          <w:kern w:val="0"/>
          <w:sz w:val="26"/>
          <w:szCs w:val="26"/>
          <w:lang w:eastAsia="ru-RU" w:bidi="ru-RU"/>
        </w:rPr>
        <w:tab/>
        <w:t>рукописи</w:t>
      </w:r>
    </w:p>
    <w:p w:rsidR="000E0FF0" w:rsidRPr="000E0FF0" w:rsidRDefault="000E0FF0" w:rsidP="000E0FF0">
      <w:pPr>
        <w:tabs>
          <w:tab w:val="clear" w:pos="709"/>
        </w:tabs>
        <w:suppressAutoHyphens w:val="0"/>
        <w:spacing w:after="1160" w:line="300" w:lineRule="exact"/>
        <w:ind w:firstLine="0"/>
        <w:jc w:val="center"/>
        <w:rPr>
          <w:rFonts w:ascii="Times New Roman" w:eastAsia="Times New Roman" w:hAnsi="Times New Roman" w:cs="Times New Roman"/>
          <w:b/>
          <w:bCs/>
          <w:color w:val="000000"/>
          <w:kern w:val="0"/>
          <w:sz w:val="30"/>
          <w:szCs w:val="30"/>
          <w:lang w:eastAsia="ru-RU" w:bidi="ru-RU"/>
        </w:rPr>
      </w:pPr>
      <w:bookmarkStart w:id="0" w:name="bookmark0"/>
      <w:r w:rsidRPr="000E0FF0">
        <w:rPr>
          <w:rFonts w:ascii="Times New Roman" w:eastAsia="Times New Roman" w:hAnsi="Times New Roman" w:cs="Times New Roman"/>
          <w:b/>
          <w:bCs/>
          <w:color w:val="000000"/>
          <w:kern w:val="0"/>
          <w:sz w:val="30"/>
          <w:szCs w:val="30"/>
          <w:lang w:eastAsia="ru-RU" w:bidi="ru-RU"/>
        </w:rPr>
        <w:t>Буланов Андрей Юльевич</w:t>
      </w:r>
      <w:bookmarkEnd w:id="0"/>
    </w:p>
    <w:p w:rsidR="000E0FF0" w:rsidRPr="000E0FF0" w:rsidRDefault="000E0FF0" w:rsidP="000E0FF0">
      <w:pPr>
        <w:tabs>
          <w:tab w:val="clear" w:pos="709"/>
        </w:tabs>
        <w:suppressAutoHyphens w:val="0"/>
        <w:spacing w:after="894" w:line="547" w:lineRule="exact"/>
        <w:ind w:firstLine="0"/>
        <w:jc w:val="center"/>
        <w:rPr>
          <w:rFonts w:ascii="Times New Roman" w:eastAsia="Times New Roman" w:hAnsi="Times New Roman" w:cs="Times New Roman"/>
          <w:b/>
          <w:bCs/>
          <w:color w:val="000000"/>
          <w:kern w:val="0"/>
          <w:sz w:val="30"/>
          <w:szCs w:val="30"/>
          <w:lang w:eastAsia="ru-RU" w:bidi="ru-RU"/>
        </w:rPr>
      </w:pPr>
      <w:bookmarkStart w:id="1" w:name="bookmark1"/>
      <w:r w:rsidRPr="000E0FF0">
        <w:rPr>
          <w:rFonts w:ascii="Times New Roman" w:eastAsia="Times New Roman" w:hAnsi="Times New Roman" w:cs="Times New Roman"/>
          <w:b/>
          <w:bCs/>
          <w:color w:val="000000"/>
          <w:kern w:val="0"/>
          <w:sz w:val="30"/>
          <w:szCs w:val="30"/>
          <w:lang w:eastAsia="ru-RU" w:bidi="ru-RU"/>
        </w:rPr>
        <w:t>СТРАТЕГИЯ КОНТРОЛЯ И КОРРЕКЦИИ НАРУШЕНИЙ ГЕМОСТАЗА В ПЕРИОПЕРАЦИОННОМ ПЕРИОДЕ У ПАЦИЕНТОВ ГЕМАТОЛОГИЧЕСКОЙ КЛИНИКИ</w:t>
      </w:r>
      <w:bookmarkEnd w:id="1"/>
    </w:p>
    <w:p w:rsidR="000E0FF0" w:rsidRPr="000E0FF0" w:rsidRDefault="000E0FF0" w:rsidP="000E0FF0">
      <w:pPr>
        <w:tabs>
          <w:tab w:val="clear" w:pos="709"/>
        </w:tabs>
        <w:suppressAutoHyphens w:val="0"/>
        <w:spacing w:after="0" w:line="480" w:lineRule="exact"/>
        <w:ind w:firstLine="0"/>
        <w:jc w:val="center"/>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Гематология и переливание крови 14.01.21</w:t>
      </w:r>
    </w:p>
    <w:p w:rsidR="000E0FF0" w:rsidRPr="000E0FF0" w:rsidRDefault="000E0FF0" w:rsidP="000E0FF0">
      <w:pPr>
        <w:tabs>
          <w:tab w:val="clear" w:pos="709"/>
        </w:tabs>
        <w:suppressAutoHyphens w:val="0"/>
        <w:spacing w:after="1556" w:line="480" w:lineRule="exact"/>
        <w:ind w:firstLine="0"/>
        <w:jc w:val="center"/>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Анестезиология и реаниматология 14.01.20</w:t>
      </w:r>
    </w:p>
    <w:p w:rsidR="000E0FF0" w:rsidRPr="000E0FF0" w:rsidRDefault="000E0FF0" w:rsidP="000E0FF0">
      <w:pPr>
        <w:tabs>
          <w:tab w:val="clear" w:pos="709"/>
        </w:tabs>
        <w:suppressAutoHyphens w:val="0"/>
        <w:spacing w:after="1127" w:line="260" w:lineRule="exact"/>
        <w:ind w:firstLine="0"/>
        <w:jc w:val="center"/>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Диссертация на соискание ученой степени доктора медицинских наук</w:t>
      </w:r>
    </w:p>
    <w:p w:rsidR="000E0FF0" w:rsidRPr="000E0FF0" w:rsidRDefault="000E0FF0" w:rsidP="000E0FF0">
      <w:pPr>
        <w:tabs>
          <w:tab w:val="clear" w:pos="709"/>
        </w:tabs>
        <w:suppressAutoHyphens w:val="0"/>
        <w:spacing w:after="167" w:line="260" w:lineRule="exact"/>
        <w:ind w:right="280" w:firstLine="0"/>
        <w:jc w:val="right"/>
        <w:rPr>
          <w:rFonts w:ascii="Times New Roman" w:eastAsia="Times New Roman" w:hAnsi="Times New Roman" w:cs="Times New Roman"/>
          <w:b/>
          <w:bCs/>
          <w:color w:val="000000"/>
          <w:kern w:val="0"/>
          <w:sz w:val="26"/>
          <w:szCs w:val="26"/>
          <w:lang w:eastAsia="ru-RU" w:bidi="ru-RU"/>
        </w:rPr>
      </w:pPr>
      <w:r w:rsidRPr="000E0FF0">
        <w:rPr>
          <w:rFonts w:ascii="Times New Roman" w:eastAsia="Times New Roman" w:hAnsi="Times New Roman" w:cs="Times New Roman"/>
          <w:b/>
          <w:bCs/>
          <w:color w:val="000000"/>
          <w:kern w:val="0"/>
          <w:sz w:val="26"/>
          <w:szCs w:val="26"/>
          <w:lang w:eastAsia="ru-RU" w:bidi="ru-RU"/>
        </w:rPr>
        <w:t>Научный консультант: член-корр. РАМН,</w:t>
      </w:r>
    </w:p>
    <w:p w:rsidR="000E0FF0" w:rsidRPr="000E0FF0" w:rsidRDefault="000E0FF0" w:rsidP="000E0FF0">
      <w:pPr>
        <w:tabs>
          <w:tab w:val="clear" w:pos="709"/>
        </w:tabs>
        <w:suppressAutoHyphens w:val="0"/>
        <w:spacing w:after="652" w:line="260" w:lineRule="exact"/>
        <w:ind w:right="280" w:firstLine="0"/>
        <w:jc w:val="right"/>
        <w:rPr>
          <w:rFonts w:ascii="Times New Roman" w:eastAsia="Times New Roman" w:hAnsi="Times New Roman" w:cs="Times New Roman"/>
          <w:b/>
          <w:bCs/>
          <w:color w:val="000000"/>
          <w:kern w:val="0"/>
          <w:sz w:val="26"/>
          <w:szCs w:val="26"/>
          <w:lang w:eastAsia="ru-RU" w:bidi="ru-RU"/>
        </w:rPr>
      </w:pPr>
      <w:r w:rsidRPr="000E0FF0">
        <w:rPr>
          <w:rFonts w:ascii="Times New Roman" w:eastAsia="Times New Roman" w:hAnsi="Times New Roman" w:cs="Times New Roman"/>
          <w:b/>
          <w:bCs/>
          <w:color w:val="000000"/>
          <w:kern w:val="0"/>
          <w:sz w:val="26"/>
          <w:szCs w:val="26"/>
          <w:lang w:eastAsia="ru-RU" w:bidi="ru-RU"/>
        </w:rPr>
        <w:t>проф. В.М. Городецкий</w:t>
      </w:r>
    </w:p>
    <w:p w:rsidR="000E0FF0" w:rsidRPr="000E0FF0" w:rsidRDefault="000E0FF0" w:rsidP="000E0FF0">
      <w:pPr>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Москва, 2013</w:t>
      </w:r>
    </w:p>
    <w:p w:rsidR="000E0FF0" w:rsidRPr="000E0FF0" w:rsidRDefault="000E0FF0" w:rsidP="000E0FF0">
      <w:pPr>
        <w:tabs>
          <w:tab w:val="clear" w:pos="709"/>
        </w:tabs>
        <w:suppressAutoHyphens w:val="0"/>
        <w:spacing w:after="425" w:line="260" w:lineRule="exact"/>
        <w:ind w:firstLine="0"/>
        <w:jc w:val="center"/>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СОДЕРЖАНИЕ</w:t>
      </w:r>
    </w:p>
    <w:p w:rsidR="000E0FF0" w:rsidRPr="000E0FF0" w:rsidRDefault="000E0FF0" w:rsidP="000E0FF0">
      <w:pPr>
        <w:tabs>
          <w:tab w:val="clear" w:pos="709"/>
          <w:tab w:val="right" w:pos="9015"/>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fldChar w:fldCharType="begin"/>
      </w:r>
      <w:r w:rsidRPr="000E0FF0">
        <w:rPr>
          <w:rFonts w:ascii="Times New Roman" w:eastAsia="Times New Roman" w:hAnsi="Times New Roman" w:cs="Times New Roman"/>
          <w:color w:val="000000"/>
          <w:kern w:val="0"/>
          <w:sz w:val="26"/>
          <w:szCs w:val="26"/>
          <w:lang w:eastAsia="ru-RU" w:bidi="ru-RU"/>
        </w:rPr>
        <w:instrText xml:space="preserve"> TOC \o "1-5" \h \z </w:instrText>
      </w:r>
      <w:r w:rsidRPr="000E0FF0">
        <w:rPr>
          <w:rFonts w:ascii="Times New Roman" w:eastAsia="Times New Roman" w:hAnsi="Times New Roman" w:cs="Times New Roman"/>
          <w:color w:val="000000"/>
          <w:kern w:val="0"/>
          <w:sz w:val="26"/>
          <w:szCs w:val="26"/>
          <w:lang w:eastAsia="ru-RU" w:bidi="ru-RU"/>
        </w:rPr>
        <w:fldChar w:fldCharType="separate"/>
      </w:r>
      <w:r w:rsidRPr="000E0FF0">
        <w:rPr>
          <w:rFonts w:ascii="Times New Roman" w:eastAsia="Times New Roman" w:hAnsi="Times New Roman" w:cs="Times New Roman"/>
          <w:color w:val="000000"/>
          <w:kern w:val="0"/>
          <w:sz w:val="26"/>
          <w:szCs w:val="26"/>
          <w:lang w:eastAsia="ru-RU" w:bidi="ru-RU"/>
        </w:rPr>
        <w:t>СОКРАЩЕНИЯ</w:t>
      </w:r>
      <w:r w:rsidRPr="000E0FF0">
        <w:rPr>
          <w:rFonts w:ascii="Times New Roman" w:eastAsia="Times New Roman" w:hAnsi="Times New Roman" w:cs="Times New Roman"/>
          <w:color w:val="000000"/>
          <w:kern w:val="0"/>
          <w:sz w:val="26"/>
          <w:szCs w:val="26"/>
          <w:lang w:eastAsia="ru-RU" w:bidi="ru-RU"/>
        </w:rPr>
        <w:tab/>
        <w:t>5</w:t>
      </w:r>
    </w:p>
    <w:p w:rsidR="000E0FF0" w:rsidRPr="000E0FF0" w:rsidRDefault="000E0FF0" w:rsidP="000E0FF0">
      <w:pPr>
        <w:tabs>
          <w:tab w:val="clear" w:pos="709"/>
          <w:tab w:val="right" w:pos="9015"/>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ВВЕДЕНИЕ</w:t>
      </w:r>
      <w:r w:rsidRPr="000E0FF0">
        <w:rPr>
          <w:rFonts w:ascii="Times New Roman" w:eastAsia="Times New Roman" w:hAnsi="Times New Roman" w:cs="Times New Roman"/>
          <w:color w:val="000000"/>
          <w:kern w:val="0"/>
          <w:sz w:val="26"/>
          <w:szCs w:val="26"/>
          <w:lang w:eastAsia="ru-RU" w:bidi="ru-RU"/>
        </w:rPr>
        <w:tab/>
        <w:t>7</w:t>
      </w:r>
    </w:p>
    <w:p w:rsidR="000E0FF0" w:rsidRPr="000E0FF0" w:rsidRDefault="000E0FF0" w:rsidP="000E0FF0">
      <w:pPr>
        <w:tabs>
          <w:tab w:val="clear" w:pos="709"/>
          <w:tab w:val="right" w:pos="9035"/>
        </w:tabs>
        <w:suppressAutoHyphens w:val="0"/>
        <w:spacing w:after="0" w:line="456" w:lineRule="exact"/>
        <w:ind w:left="20" w:firstLine="0"/>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ГЛАВА I. СИСТЕМА ГЕМОСТАЗА В ПЕРИОПЕРАЦИОННОМ</w:t>
      </w:r>
      <w:r w:rsidRPr="000E0FF0">
        <w:rPr>
          <w:rFonts w:ascii="Times New Roman" w:eastAsia="Times New Roman" w:hAnsi="Times New Roman" w:cs="Times New Roman"/>
          <w:color w:val="000000"/>
          <w:kern w:val="0"/>
          <w:sz w:val="26"/>
          <w:szCs w:val="26"/>
          <w:lang w:eastAsia="ru-RU" w:bidi="ru-RU"/>
        </w:rPr>
        <w:tab/>
        <w:t>12</w:t>
      </w:r>
    </w:p>
    <w:p w:rsidR="000E0FF0" w:rsidRPr="000E0FF0" w:rsidRDefault="000E0FF0" w:rsidP="000E0FF0">
      <w:pPr>
        <w:tabs>
          <w:tab w:val="clear" w:pos="709"/>
        </w:tabs>
        <w:suppressAutoHyphens w:val="0"/>
        <w:spacing w:after="0" w:line="456" w:lineRule="exact"/>
        <w:ind w:left="20" w:firstLine="0"/>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ПЕРИОДЕ (обзор литературы)</w:t>
      </w:r>
    </w:p>
    <w:p w:rsidR="000E0FF0" w:rsidRPr="000E0FF0" w:rsidRDefault="000E0FF0" w:rsidP="000E0FF0">
      <w:pPr>
        <w:tabs>
          <w:tab w:val="clear" w:pos="709"/>
          <w:tab w:val="right" w:pos="8471"/>
        </w:tabs>
        <w:suppressAutoHyphens w:val="0"/>
        <w:spacing w:after="0" w:line="456" w:lineRule="exact"/>
        <w:ind w:left="56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Ключевые аспекты современных представлений о системе гемостаза</w:t>
      </w:r>
      <w:r w:rsidRPr="000E0FF0">
        <w:rPr>
          <w:rFonts w:ascii="Times New Roman" w:eastAsia="Times New Roman" w:hAnsi="Times New Roman" w:cs="Times New Roman"/>
          <w:color w:val="000000"/>
          <w:kern w:val="0"/>
          <w:sz w:val="26"/>
          <w:szCs w:val="26"/>
          <w:lang w:eastAsia="ru-RU" w:bidi="ru-RU"/>
        </w:rPr>
        <w:tab/>
        <w:t>12</w:t>
      </w:r>
    </w:p>
    <w:p w:rsidR="000E0FF0" w:rsidRPr="000E0FF0" w:rsidRDefault="000E0FF0" w:rsidP="000E0FF0">
      <w:pPr>
        <w:tabs>
          <w:tab w:val="clear" w:pos="709"/>
          <w:tab w:val="right" w:pos="5730"/>
          <w:tab w:val="center" w:pos="6656"/>
          <w:tab w:val="right" w:pos="7866"/>
        </w:tabs>
        <w:suppressAutoHyphens w:val="0"/>
        <w:spacing w:after="0" w:line="456" w:lineRule="exact"/>
        <w:ind w:left="560" w:firstLine="0"/>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Факторы,</w:t>
      </w:r>
      <w:r w:rsidRPr="000E0FF0">
        <w:rPr>
          <w:rFonts w:ascii="Times New Roman" w:eastAsia="Times New Roman" w:hAnsi="Times New Roman" w:cs="Times New Roman"/>
          <w:color w:val="000000"/>
          <w:kern w:val="0"/>
          <w:sz w:val="26"/>
          <w:szCs w:val="26"/>
          <w:lang w:eastAsia="ru-RU" w:bidi="ru-RU"/>
        </w:rPr>
        <w:tab/>
        <w:t>определяющие состояние</w:t>
      </w:r>
      <w:r w:rsidRPr="000E0FF0">
        <w:rPr>
          <w:rFonts w:ascii="Times New Roman" w:eastAsia="Times New Roman" w:hAnsi="Times New Roman" w:cs="Times New Roman"/>
          <w:color w:val="000000"/>
          <w:kern w:val="0"/>
          <w:sz w:val="26"/>
          <w:szCs w:val="26"/>
          <w:lang w:eastAsia="ru-RU" w:bidi="ru-RU"/>
        </w:rPr>
        <w:tab/>
        <w:t>гемостаза</w:t>
      </w:r>
      <w:r w:rsidRPr="000E0FF0">
        <w:rPr>
          <w:rFonts w:ascii="Times New Roman" w:eastAsia="Times New Roman" w:hAnsi="Times New Roman" w:cs="Times New Roman"/>
          <w:color w:val="000000"/>
          <w:kern w:val="0"/>
          <w:sz w:val="26"/>
          <w:szCs w:val="26"/>
          <w:lang w:eastAsia="ru-RU" w:bidi="ru-RU"/>
        </w:rPr>
        <w:tab/>
        <w:t>в</w:t>
      </w:r>
    </w:p>
    <w:p w:rsidR="000E0FF0" w:rsidRPr="000E0FF0" w:rsidRDefault="000E0FF0" w:rsidP="000E0FF0">
      <w:pPr>
        <w:tabs>
          <w:tab w:val="clear" w:pos="709"/>
          <w:tab w:val="right" w:pos="9035"/>
        </w:tabs>
        <w:suppressAutoHyphens w:val="0"/>
        <w:spacing w:after="0" w:line="456" w:lineRule="exact"/>
        <w:ind w:left="560" w:firstLine="0"/>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периоперационном периоде</w:t>
      </w:r>
      <w:r w:rsidRPr="000E0FF0">
        <w:rPr>
          <w:rFonts w:ascii="Times New Roman" w:eastAsia="Times New Roman" w:hAnsi="Times New Roman" w:cs="Times New Roman"/>
          <w:color w:val="000000"/>
          <w:kern w:val="0"/>
          <w:sz w:val="26"/>
          <w:szCs w:val="26"/>
          <w:lang w:eastAsia="ru-RU" w:bidi="ru-RU"/>
        </w:rPr>
        <w:tab/>
        <w:t>17</w:t>
      </w:r>
    </w:p>
    <w:p w:rsidR="000E0FF0" w:rsidRPr="000E0FF0" w:rsidRDefault="000E0FF0" w:rsidP="000E0FF0">
      <w:pPr>
        <w:tabs>
          <w:tab w:val="clear" w:pos="709"/>
          <w:tab w:val="right" w:pos="8471"/>
        </w:tabs>
        <w:suppressAutoHyphens w:val="0"/>
        <w:spacing w:after="0" w:line="456" w:lineRule="exact"/>
        <w:ind w:left="560" w:firstLine="0"/>
        <w:jc w:val="left"/>
        <w:rPr>
          <w:rFonts w:ascii="Times New Roman" w:eastAsia="Times New Roman" w:hAnsi="Times New Roman" w:cs="Times New Roman"/>
          <w:color w:val="000000"/>
          <w:kern w:val="0"/>
          <w:sz w:val="26"/>
          <w:szCs w:val="26"/>
          <w:lang w:eastAsia="ru-RU" w:bidi="ru-RU"/>
        </w:rPr>
      </w:pPr>
      <w:hyperlink w:anchor="bookmark10" w:tooltip="Current Document">
        <w:r w:rsidRPr="000E0FF0">
          <w:rPr>
            <w:rFonts w:ascii="Times New Roman" w:eastAsia="Times New Roman" w:hAnsi="Times New Roman" w:cs="Times New Roman"/>
            <w:color w:val="000000"/>
            <w:kern w:val="0"/>
            <w:sz w:val="26"/>
            <w:szCs w:val="26"/>
            <w:lang w:eastAsia="ru-RU" w:bidi="ru-RU"/>
          </w:rPr>
          <w:t>Механизмы влияния инфузионных растворов на систему гемостаза</w:t>
        </w:r>
        <w:r w:rsidRPr="000E0FF0">
          <w:rPr>
            <w:rFonts w:ascii="Times New Roman" w:eastAsia="Times New Roman" w:hAnsi="Times New Roman" w:cs="Times New Roman"/>
            <w:color w:val="000000"/>
            <w:kern w:val="0"/>
            <w:sz w:val="26"/>
            <w:szCs w:val="26"/>
            <w:lang w:eastAsia="ru-RU" w:bidi="ru-RU"/>
          </w:rPr>
          <w:tab/>
          <w:t>24</w:t>
        </w:r>
      </w:hyperlink>
    </w:p>
    <w:p w:rsidR="000E0FF0" w:rsidRPr="000E0FF0" w:rsidRDefault="000E0FF0" w:rsidP="000E0FF0">
      <w:pPr>
        <w:tabs>
          <w:tab w:val="clear" w:pos="709"/>
          <w:tab w:val="right" w:pos="9035"/>
        </w:tabs>
        <w:suppressAutoHyphens w:val="0"/>
        <w:spacing w:after="0" w:line="456" w:lineRule="exact"/>
        <w:ind w:left="560" w:firstLine="0"/>
        <w:rPr>
          <w:rFonts w:ascii="Times New Roman" w:eastAsia="Times New Roman" w:hAnsi="Times New Roman" w:cs="Times New Roman"/>
          <w:color w:val="000000"/>
          <w:kern w:val="0"/>
          <w:sz w:val="26"/>
          <w:szCs w:val="26"/>
          <w:lang w:eastAsia="ru-RU" w:bidi="ru-RU"/>
        </w:rPr>
      </w:pPr>
      <w:hyperlink w:anchor="bookmark11" w:tooltip="Current Document">
        <w:r w:rsidRPr="000E0FF0">
          <w:rPr>
            <w:rFonts w:ascii="Times New Roman" w:eastAsia="Times New Roman" w:hAnsi="Times New Roman" w:cs="Times New Roman"/>
            <w:color w:val="000000"/>
            <w:kern w:val="0"/>
            <w:sz w:val="26"/>
            <w:szCs w:val="26"/>
            <w:lang w:eastAsia="ru-RU" w:bidi="ru-RU"/>
          </w:rPr>
          <w:t>Современные средства коррекции гемостаза</w:t>
        </w:r>
        <w:r w:rsidRPr="000E0FF0">
          <w:rPr>
            <w:rFonts w:ascii="Times New Roman" w:eastAsia="Times New Roman" w:hAnsi="Times New Roman" w:cs="Times New Roman"/>
            <w:color w:val="000000"/>
            <w:kern w:val="0"/>
            <w:sz w:val="26"/>
            <w:szCs w:val="26"/>
            <w:lang w:eastAsia="ru-RU" w:bidi="ru-RU"/>
          </w:rPr>
          <w:tab/>
          <w:t>29</w:t>
        </w:r>
      </w:hyperlink>
    </w:p>
    <w:p w:rsidR="000E0FF0" w:rsidRPr="000E0FF0" w:rsidRDefault="000E0FF0" w:rsidP="000E0FF0">
      <w:pPr>
        <w:tabs>
          <w:tab w:val="clear" w:pos="709"/>
          <w:tab w:val="right" w:pos="8471"/>
        </w:tabs>
        <w:suppressAutoHyphens w:val="0"/>
        <w:spacing w:after="0" w:line="456" w:lineRule="exact"/>
        <w:ind w:left="560" w:firstLine="0"/>
        <w:jc w:val="left"/>
        <w:rPr>
          <w:rFonts w:ascii="Times New Roman" w:eastAsia="Times New Roman" w:hAnsi="Times New Roman" w:cs="Times New Roman"/>
          <w:color w:val="000000"/>
          <w:kern w:val="0"/>
          <w:sz w:val="26"/>
          <w:szCs w:val="26"/>
          <w:lang w:eastAsia="ru-RU" w:bidi="ru-RU"/>
        </w:rPr>
      </w:pPr>
      <w:hyperlink w:anchor="bookmark14" w:tooltip="Current Document">
        <w:r w:rsidRPr="000E0FF0">
          <w:rPr>
            <w:rFonts w:ascii="Times New Roman" w:eastAsia="Times New Roman" w:hAnsi="Times New Roman" w:cs="Times New Roman"/>
            <w:color w:val="000000"/>
            <w:kern w:val="0"/>
            <w:sz w:val="26"/>
            <w:szCs w:val="26"/>
            <w:lang w:eastAsia="ru-RU" w:bidi="ru-RU"/>
          </w:rPr>
          <w:t>Значимость и выбор методов лабораторного контроля системы гемостаза в периоперационном периоде</w:t>
        </w:r>
        <w:r w:rsidRPr="000E0FF0">
          <w:rPr>
            <w:rFonts w:ascii="Times New Roman" w:eastAsia="Times New Roman" w:hAnsi="Times New Roman" w:cs="Times New Roman"/>
            <w:color w:val="000000"/>
            <w:kern w:val="0"/>
            <w:sz w:val="26"/>
            <w:szCs w:val="26"/>
            <w:lang w:eastAsia="ru-RU" w:bidi="ru-RU"/>
          </w:rPr>
          <w:tab/>
          <w:t>35</w:t>
        </w:r>
      </w:hyperlink>
    </w:p>
    <w:p w:rsidR="000E0FF0" w:rsidRPr="000E0FF0" w:rsidRDefault="000E0FF0" w:rsidP="000E0FF0">
      <w:pPr>
        <w:tabs>
          <w:tab w:val="clear" w:pos="709"/>
          <w:tab w:val="right" w:pos="8471"/>
        </w:tabs>
        <w:suppressAutoHyphens w:val="0"/>
        <w:spacing w:after="0" w:line="456" w:lineRule="exact"/>
        <w:ind w:left="560" w:firstLine="0"/>
        <w:jc w:val="left"/>
        <w:rPr>
          <w:rFonts w:ascii="Times New Roman" w:eastAsia="Times New Roman" w:hAnsi="Times New Roman" w:cs="Times New Roman"/>
          <w:color w:val="000000"/>
          <w:kern w:val="0"/>
          <w:sz w:val="26"/>
          <w:szCs w:val="26"/>
          <w:lang w:eastAsia="ru-RU" w:bidi="ru-RU"/>
        </w:rPr>
      </w:pPr>
      <w:hyperlink w:anchor="bookmark16" w:tooltip="Current Document">
        <w:r w:rsidRPr="000E0FF0">
          <w:rPr>
            <w:rFonts w:ascii="Times New Roman" w:eastAsia="Times New Roman" w:hAnsi="Times New Roman" w:cs="Times New Roman"/>
            <w:color w:val="000000"/>
            <w:kern w:val="0"/>
            <w:sz w:val="26"/>
            <w:szCs w:val="26"/>
            <w:lang w:eastAsia="ru-RU" w:bidi="ru-RU"/>
          </w:rPr>
          <w:t>Стратегические направления ведения периоперационного гемостаза</w:t>
        </w:r>
        <w:r w:rsidRPr="000E0FF0">
          <w:rPr>
            <w:rFonts w:ascii="Times New Roman" w:eastAsia="Times New Roman" w:hAnsi="Times New Roman" w:cs="Times New Roman"/>
            <w:color w:val="000000"/>
            <w:kern w:val="0"/>
            <w:sz w:val="26"/>
            <w:szCs w:val="26"/>
            <w:lang w:eastAsia="ru-RU" w:bidi="ru-RU"/>
          </w:rPr>
          <w:tab/>
          <w:t>38</w:t>
        </w:r>
      </w:hyperlink>
    </w:p>
    <w:p w:rsidR="000E0FF0" w:rsidRPr="000E0FF0" w:rsidRDefault="000E0FF0" w:rsidP="000E0FF0">
      <w:pPr>
        <w:tabs>
          <w:tab w:val="clear" w:pos="709"/>
          <w:tab w:val="right" w:pos="9035"/>
        </w:tabs>
        <w:suppressAutoHyphens w:val="0"/>
        <w:spacing w:after="0" w:line="456" w:lineRule="exact"/>
        <w:ind w:left="20" w:firstLine="0"/>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ГЛАВА II. МАТЕРИАЛЫ И МЕТОДЫ</w:t>
      </w:r>
      <w:r w:rsidRPr="000E0FF0">
        <w:rPr>
          <w:rFonts w:ascii="Times New Roman" w:eastAsia="Times New Roman" w:hAnsi="Times New Roman" w:cs="Times New Roman"/>
          <w:color w:val="000000"/>
          <w:kern w:val="0"/>
          <w:sz w:val="26"/>
          <w:szCs w:val="26"/>
          <w:lang w:eastAsia="ru-RU" w:bidi="ru-RU"/>
        </w:rPr>
        <w:tab/>
        <w:t>40</w:t>
      </w:r>
    </w:p>
    <w:p w:rsidR="000E0FF0" w:rsidRPr="000E0FF0" w:rsidRDefault="000E0FF0" w:rsidP="000E0FF0">
      <w:pPr>
        <w:tabs>
          <w:tab w:val="clear" w:pos="709"/>
          <w:tab w:val="right" w:pos="9035"/>
        </w:tabs>
        <w:suppressAutoHyphens w:val="0"/>
        <w:spacing w:after="0" w:line="456" w:lineRule="exact"/>
        <w:ind w:left="560" w:firstLine="0"/>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Дизайн исследования</w:t>
      </w:r>
      <w:r w:rsidRPr="000E0FF0">
        <w:rPr>
          <w:rFonts w:ascii="Times New Roman" w:eastAsia="Times New Roman" w:hAnsi="Times New Roman" w:cs="Times New Roman"/>
          <w:color w:val="000000"/>
          <w:kern w:val="0"/>
          <w:sz w:val="26"/>
          <w:szCs w:val="26"/>
          <w:lang w:eastAsia="ru-RU" w:bidi="ru-RU"/>
        </w:rPr>
        <w:tab/>
        <w:t>40</w:t>
      </w:r>
    </w:p>
    <w:p w:rsidR="000E0FF0" w:rsidRPr="000E0FF0" w:rsidRDefault="000E0FF0" w:rsidP="000E0FF0">
      <w:pPr>
        <w:tabs>
          <w:tab w:val="clear" w:pos="709"/>
          <w:tab w:val="right" w:pos="9035"/>
        </w:tabs>
        <w:suppressAutoHyphens w:val="0"/>
        <w:spacing w:after="0" w:line="456" w:lineRule="exact"/>
        <w:ind w:left="560" w:firstLine="0"/>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Терминология</w:t>
      </w:r>
      <w:r w:rsidRPr="000E0FF0">
        <w:rPr>
          <w:rFonts w:ascii="Times New Roman" w:eastAsia="Times New Roman" w:hAnsi="Times New Roman" w:cs="Times New Roman"/>
          <w:color w:val="000000"/>
          <w:kern w:val="0"/>
          <w:sz w:val="26"/>
          <w:szCs w:val="26"/>
          <w:lang w:eastAsia="ru-RU" w:bidi="ru-RU"/>
        </w:rPr>
        <w:tab/>
        <w:t>40</w:t>
      </w:r>
    </w:p>
    <w:p w:rsidR="000E0FF0" w:rsidRPr="000E0FF0" w:rsidRDefault="000E0FF0" w:rsidP="000E0FF0">
      <w:pPr>
        <w:tabs>
          <w:tab w:val="clear" w:pos="709"/>
          <w:tab w:val="right" w:pos="9035"/>
        </w:tabs>
        <w:suppressAutoHyphens w:val="0"/>
        <w:spacing w:after="0" w:line="456" w:lineRule="exact"/>
        <w:ind w:left="560" w:firstLine="0"/>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Пациенты _</w:t>
      </w:r>
      <w:r w:rsidRPr="000E0FF0">
        <w:rPr>
          <w:rFonts w:ascii="Times New Roman" w:eastAsia="Times New Roman" w:hAnsi="Times New Roman" w:cs="Times New Roman"/>
          <w:color w:val="000000"/>
          <w:kern w:val="0"/>
          <w:sz w:val="26"/>
          <w:szCs w:val="26"/>
          <w:lang w:eastAsia="ru-RU" w:bidi="ru-RU"/>
        </w:rPr>
        <w:tab/>
        <w:t>40</w:t>
      </w:r>
    </w:p>
    <w:p w:rsidR="000E0FF0" w:rsidRPr="000E0FF0" w:rsidRDefault="000E0FF0" w:rsidP="000E0FF0">
      <w:pPr>
        <w:tabs>
          <w:tab w:val="clear" w:pos="709"/>
          <w:tab w:val="right" w:pos="9035"/>
        </w:tabs>
        <w:suppressAutoHyphens w:val="0"/>
        <w:spacing w:after="0" w:line="456" w:lineRule="exact"/>
        <w:ind w:left="560" w:firstLine="0"/>
        <w:rPr>
          <w:rFonts w:ascii="Times New Roman" w:eastAsia="Times New Roman" w:hAnsi="Times New Roman" w:cs="Times New Roman"/>
          <w:color w:val="000000"/>
          <w:kern w:val="0"/>
          <w:sz w:val="26"/>
          <w:szCs w:val="26"/>
          <w:lang w:eastAsia="ru-RU" w:bidi="ru-RU"/>
        </w:rPr>
      </w:pPr>
      <w:hyperlink w:anchor="bookmark17" w:tooltip="Current Document">
        <w:r w:rsidRPr="000E0FF0">
          <w:rPr>
            <w:rFonts w:ascii="Times New Roman" w:eastAsia="Times New Roman" w:hAnsi="Times New Roman" w:cs="Times New Roman"/>
            <w:color w:val="000000"/>
            <w:kern w:val="0"/>
            <w:sz w:val="26"/>
            <w:szCs w:val="26"/>
            <w:lang w:eastAsia="ru-RU" w:bidi="ru-RU"/>
          </w:rPr>
          <w:t>Используемые лекарственные средства</w:t>
        </w:r>
        <w:r w:rsidRPr="000E0FF0">
          <w:rPr>
            <w:rFonts w:ascii="Times New Roman" w:eastAsia="Times New Roman" w:hAnsi="Times New Roman" w:cs="Times New Roman"/>
            <w:color w:val="000000"/>
            <w:kern w:val="0"/>
            <w:sz w:val="26"/>
            <w:szCs w:val="26"/>
            <w:lang w:eastAsia="ru-RU" w:bidi="ru-RU"/>
          </w:rPr>
          <w:tab/>
          <w:t>46</w:t>
        </w:r>
      </w:hyperlink>
    </w:p>
    <w:p w:rsidR="000E0FF0" w:rsidRPr="000E0FF0" w:rsidRDefault="000E0FF0" w:rsidP="000E0FF0">
      <w:pPr>
        <w:tabs>
          <w:tab w:val="clear" w:pos="709"/>
          <w:tab w:val="right" w:pos="9035"/>
        </w:tabs>
        <w:suppressAutoHyphens w:val="0"/>
        <w:spacing w:after="0" w:line="456" w:lineRule="exact"/>
        <w:ind w:left="560" w:firstLine="0"/>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Методы исследования</w:t>
      </w:r>
      <w:r w:rsidRPr="000E0FF0">
        <w:rPr>
          <w:rFonts w:ascii="Times New Roman" w:eastAsia="Times New Roman" w:hAnsi="Times New Roman" w:cs="Times New Roman"/>
          <w:color w:val="000000"/>
          <w:kern w:val="0"/>
          <w:sz w:val="26"/>
          <w:szCs w:val="26"/>
          <w:lang w:eastAsia="ru-RU" w:bidi="ru-RU"/>
        </w:rPr>
        <w:tab/>
        <w:t>47</w:t>
      </w:r>
    </w:p>
    <w:p w:rsidR="000E0FF0" w:rsidRPr="000E0FF0" w:rsidRDefault="000E0FF0" w:rsidP="000E0FF0">
      <w:pPr>
        <w:tabs>
          <w:tab w:val="clear" w:pos="709"/>
          <w:tab w:val="right" w:pos="9035"/>
        </w:tabs>
        <w:suppressAutoHyphens w:val="0"/>
        <w:spacing w:after="0" w:line="456" w:lineRule="exact"/>
        <w:ind w:left="20" w:firstLine="0"/>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ГЛАВА III. ХАРАКТЕРИСТИКА СОСТОЯНИЯ СИСТЕМЫ</w:t>
      </w:r>
      <w:r w:rsidRPr="000E0FF0">
        <w:rPr>
          <w:rFonts w:ascii="Times New Roman" w:eastAsia="Times New Roman" w:hAnsi="Times New Roman" w:cs="Times New Roman"/>
          <w:color w:val="000000"/>
          <w:kern w:val="0"/>
          <w:sz w:val="26"/>
          <w:szCs w:val="26"/>
          <w:lang w:eastAsia="ru-RU" w:bidi="ru-RU"/>
        </w:rPr>
        <w:tab/>
        <w:t>58</w:t>
      </w:r>
    </w:p>
    <w:p w:rsidR="000E0FF0" w:rsidRPr="000E0FF0" w:rsidRDefault="000E0FF0" w:rsidP="000E0FF0">
      <w:pPr>
        <w:tabs>
          <w:tab w:val="clear" w:pos="709"/>
        </w:tabs>
        <w:suppressAutoHyphens w:val="0"/>
        <w:spacing w:after="0" w:line="456" w:lineRule="exact"/>
        <w:ind w:left="20" w:right="1160" w:firstLine="0"/>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ГЕМОСТАЗА В ПЕРИОПЕРАЦИОННОМ ПЕРИОДЕ У БОЛЬНЫХ С ЗАБОЛЕВАНИЯМИ СИСТЕМЫ КРОВИ (результаты и обсуждение)</w:t>
      </w:r>
    </w:p>
    <w:p w:rsidR="000E0FF0" w:rsidRPr="000E0FF0" w:rsidRDefault="000E0FF0" w:rsidP="000E0FF0">
      <w:pPr>
        <w:tabs>
          <w:tab w:val="clear" w:pos="709"/>
          <w:tab w:val="right" w:pos="9035"/>
        </w:tabs>
        <w:suppressAutoHyphens w:val="0"/>
        <w:spacing w:after="0" w:line="456" w:lineRule="exact"/>
        <w:ind w:left="560" w:firstLine="0"/>
        <w:rPr>
          <w:rFonts w:ascii="Times New Roman" w:eastAsia="Times New Roman" w:hAnsi="Times New Roman" w:cs="Times New Roman"/>
          <w:color w:val="000000"/>
          <w:kern w:val="0"/>
          <w:sz w:val="26"/>
          <w:szCs w:val="26"/>
          <w:lang w:eastAsia="ru-RU" w:bidi="ru-RU"/>
        </w:rPr>
        <w:sectPr w:rsidR="000E0FF0" w:rsidRPr="000E0FF0" w:rsidSect="000E0FF0">
          <w:footerReference w:type="even" r:id="rId8"/>
          <w:footerReference w:type="default" r:id="rId9"/>
          <w:pgSz w:w="11909" w:h="16838"/>
          <w:pgMar w:top="1212" w:right="1325" w:bottom="1470" w:left="1349" w:header="0" w:footer="3" w:gutter="0"/>
          <w:cols w:space="720"/>
          <w:noEndnote/>
          <w:titlePg/>
          <w:docGrid w:linePitch="360"/>
        </w:sectPr>
      </w:pPr>
      <w:r w:rsidRPr="000E0FF0">
        <w:rPr>
          <w:rFonts w:ascii="Times New Roman" w:eastAsia="Times New Roman" w:hAnsi="Times New Roman" w:cs="Times New Roman"/>
          <w:color w:val="000000"/>
          <w:kern w:val="0"/>
          <w:sz w:val="26"/>
          <w:szCs w:val="26"/>
          <w:lang w:eastAsia="ru-RU" w:bidi="ru-RU"/>
        </w:rPr>
        <w:t>Исходное состояние гемостаза</w:t>
      </w:r>
      <w:r w:rsidRPr="000E0FF0">
        <w:rPr>
          <w:rFonts w:ascii="Times New Roman" w:eastAsia="Times New Roman" w:hAnsi="Times New Roman" w:cs="Times New Roman"/>
          <w:color w:val="000000"/>
          <w:kern w:val="0"/>
          <w:sz w:val="26"/>
          <w:szCs w:val="26"/>
          <w:lang w:eastAsia="ru-RU" w:bidi="ru-RU"/>
        </w:rPr>
        <w:tab/>
        <w:t>58</w:t>
      </w:r>
      <w:r w:rsidRPr="000E0FF0">
        <w:rPr>
          <w:rFonts w:ascii="Times New Roman" w:eastAsia="Times New Roman" w:hAnsi="Times New Roman" w:cs="Times New Roman"/>
          <w:color w:val="000000"/>
          <w:kern w:val="0"/>
          <w:sz w:val="26"/>
          <w:szCs w:val="26"/>
          <w:lang w:eastAsia="ru-RU" w:bidi="ru-RU"/>
        </w:rPr>
        <w:fldChar w:fldCharType="end"/>
      </w:r>
    </w:p>
    <w:p w:rsidR="000E0FF0" w:rsidRPr="000E0FF0" w:rsidRDefault="000E0FF0" w:rsidP="000E0FF0">
      <w:pPr>
        <w:tabs>
          <w:tab w:val="clear" w:pos="709"/>
        </w:tabs>
        <w:suppressAutoHyphens w:val="0"/>
        <w:spacing w:after="0" w:line="456" w:lineRule="exact"/>
        <w:ind w:left="560" w:right="2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Эффективность стандартной гемостазиологической подготовки</w:t>
      </w:r>
    </w:p>
    <w:p w:rsidR="000E0FF0" w:rsidRPr="000E0FF0" w:rsidRDefault="000E0FF0" w:rsidP="000E0FF0">
      <w:pPr>
        <w:tabs>
          <w:tab w:val="clear" w:pos="709"/>
        </w:tabs>
        <w:suppressAutoHyphens w:val="0"/>
        <w:spacing w:after="0" w:line="456" w:lineRule="exact"/>
        <w:ind w:left="560" w:right="2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Гепарино-подобный синдром у пациентов гематологической клиники</w:t>
      </w:r>
    </w:p>
    <w:p w:rsidR="000E0FF0" w:rsidRPr="000E0FF0" w:rsidRDefault="000E0FF0" w:rsidP="000E0FF0">
      <w:pPr>
        <w:tabs>
          <w:tab w:val="clear" w:pos="709"/>
        </w:tabs>
        <w:suppressAutoHyphens w:val="0"/>
        <w:spacing w:after="0" w:line="456" w:lineRule="exact"/>
        <w:ind w:left="560" w:right="2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Взаимосвязь лабораторных показателей и клинических характеристик гемостаза</w:t>
      </w:r>
    </w:p>
    <w:p w:rsidR="000E0FF0" w:rsidRPr="000E0FF0" w:rsidRDefault="000E0FF0" w:rsidP="000E0FF0">
      <w:pPr>
        <w:tabs>
          <w:tab w:val="clear" w:pos="709"/>
        </w:tabs>
        <w:suppressAutoHyphens w:val="0"/>
        <w:spacing w:after="0" w:line="456" w:lineRule="exact"/>
        <w:ind w:left="560" w:right="2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Динамика нарушений гемостаза в период оперативного вмешательства</w:t>
      </w:r>
    </w:p>
    <w:p w:rsidR="000E0FF0" w:rsidRPr="000E0FF0" w:rsidRDefault="000E0FF0" w:rsidP="000E0FF0">
      <w:pPr>
        <w:tabs>
          <w:tab w:val="clear" w:pos="709"/>
          <w:tab w:val="right" w:pos="2284"/>
          <w:tab w:val="left" w:pos="2500"/>
        </w:tabs>
        <w:suppressAutoHyphens w:val="0"/>
        <w:spacing w:after="0" w:line="456" w:lineRule="exact"/>
        <w:ind w:left="20" w:right="20" w:firstLine="54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Динамика состояния гемостаза в послеоперационном периоде Исходы послеоперационного периода Глава IV. МЕТОДЫ ЛАБОРАТОРНОГО КОНТРОЛЯ СИСТЕМЫ ГЕМОСТАЗА</w:t>
      </w:r>
      <w:r w:rsidRPr="000E0FF0">
        <w:rPr>
          <w:rFonts w:ascii="Times New Roman" w:eastAsia="Times New Roman" w:hAnsi="Times New Roman" w:cs="Times New Roman"/>
          <w:color w:val="000000"/>
          <w:kern w:val="0"/>
          <w:sz w:val="26"/>
          <w:szCs w:val="26"/>
          <w:lang w:eastAsia="ru-RU" w:bidi="ru-RU"/>
        </w:rPr>
        <w:tab/>
        <w:t>В</w:t>
      </w:r>
      <w:r w:rsidRPr="000E0FF0">
        <w:rPr>
          <w:rFonts w:ascii="Times New Roman" w:eastAsia="Times New Roman" w:hAnsi="Times New Roman" w:cs="Times New Roman"/>
          <w:color w:val="000000"/>
          <w:kern w:val="0"/>
          <w:sz w:val="26"/>
          <w:szCs w:val="26"/>
          <w:lang w:eastAsia="ru-RU" w:bidi="ru-RU"/>
        </w:rPr>
        <w:tab/>
        <w:t>ПЕРИОПЕРАЦИОННОМ ПЕРИОДЕ У</w:t>
      </w:r>
    </w:p>
    <w:p w:rsidR="000E0FF0" w:rsidRPr="000E0FF0" w:rsidRDefault="000E0FF0" w:rsidP="000E0FF0">
      <w:pPr>
        <w:tabs>
          <w:tab w:val="clear" w:pos="709"/>
        </w:tabs>
        <w:suppressAutoHyphens w:val="0"/>
        <w:spacing w:after="0" w:line="456" w:lineRule="exact"/>
        <w:ind w:left="20" w:right="20" w:firstLine="0"/>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БОЛЬНЫХ С ЗАБОЛЕВАНИЯМИ СИСТЕМЫ КРОВИ (результаты и обсуждение)</w:t>
      </w:r>
    </w:p>
    <w:p w:rsidR="000E0FF0" w:rsidRPr="000E0FF0" w:rsidRDefault="000E0FF0" w:rsidP="000E0FF0">
      <w:pPr>
        <w:tabs>
          <w:tab w:val="clear" w:pos="709"/>
          <w:tab w:val="right" w:pos="5998"/>
        </w:tabs>
        <w:suppressAutoHyphens w:val="0"/>
        <w:spacing w:after="0" w:line="456" w:lineRule="exact"/>
        <w:ind w:left="560" w:right="2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Методические особенности ТЭГ в гематологической клинике Взаимоотношения ТЭГ с другими методиками контроля гемостаза</w:t>
      </w:r>
      <w:r w:rsidRPr="000E0FF0">
        <w:rPr>
          <w:rFonts w:ascii="Times New Roman" w:eastAsia="Times New Roman" w:hAnsi="Times New Roman" w:cs="Times New Roman"/>
          <w:color w:val="000000"/>
          <w:kern w:val="0"/>
          <w:sz w:val="26"/>
          <w:szCs w:val="26"/>
          <w:lang w:eastAsia="ru-RU" w:bidi="ru-RU"/>
        </w:rPr>
        <w:tab/>
        <w:t>.</w:t>
      </w:r>
    </w:p>
    <w:p w:rsidR="000E0FF0" w:rsidRPr="000E0FF0" w:rsidRDefault="000E0FF0" w:rsidP="000E0FF0">
      <w:pPr>
        <w:tabs>
          <w:tab w:val="clear" w:pos="709"/>
        </w:tabs>
        <w:suppressAutoHyphens w:val="0"/>
        <w:spacing w:after="0" w:line="456" w:lineRule="exact"/>
        <w:ind w:left="560" w:right="2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«Рабочая ниша» ТЭГ в гематологической клинике Значение ТЭГ в контроле периоперационного гемостаза Алгоритм лабораторного контроля гемостаза в периоперационном периоде у больных с заболеваниями системы крови</w:t>
      </w:r>
    </w:p>
    <w:p w:rsidR="000E0FF0" w:rsidRPr="000E0FF0" w:rsidRDefault="000E0FF0" w:rsidP="000E0FF0">
      <w:pPr>
        <w:tabs>
          <w:tab w:val="clear" w:pos="709"/>
          <w:tab w:val="right" w:pos="2284"/>
          <w:tab w:val="left" w:pos="2500"/>
        </w:tabs>
        <w:suppressAutoHyphens w:val="0"/>
        <w:spacing w:after="0" w:line="456" w:lineRule="exact"/>
        <w:ind w:left="20" w:right="20" w:firstLine="0"/>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Глава V. ИСПОЛЬЗОВАНИЕ СРЕДСТВ КОРРЕКЦИИ ГЕМОСТАЗА</w:t>
      </w:r>
      <w:r w:rsidRPr="000E0FF0">
        <w:rPr>
          <w:rFonts w:ascii="Times New Roman" w:eastAsia="Times New Roman" w:hAnsi="Times New Roman" w:cs="Times New Roman"/>
          <w:color w:val="000000"/>
          <w:kern w:val="0"/>
          <w:sz w:val="26"/>
          <w:szCs w:val="26"/>
          <w:lang w:eastAsia="ru-RU" w:bidi="ru-RU"/>
        </w:rPr>
        <w:tab/>
        <w:t>В</w:t>
      </w:r>
      <w:r w:rsidRPr="000E0FF0">
        <w:rPr>
          <w:rFonts w:ascii="Times New Roman" w:eastAsia="Times New Roman" w:hAnsi="Times New Roman" w:cs="Times New Roman"/>
          <w:color w:val="000000"/>
          <w:kern w:val="0"/>
          <w:sz w:val="26"/>
          <w:szCs w:val="26"/>
          <w:lang w:eastAsia="ru-RU" w:bidi="ru-RU"/>
        </w:rPr>
        <w:tab/>
        <w:t>ПЕРИОПЕРАЦИОННОМ ПЕРИОДЕ У</w:t>
      </w:r>
    </w:p>
    <w:p w:rsidR="000E0FF0" w:rsidRPr="000E0FF0" w:rsidRDefault="000E0FF0" w:rsidP="000E0FF0">
      <w:pPr>
        <w:tabs>
          <w:tab w:val="clear" w:pos="709"/>
          <w:tab w:val="right" w:pos="2284"/>
          <w:tab w:val="left" w:pos="2500"/>
        </w:tabs>
        <w:suppressAutoHyphens w:val="0"/>
        <w:spacing w:after="0" w:line="456" w:lineRule="exact"/>
        <w:ind w:left="20" w:firstLine="0"/>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ПАЦИЕНТОВ</w:t>
      </w:r>
      <w:r w:rsidRPr="000E0FF0">
        <w:rPr>
          <w:rFonts w:ascii="Times New Roman" w:eastAsia="Times New Roman" w:hAnsi="Times New Roman" w:cs="Times New Roman"/>
          <w:color w:val="000000"/>
          <w:kern w:val="0"/>
          <w:sz w:val="26"/>
          <w:szCs w:val="26"/>
          <w:lang w:eastAsia="ru-RU" w:bidi="ru-RU"/>
        </w:rPr>
        <w:tab/>
        <w:t>С</w:t>
      </w:r>
      <w:r w:rsidRPr="000E0FF0">
        <w:rPr>
          <w:rFonts w:ascii="Times New Roman" w:eastAsia="Times New Roman" w:hAnsi="Times New Roman" w:cs="Times New Roman"/>
          <w:color w:val="000000"/>
          <w:kern w:val="0"/>
          <w:sz w:val="26"/>
          <w:szCs w:val="26"/>
          <w:lang w:eastAsia="ru-RU" w:bidi="ru-RU"/>
        </w:rPr>
        <w:tab/>
        <w:t>ЗАБОЛЕВАНИЯМИ СИСТЕМЫ КРОВИ</w:t>
      </w:r>
    </w:p>
    <w:p w:rsidR="000E0FF0" w:rsidRPr="000E0FF0" w:rsidRDefault="000E0FF0" w:rsidP="000E0FF0">
      <w:pPr>
        <w:tabs>
          <w:tab w:val="clear" w:pos="709"/>
        </w:tabs>
        <w:suppressAutoHyphens w:val="0"/>
        <w:spacing w:after="0" w:line="456" w:lineRule="exact"/>
        <w:ind w:left="20" w:firstLine="0"/>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(результаты и обсуждение)</w:t>
      </w:r>
    </w:p>
    <w:p w:rsidR="000E0FF0" w:rsidRPr="000E0FF0" w:rsidRDefault="000E0FF0" w:rsidP="000E0FF0">
      <w:pPr>
        <w:tabs>
          <w:tab w:val="clear" w:pos="709"/>
        </w:tabs>
        <w:suppressAutoHyphens w:val="0"/>
        <w:spacing w:after="0" w:line="456" w:lineRule="exact"/>
        <w:ind w:left="560" w:right="2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Свежезамороженная плазма Тромбоциты</w:t>
      </w:r>
    </w:p>
    <w:p w:rsidR="000E0FF0" w:rsidRPr="000E0FF0" w:rsidRDefault="000E0FF0" w:rsidP="000E0FF0">
      <w:pPr>
        <w:tabs>
          <w:tab w:val="clear" w:pos="709"/>
        </w:tabs>
        <w:suppressAutoHyphens w:val="0"/>
        <w:spacing w:after="0" w:line="456" w:lineRule="exact"/>
        <w:ind w:left="560" w:firstLine="0"/>
        <w:jc w:val="left"/>
        <w:rPr>
          <w:rFonts w:ascii="Times New Roman" w:eastAsia="Times New Roman" w:hAnsi="Times New Roman" w:cs="Times New Roman"/>
          <w:color w:val="000000"/>
          <w:kern w:val="0"/>
          <w:sz w:val="26"/>
          <w:szCs w:val="26"/>
          <w:lang w:eastAsia="ru-RU" w:bidi="ru-RU"/>
        </w:rPr>
        <w:sectPr w:rsidR="000E0FF0" w:rsidRPr="000E0FF0">
          <w:headerReference w:type="default" r:id="rId10"/>
          <w:footerReference w:type="even" r:id="rId11"/>
          <w:footerReference w:type="default" r:id="rId12"/>
          <w:pgSz w:w="11909" w:h="16838"/>
          <w:pgMar w:top="1212" w:right="1325" w:bottom="1470" w:left="1349" w:header="0" w:footer="3" w:gutter="0"/>
          <w:cols w:space="720"/>
          <w:noEndnote/>
          <w:titlePg/>
          <w:docGrid w:linePitch="360"/>
        </w:sectPr>
      </w:pPr>
      <w:r w:rsidRPr="000E0FF0">
        <w:rPr>
          <w:rFonts w:ascii="Times New Roman" w:eastAsia="Times New Roman" w:hAnsi="Times New Roman" w:cs="Times New Roman"/>
          <w:color w:val="000000"/>
          <w:kern w:val="0"/>
          <w:sz w:val="26"/>
          <w:szCs w:val="26"/>
          <w:lang w:eastAsia="ru-RU" w:bidi="ru-RU"/>
        </w:rPr>
        <w:t>Фармацевтические гемостатические средства</w:t>
      </w:r>
    </w:p>
    <w:p w:rsidR="000E0FF0" w:rsidRPr="000E0FF0" w:rsidRDefault="000E0FF0" w:rsidP="000E0FF0">
      <w:pPr>
        <w:tabs>
          <w:tab w:val="clear" w:pos="709"/>
          <w:tab w:val="right" w:pos="9021"/>
        </w:tabs>
        <w:suppressAutoHyphens w:val="0"/>
        <w:spacing w:after="0" w:line="461" w:lineRule="exact"/>
        <w:ind w:left="560" w:firstLine="0"/>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fldChar w:fldCharType="begin"/>
      </w:r>
      <w:r w:rsidRPr="000E0FF0">
        <w:rPr>
          <w:rFonts w:ascii="Times New Roman" w:eastAsia="Times New Roman" w:hAnsi="Times New Roman" w:cs="Times New Roman"/>
          <w:color w:val="000000"/>
          <w:kern w:val="0"/>
          <w:sz w:val="26"/>
          <w:szCs w:val="26"/>
          <w:lang w:eastAsia="ru-RU" w:bidi="ru-RU"/>
        </w:rPr>
        <w:instrText xml:space="preserve"> TOC \o "1-5" \h \z </w:instrText>
      </w:r>
      <w:r w:rsidRPr="000E0FF0">
        <w:rPr>
          <w:rFonts w:ascii="Times New Roman" w:eastAsia="Times New Roman" w:hAnsi="Times New Roman" w:cs="Times New Roman"/>
          <w:color w:val="000000"/>
          <w:kern w:val="0"/>
          <w:sz w:val="26"/>
          <w:szCs w:val="26"/>
          <w:lang w:eastAsia="ru-RU" w:bidi="ru-RU"/>
        </w:rPr>
        <w:fldChar w:fldCharType="separate"/>
      </w:r>
      <w:r w:rsidRPr="000E0FF0">
        <w:rPr>
          <w:rFonts w:ascii="Times New Roman" w:eastAsia="Times New Roman" w:hAnsi="Times New Roman" w:cs="Times New Roman"/>
          <w:color w:val="000000"/>
          <w:kern w:val="0"/>
          <w:sz w:val="26"/>
          <w:szCs w:val="26"/>
          <w:lang w:eastAsia="ru-RU" w:bidi="ru-RU"/>
        </w:rPr>
        <w:t>Периоперационная противотромботическая профилактика</w:t>
      </w:r>
      <w:r w:rsidRPr="000E0FF0">
        <w:rPr>
          <w:rFonts w:ascii="Times New Roman" w:eastAsia="Times New Roman" w:hAnsi="Times New Roman" w:cs="Times New Roman"/>
          <w:color w:val="000000"/>
          <w:kern w:val="0"/>
          <w:sz w:val="26"/>
          <w:szCs w:val="26"/>
          <w:lang w:eastAsia="ru-RU" w:bidi="ru-RU"/>
        </w:rPr>
        <w:tab/>
        <w:t>159</w:t>
      </w:r>
    </w:p>
    <w:p w:rsidR="000E0FF0" w:rsidRPr="000E0FF0" w:rsidRDefault="000E0FF0" w:rsidP="000E0FF0">
      <w:pPr>
        <w:tabs>
          <w:tab w:val="clear" w:pos="709"/>
          <w:tab w:val="right" w:pos="9021"/>
        </w:tabs>
        <w:suppressAutoHyphens w:val="0"/>
        <w:spacing w:after="0" w:line="461" w:lineRule="exact"/>
        <w:ind w:left="560" w:firstLine="0"/>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Осложнения медикаментозной коррекции гемостаза</w:t>
      </w:r>
      <w:r w:rsidRPr="000E0FF0">
        <w:rPr>
          <w:rFonts w:ascii="Times New Roman" w:eastAsia="Times New Roman" w:hAnsi="Times New Roman" w:cs="Times New Roman"/>
          <w:color w:val="000000"/>
          <w:kern w:val="0"/>
          <w:sz w:val="26"/>
          <w:szCs w:val="26"/>
          <w:lang w:eastAsia="ru-RU" w:bidi="ru-RU"/>
        </w:rPr>
        <w:tab/>
        <w:t>162</w:t>
      </w:r>
    </w:p>
    <w:p w:rsidR="000E0FF0" w:rsidRPr="000E0FF0" w:rsidRDefault="000E0FF0" w:rsidP="000E0FF0">
      <w:pPr>
        <w:tabs>
          <w:tab w:val="clear" w:pos="709"/>
          <w:tab w:val="right" w:pos="9021"/>
        </w:tabs>
        <w:suppressAutoHyphens w:val="0"/>
        <w:spacing w:after="0" w:line="461" w:lineRule="exact"/>
        <w:ind w:right="1180" w:firstLine="0"/>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Глава VI. РОЛЬ ИНФУЗИОННОЙ ТЕРАПИИ В ФОРМИРОВАНИИ СОСТОЯНИЯ ГЕМОСТАЗА В ПЕРИОПЕРАЦИОННОМ ПЕРИОДЕ (результаты и обсуждение)</w:t>
      </w:r>
      <w:r w:rsidRPr="000E0FF0">
        <w:rPr>
          <w:rFonts w:ascii="Times New Roman" w:eastAsia="Times New Roman" w:hAnsi="Times New Roman" w:cs="Times New Roman"/>
          <w:color w:val="000000"/>
          <w:kern w:val="0"/>
          <w:sz w:val="26"/>
          <w:szCs w:val="26"/>
          <w:lang w:eastAsia="ru-RU" w:bidi="ru-RU"/>
        </w:rPr>
        <w:tab/>
        <w:t>170</w:t>
      </w:r>
    </w:p>
    <w:p w:rsidR="000E0FF0" w:rsidRPr="000E0FF0" w:rsidRDefault="000E0FF0" w:rsidP="000E0FF0">
      <w:pPr>
        <w:tabs>
          <w:tab w:val="clear" w:pos="709"/>
          <w:tab w:val="right" w:pos="8468"/>
        </w:tabs>
        <w:suppressAutoHyphens w:val="0"/>
        <w:spacing w:after="0" w:line="461" w:lineRule="exact"/>
        <w:ind w:left="56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Синтетические коллоидные растворы у больных «геморрагических нозологий»</w:t>
      </w:r>
      <w:r w:rsidRPr="000E0FF0">
        <w:rPr>
          <w:rFonts w:ascii="Times New Roman" w:eastAsia="Times New Roman" w:hAnsi="Times New Roman" w:cs="Times New Roman"/>
          <w:color w:val="000000"/>
          <w:kern w:val="0"/>
          <w:sz w:val="26"/>
          <w:szCs w:val="26"/>
          <w:lang w:eastAsia="ru-RU" w:bidi="ru-RU"/>
        </w:rPr>
        <w:tab/>
        <w:t>170</w:t>
      </w:r>
    </w:p>
    <w:p w:rsidR="000E0FF0" w:rsidRPr="000E0FF0" w:rsidRDefault="000E0FF0" w:rsidP="000E0FF0">
      <w:pPr>
        <w:tabs>
          <w:tab w:val="clear" w:pos="709"/>
          <w:tab w:val="right" w:pos="8468"/>
        </w:tabs>
        <w:suppressAutoHyphens w:val="0"/>
        <w:spacing w:after="0" w:line="461" w:lineRule="exact"/>
        <w:ind w:left="56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Г иперкоагуляция как проявление действия инфузионной терапии</w:t>
      </w:r>
      <w:r w:rsidRPr="000E0FF0">
        <w:rPr>
          <w:rFonts w:ascii="Times New Roman" w:eastAsia="Times New Roman" w:hAnsi="Times New Roman" w:cs="Times New Roman"/>
          <w:color w:val="000000"/>
          <w:kern w:val="0"/>
          <w:sz w:val="26"/>
          <w:szCs w:val="26"/>
          <w:lang w:eastAsia="ru-RU" w:bidi="ru-RU"/>
        </w:rPr>
        <w:tab/>
        <w:t>177</w:t>
      </w:r>
    </w:p>
    <w:p w:rsidR="000E0FF0" w:rsidRPr="000E0FF0" w:rsidRDefault="000E0FF0" w:rsidP="000E0FF0">
      <w:pPr>
        <w:tabs>
          <w:tab w:val="clear" w:pos="709"/>
          <w:tab w:val="right" w:pos="8468"/>
        </w:tabs>
        <w:suppressAutoHyphens w:val="0"/>
        <w:spacing w:after="0" w:line="461" w:lineRule="exact"/>
        <w:ind w:left="560" w:firstLine="0"/>
        <w:jc w:val="left"/>
        <w:rPr>
          <w:rFonts w:ascii="Times New Roman" w:eastAsia="Times New Roman" w:hAnsi="Times New Roman" w:cs="Times New Roman"/>
          <w:color w:val="000000"/>
          <w:kern w:val="0"/>
          <w:sz w:val="26"/>
          <w:szCs w:val="26"/>
          <w:lang w:eastAsia="ru-RU" w:bidi="ru-RU"/>
        </w:rPr>
      </w:pPr>
      <w:hyperlink w:anchor="bookmark29" w:tooltip="Current Document">
        <w:r w:rsidRPr="000E0FF0">
          <w:rPr>
            <w:rFonts w:ascii="Times New Roman" w:eastAsia="Times New Roman" w:hAnsi="Times New Roman" w:cs="Times New Roman"/>
            <w:color w:val="000000"/>
            <w:kern w:val="0"/>
            <w:sz w:val="26"/>
            <w:szCs w:val="26"/>
            <w:lang w:eastAsia="ru-RU" w:bidi="ru-RU"/>
          </w:rPr>
          <w:t>Инфузионная терапия как компонент периоперационного антитромботического комплекса</w:t>
        </w:r>
        <w:r w:rsidRPr="000E0FF0">
          <w:rPr>
            <w:rFonts w:ascii="Times New Roman" w:eastAsia="Times New Roman" w:hAnsi="Times New Roman" w:cs="Times New Roman"/>
            <w:color w:val="000000"/>
            <w:kern w:val="0"/>
            <w:sz w:val="26"/>
            <w:szCs w:val="26"/>
            <w:lang w:eastAsia="ru-RU" w:bidi="ru-RU"/>
          </w:rPr>
          <w:tab/>
          <w:t>187</w:t>
        </w:r>
      </w:hyperlink>
    </w:p>
    <w:p w:rsidR="000E0FF0" w:rsidRPr="000E0FF0" w:rsidRDefault="000E0FF0" w:rsidP="000E0FF0">
      <w:pPr>
        <w:tabs>
          <w:tab w:val="clear" w:pos="709"/>
          <w:tab w:val="right" w:pos="8468"/>
        </w:tabs>
        <w:suppressAutoHyphens w:val="0"/>
        <w:spacing w:after="0" w:line="461" w:lineRule="exact"/>
        <w:ind w:left="560" w:firstLine="0"/>
        <w:jc w:val="left"/>
        <w:rPr>
          <w:rFonts w:ascii="Times New Roman" w:eastAsia="Times New Roman" w:hAnsi="Times New Roman" w:cs="Times New Roman"/>
          <w:color w:val="000000"/>
          <w:kern w:val="0"/>
          <w:sz w:val="26"/>
          <w:szCs w:val="26"/>
          <w:lang w:eastAsia="ru-RU" w:bidi="ru-RU"/>
        </w:rPr>
      </w:pPr>
      <w:hyperlink w:anchor="bookmark30" w:tooltip="Current Document">
        <w:r w:rsidRPr="000E0FF0">
          <w:rPr>
            <w:rFonts w:ascii="Times New Roman" w:eastAsia="Times New Roman" w:hAnsi="Times New Roman" w:cs="Times New Roman"/>
            <w:color w:val="000000"/>
            <w:kern w:val="0"/>
            <w:sz w:val="26"/>
            <w:szCs w:val="26"/>
            <w:lang w:eastAsia="ru-RU" w:bidi="ru-RU"/>
          </w:rPr>
          <w:t>Алгоритм выбора инфузионных растворов при нарушениях системы гемостаза</w:t>
        </w:r>
        <w:r w:rsidRPr="000E0FF0">
          <w:rPr>
            <w:rFonts w:ascii="Times New Roman" w:eastAsia="Times New Roman" w:hAnsi="Times New Roman" w:cs="Times New Roman"/>
            <w:color w:val="000000"/>
            <w:kern w:val="0"/>
            <w:sz w:val="26"/>
            <w:szCs w:val="26"/>
            <w:lang w:eastAsia="ru-RU" w:bidi="ru-RU"/>
          </w:rPr>
          <w:tab/>
          <w:t>187</w:t>
        </w:r>
      </w:hyperlink>
    </w:p>
    <w:p w:rsidR="000E0FF0" w:rsidRPr="000E0FF0" w:rsidRDefault="000E0FF0" w:rsidP="000E0FF0">
      <w:pPr>
        <w:tabs>
          <w:tab w:val="clear" w:pos="709"/>
          <w:tab w:val="right" w:pos="9021"/>
        </w:tabs>
        <w:suppressAutoHyphens w:val="0"/>
        <w:spacing w:after="0" w:line="461" w:lineRule="exact"/>
        <w:ind w:firstLine="0"/>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ЗАКЛЮЧЕНИЕ</w:t>
      </w:r>
      <w:r w:rsidRPr="000E0FF0">
        <w:rPr>
          <w:rFonts w:ascii="Times New Roman" w:eastAsia="Times New Roman" w:hAnsi="Times New Roman" w:cs="Times New Roman"/>
          <w:color w:val="000000"/>
          <w:kern w:val="0"/>
          <w:sz w:val="26"/>
          <w:szCs w:val="26"/>
          <w:lang w:eastAsia="ru-RU" w:bidi="ru-RU"/>
        </w:rPr>
        <w:tab/>
        <w:t>190</w:t>
      </w:r>
    </w:p>
    <w:p w:rsidR="000E0FF0" w:rsidRPr="000E0FF0" w:rsidRDefault="000E0FF0" w:rsidP="000E0FF0">
      <w:pPr>
        <w:tabs>
          <w:tab w:val="clear" w:pos="709"/>
          <w:tab w:val="right" w:pos="9021"/>
        </w:tabs>
        <w:suppressAutoHyphens w:val="0"/>
        <w:spacing w:after="0" w:line="461" w:lineRule="exact"/>
        <w:ind w:firstLine="0"/>
        <w:rPr>
          <w:rFonts w:ascii="Times New Roman" w:eastAsia="Times New Roman" w:hAnsi="Times New Roman" w:cs="Times New Roman"/>
          <w:color w:val="000000"/>
          <w:kern w:val="0"/>
          <w:sz w:val="26"/>
          <w:szCs w:val="26"/>
          <w:lang w:eastAsia="ru-RU" w:bidi="ru-RU"/>
        </w:rPr>
      </w:pPr>
      <w:hyperlink w:anchor="bookmark31" w:tooltip="Current Document">
        <w:r w:rsidRPr="000E0FF0">
          <w:rPr>
            <w:rFonts w:ascii="Times New Roman" w:eastAsia="Times New Roman" w:hAnsi="Times New Roman" w:cs="Times New Roman"/>
            <w:color w:val="000000"/>
            <w:kern w:val="0"/>
            <w:sz w:val="26"/>
            <w:szCs w:val="26"/>
            <w:lang w:eastAsia="ru-RU" w:bidi="ru-RU"/>
          </w:rPr>
          <w:t>ВЫВОДЫ</w:t>
        </w:r>
        <w:r w:rsidRPr="000E0FF0">
          <w:rPr>
            <w:rFonts w:ascii="Times New Roman" w:eastAsia="Times New Roman" w:hAnsi="Times New Roman" w:cs="Times New Roman"/>
            <w:color w:val="000000"/>
            <w:kern w:val="0"/>
            <w:sz w:val="26"/>
            <w:szCs w:val="26"/>
            <w:lang w:eastAsia="ru-RU" w:bidi="ru-RU"/>
          </w:rPr>
          <w:tab/>
          <w:t>194</w:t>
        </w:r>
      </w:hyperlink>
    </w:p>
    <w:p w:rsidR="000E0FF0" w:rsidRPr="000E0FF0" w:rsidRDefault="000E0FF0" w:rsidP="000E0FF0">
      <w:pPr>
        <w:tabs>
          <w:tab w:val="clear" w:pos="709"/>
          <w:tab w:val="right" w:pos="9021"/>
        </w:tabs>
        <w:suppressAutoHyphens w:val="0"/>
        <w:spacing w:after="0" w:line="461" w:lineRule="exact"/>
        <w:ind w:firstLine="0"/>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ПРАКТИЧЕСКИЕ РЕКОМЕНДАЦИИ</w:t>
      </w:r>
      <w:r w:rsidRPr="000E0FF0">
        <w:rPr>
          <w:rFonts w:ascii="Times New Roman" w:eastAsia="Times New Roman" w:hAnsi="Times New Roman" w:cs="Times New Roman"/>
          <w:color w:val="000000"/>
          <w:kern w:val="0"/>
          <w:sz w:val="26"/>
          <w:szCs w:val="26"/>
          <w:lang w:eastAsia="ru-RU" w:bidi="ru-RU"/>
        </w:rPr>
        <w:tab/>
        <w:t>197</w:t>
      </w:r>
    </w:p>
    <w:p w:rsidR="000E0FF0" w:rsidRPr="000E0FF0" w:rsidRDefault="000E0FF0" w:rsidP="000E0FF0">
      <w:pPr>
        <w:tabs>
          <w:tab w:val="clear" w:pos="709"/>
          <w:tab w:val="right" w:pos="9021"/>
        </w:tabs>
        <w:suppressAutoHyphens w:val="0"/>
        <w:spacing w:after="0" w:line="461" w:lineRule="exact"/>
        <w:ind w:firstLine="0"/>
        <w:rPr>
          <w:rFonts w:ascii="Times New Roman" w:eastAsia="Times New Roman" w:hAnsi="Times New Roman" w:cs="Times New Roman"/>
          <w:color w:val="000000"/>
          <w:kern w:val="0"/>
          <w:sz w:val="26"/>
          <w:szCs w:val="26"/>
          <w:lang w:eastAsia="ru-RU" w:bidi="ru-RU"/>
        </w:rPr>
        <w:sectPr w:rsidR="000E0FF0" w:rsidRPr="000E0FF0">
          <w:type w:val="continuous"/>
          <w:pgSz w:w="11909" w:h="16838"/>
          <w:pgMar w:top="1023" w:right="1437" w:bottom="7335" w:left="1437" w:header="0" w:footer="3" w:gutter="0"/>
          <w:cols w:space="720"/>
          <w:noEndnote/>
          <w:docGrid w:linePitch="360"/>
        </w:sectPr>
      </w:pPr>
      <w:r w:rsidRPr="000E0FF0">
        <w:rPr>
          <w:rFonts w:ascii="Times New Roman" w:eastAsia="Times New Roman" w:hAnsi="Times New Roman" w:cs="Times New Roman"/>
          <w:color w:val="000000"/>
          <w:kern w:val="0"/>
          <w:sz w:val="26"/>
          <w:szCs w:val="26"/>
          <w:lang w:eastAsia="ru-RU" w:bidi="ru-RU"/>
        </w:rPr>
        <w:t>СПИСОК ЛИТЕРАТУРЫ</w:t>
      </w:r>
      <w:r w:rsidRPr="000E0FF0">
        <w:rPr>
          <w:rFonts w:ascii="Times New Roman" w:eastAsia="Times New Roman" w:hAnsi="Times New Roman" w:cs="Times New Roman"/>
          <w:color w:val="000000"/>
          <w:kern w:val="0"/>
          <w:sz w:val="26"/>
          <w:szCs w:val="26"/>
          <w:lang w:eastAsia="ru-RU" w:bidi="ru-RU"/>
        </w:rPr>
        <w:tab/>
        <w:t>200</w:t>
      </w:r>
      <w:r w:rsidRPr="000E0FF0">
        <w:rPr>
          <w:rFonts w:ascii="Times New Roman" w:eastAsia="Times New Roman" w:hAnsi="Times New Roman" w:cs="Times New Roman"/>
          <w:color w:val="000000"/>
          <w:kern w:val="0"/>
          <w:sz w:val="26"/>
          <w:szCs w:val="26"/>
          <w:lang w:eastAsia="ru-RU" w:bidi="ru-RU"/>
        </w:rPr>
        <w:fldChar w:fldCharType="end"/>
      </w:r>
    </w:p>
    <w:p w:rsidR="000E0FF0" w:rsidRPr="000E0FF0" w:rsidRDefault="000E0FF0" w:rsidP="000E0FF0">
      <w:pPr>
        <w:tabs>
          <w:tab w:val="clear" w:pos="709"/>
          <w:tab w:val="left" w:pos="1960"/>
        </w:tabs>
        <w:suppressAutoHyphens w:val="0"/>
        <w:spacing w:after="0" w:line="456" w:lineRule="exact"/>
        <w:ind w:left="20" w:right="266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Ха (-фактор) Активный X фактор свертывания крови АИГА</w:t>
      </w:r>
      <w:r w:rsidRPr="000E0FF0">
        <w:rPr>
          <w:rFonts w:ascii="Times New Roman" w:eastAsia="Times New Roman" w:hAnsi="Times New Roman" w:cs="Times New Roman"/>
          <w:color w:val="000000"/>
          <w:kern w:val="0"/>
          <w:sz w:val="26"/>
          <w:szCs w:val="26"/>
          <w:lang w:eastAsia="ru-RU" w:bidi="ru-RU"/>
        </w:rPr>
        <w:tab/>
        <w:t>Аутоимунная гемолитическая анемия</w:t>
      </w:r>
    </w:p>
    <w:p w:rsidR="000E0FF0" w:rsidRPr="000E0FF0" w:rsidRDefault="000E0FF0" w:rsidP="000E0FF0">
      <w:pPr>
        <w:tabs>
          <w:tab w:val="clear" w:pos="709"/>
          <w:tab w:val="left" w:pos="1960"/>
        </w:tabs>
        <w:suppressAutoHyphens w:val="0"/>
        <w:spacing w:after="0" w:line="456" w:lineRule="exact"/>
        <w:ind w:left="20" w:firstLine="0"/>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АИК</w:t>
      </w:r>
      <w:r w:rsidRPr="000E0FF0">
        <w:rPr>
          <w:rFonts w:ascii="Times New Roman" w:eastAsia="Times New Roman" w:hAnsi="Times New Roman" w:cs="Times New Roman"/>
          <w:color w:val="000000"/>
          <w:kern w:val="0"/>
          <w:sz w:val="26"/>
          <w:szCs w:val="26"/>
          <w:lang w:eastAsia="ru-RU" w:bidi="ru-RU"/>
        </w:rPr>
        <w:tab/>
        <w:t>Аппарат искусственного кровообращения</w:t>
      </w:r>
    </w:p>
    <w:p w:rsidR="000E0FF0" w:rsidRPr="000E0FF0" w:rsidRDefault="000E0FF0" w:rsidP="000E0FF0">
      <w:pPr>
        <w:tabs>
          <w:tab w:val="clear" w:pos="709"/>
          <w:tab w:val="left" w:pos="1960"/>
        </w:tabs>
        <w:suppressAutoHyphens w:val="0"/>
        <w:spacing w:after="0" w:line="456" w:lineRule="exact"/>
        <w:ind w:left="20" w:firstLine="0"/>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АКШ</w:t>
      </w:r>
      <w:r w:rsidRPr="000E0FF0">
        <w:rPr>
          <w:rFonts w:ascii="Times New Roman" w:eastAsia="Times New Roman" w:hAnsi="Times New Roman" w:cs="Times New Roman"/>
          <w:color w:val="000000"/>
          <w:kern w:val="0"/>
          <w:sz w:val="26"/>
          <w:szCs w:val="26"/>
          <w:lang w:eastAsia="ru-RU" w:bidi="ru-RU"/>
        </w:rPr>
        <w:tab/>
        <w:t>Аорто-коронарное шунтирование</w:t>
      </w:r>
    </w:p>
    <w:p w:rsidR="000E0FF0" w:rsidRPr="000E0FF0" w:rsidRDefault="000E0FF0" w:rsidP="000E0FF0">
      <w:pPr>
        <w:tabs>
          <w:tab w:val="clear" w:pos="709"/>
          <w:tab w:val="left" w:pos="1960"/>
        </w:tabs>
        <w:suppressAutoHyphens w:val="0"/>
        <w:spacing w:after="0" w:line="456" w:lineRule="exact"/>
        <w:ind w:left="20" w:firstLine="0"/>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val="en-US" w:eastAsia="en-US" w:bidi="en-US"/>
        </w:rPr>
        <w:t>AT</w:t>
      </w:r>
      <w:r w:rsidRPr="000E0FF0">
        <w:rPr>
          <w:rFonts w:ascii="Times New Roman" w:eastAsia="Times New Roman" w:hAnsi="Times New Roman" w:cs="Times New Roman"/>
          <w:color w:val="000000"/>
          <w:kern w:val="0"/>
          <w:sz w:val="26"/>
          <w:szCs w:val="26"/>
          <w:lang w:eastAsia="en-US" w:bidi="en-US"/>
        </w:rPr>
        <w:t xml:space="preserve"> </w:t>
      </w:r>
      <w:r w:rsidRPr="000E0FF0">
        <w:rPr>
          <w:rFonts w:ascii="Times New Roman" w:eastAsia="Times New Roman" w:hAnsi="Times New Roman" w:cs="Times New Roman"/>
          <w:color w:val="000000"/>
          <w:kern w:val="0"/>
          <w:sz w:val="26"/>
          <w:szCs w:val="26"/>
          <w:lang w:eastAsia="ru-RU" w:bidi="ru-RU"/>
        </w:rPr>
        <w:t>III</w:t>
      </w:r>
      <w:r w:rsidRPr="000E0FF0">
        <w:rPr>
          <w:rFonts w:ascii="Times New Roman" w:eastAsia="Times New Roman" w:hAnsi="Times New Roman" w:cs="Times New Roman"/>
          <w:color w:val="000000"/>
          <w:kern w:val="0"/>
          <w:sz w:val="26"/>
          <w:szCs w:val="26"/>
          <w:lang w:eastAsia="ru-RU" w:bidi="ru-RU"/>
        </w:rPr>
        <w:tab/>
        <w:t>Антитромбин III</w:t>
      </w:r>
    </w:p>
    <w:p w:rsidR="000E0FF0" w:rsidRPr="000E0FF0" w:rsidRDefault="000E0FF0" w:rsidP="000E0FF0">
      <w:pPr>
        <w:tabs>
          <w:tab w:val="clear" w:pos="709"/>
          <w:tab w:val="left" w:pos="1960"/>
        </w:tabs>
        <w:suppressAutoHyphens w:val="0"/>
        <w:spacing w:after="0" w:line="456" w:lineRule="exact"/>
        <w:ind w:left="20" w:firstLine="0"/>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АЧТВ</w:t>
      </w:r>
      <w:r w:rsidRPr="000E0FF0">
        <w:rPr>
          <w:rFonts w:ascii="Times New Roman" w:eastAsia="Times New Roman" w:hAnsi="Times New Roman" w:cs="Times New Roman"/>
          <w:color w:val="000000"/>
          <w:kern w:val="0"/>
          <w:sz w:val="26"/>
          <w:szCs w:val="26"/>
          <w:lang w:eastAsia="ru-RU" w:bidi="ru-RU"/>
        </w:rPr>
        <w:tab/>
        <w:t>Активированное частичное тромбопластиновое время</w:t>
      </w:r>
    </w:p>
    <w:p w:rsidR="000E0FF0" w:rsidRPr="000E0FF0" w:rsidRDefault="000E0FF0" w:rsidP="000E0FF0">
      <w:pPr>
        <w:tabs>
          <w:tab w:val="clear" w:pos="709"/>
          <w:tab w:val="left" w:pos="1960"/>
        </w:tabs>
        <w:suppressAutoHyphens w:val="0"/>
        <w:spacing w:after="0" w:line="456" w:lineRule="exact"/>
        <w:ind w:left="20" w:firstLine="0"/>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ГИТ</w:t>
      </w:r>
      <w:r w:rsidRPr="000E0FF0">
        <w:rPr>
          <w:rFonts w:ascii="Times New Roman" w:eastAsia="Times New Roman" w:hAnsi="Times New Roman" w:cs="Times New Roman"/>
          <w:color w:val="000000"/>
          <w:kern w:val="0"/>
          <w:sz w:val="26"/>
          <w:szCs w:val="26"/>
          <w:lang w:eastAsia="ru-RU" w:bidi="ru-RU"/>
        </w:rPr>
        <w:tab/>
        <w:t>Гепарин-индуцированная тромбоцитопения</w:t>
      </w:r>
    </w:p>
    <w:p w:rsidR="000E0FF0" w:rsidRPr="000E0FF0" w:rsidRDefault="000E0FF0" w:rsidP="000E0FF0">
      <w:pPr>
        <w:tabs>
          <w:tab w:val="clear" w:pos="709"/>
          <w:tab w:val="left" w:pos="1960"/>
        </w:tabs>
        <w:suppressAutoHyphens w:val="0"/>
        <w:spacing w:after="0" w:line="456" w:lineRule="exact"/>
        <w:ind w:left="20" w:firstLine="0"/>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ГНЦ</w:t>
      </w:r>
      <w:r w:rsidRPr="000E0FF0">
        <w:rPr>
          <w:rFonts w:ascii="Times New Roman" w:eastAsia="Times New Roman" w:hAnsi="Times New Roman" w:cs="Times New Roman"/>
          <w:color w:val="000000"/>
          <w:kern w:val="0"/>
          <w:sz w:val="26"/>
          <w:szCs w:val="26"/>
          <w:lang w:eastAsia="ru-RU" w:bidi="ru-RU"/>
        </w:rPr>
        <w:tab/>
        <w:t>Гематологический научный центр (в настоящее время</w:t>
      </w:r>
    </w:p>
    <w:p w:rsidR="000E0FF0" w:rsidRPr="000E0FF0" w:rsidRDefault="000E0FF0" w:rsidP="000E0FF0">
      <w:pPr>
        <w:tabs>
          <w:tab w:val="clear" w:pos="709"/>
        </w:tabs>
        <w:suppressAutoHyphens w:val="0"/>
        <w:spacing w:after="0" w:line="456" w:lineRule="exact"/>
        <w:ind w:left="2040" w:right="26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федеральное государственное бюджетное учреждение Г ематологический научный центр Минздрава России)</w:t>
      </w:r>
    </w:p>
    <w:p w:rsidR="000E0FF0" w:rsidRPr="000E0FF0" w:rsidRDefault="000E0FF0" w:rsidP="000E0FF0">
      <w:pPr>
        <w:tabs>
          <w:tab w:val="clear" w:pos="709"/>
          <w:tab w:val="left" w:pos="1960"/>
        </w:tabs>
        <w:suppressAutoHyphens w:val="0"/>
        <w:spacing w:after="0" w:line="456" w:lineRule="exact"/>
        <w:ind w:left="20" w:firstLine="0"/>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ИМ</w:t>
      </w:r>
      <w:r w:rsidRPr="000E0FF0">
        <w:rPr>
          <w:rFonts w:ascii="Times New Roman" w:eastAsia="Times New Roman" w:hAnsi="Times New Roman" w:cs="Times New Roman"/>
          <w:color w:val="000000"/>
          <w:kern w:val="0"/>
          <w:sz w:val="26"/>
          <w:szCs w:val="26"/>
          <w:lang w:eastAsia="ru-RU" w:bidi="ru-RU"/>
        </w:rPr>
        <w:tab/>
        <w:t>Инфаркт миокарда</w:t>
      </w:r>
    </w:p>
    <w:p w:rsidR="000E0FF0" w:rsidRPr="000E0FF0" w:rsidRDefault="000E0FF0" w:rsidP="000E0FF0">
      <w:pPr>
        <w:tabs>
          <w:tab w:val="clear" w:pos="709"/>
          <w:tab w:val="left" w:pos="1960"/>
        </w:tabs>
        <w:suppressAutoHyphens w:val="0"/>
        <w:spacing w:after="0" w:line="456" w:lineRule="exact"/>
        <w:ind w:left="20" w:firstLine="0"/>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КМ</w:t>
      </w:r>
      <w:r w:rsidRPr="000E0FF0">
        <w:rPr>
          <w:rFonts w:ascii="Times New Roman" w:eastAsia="Times New Roman" w:hAnsi="Times New Roman" w:cs="Times New Roman"/>
          <w:color w:val="000000"/>
          <w:kern w:val="0"/>
          <w:sz w:val="26"/>
          <w:szCs w:val="26"/>
          <w:lang w:eastAsia="ru-RU" w:bidi="ru-RU"/>
        </w:rPr>
        <w:tab/>
        <w:t>Костный мозг</w:t>
      </w:r>
    </w:p>
    <w:p w:rsidR="000E0FF0" w:rsidRPr="000E0FF0" w:rsidRDefault="000E0FF0" w:rsidP="000E0FF0">
      <w:pPr>
        <w:tabs>
          <w:tab w:val="clear" w:pos="709"/>
          <w:tab w:val="left" w:pos="1960"/>
        </w:tabs>
        <w:suppressAutoHyphens w:val="0"/>
        <w:spacing w:after="0" w:line="456" w:lineRule="exact"/>
        <w:ind w:left="20" w:firstLine="0"/>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КОР</w:t>
      </w:r>
      <w:r w:rsidRPr="000E0FF0">
        <w:rPr>
          <w:rFonts w:ascii="Times New Roman" w:eastAsia="Times New Roman" w:hAnsi="Times New Roman" w:cs="Times New Roman"/>
          <w:color w:val="000000"/>
          <w:kern w:val="0"/>
          <w:sz w:val="26"/>
          <w:szCs w:val="26"/>
          <w:lang w:eastAsia="ru-RU" w:bidi="ru-RU"/>
        </w:rPr>
        <w:tab/>
        <w:t>Коллоидные объемозамещающие растворы</w:t>
      </w:r>
    </w:p>
    <w:p w:rsidR="000E0FF0" w:rsidRPr="000E0FF0" w:rsidRDefault="000E0FF0" w:rsidP="000E0FF0">
      <w:pPr>
        <w:tabs>
          <w:tab w:val="clear" w:pos="709"/>
          <w:tab w:val="left" w:pos="1960"/>
        </w:tabs>
        <w:suppressAutoHyphens w:val="0"/>
        <w:spacing w:after="0" w:line="456" w:lineRule="exact"/>
        <w:ind w:left="20" w:firstLine="0"/>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КПК</w:t>
      </w:r>
      <w:r w:rsidRPr="000E0FF0">
        <w:rPr>
          <w:rFonts w:ascii="Times New Roman" w:eastAsia="Times New Roman" w:hAnsi="Times New Roman" w:cs="Times New Roman"/>
          <w:color w:val="000000"/>
          <w:kern w:val="0"/>
          <w:sz w:val="26"/>
          <w:szCs w:val="26"/>
          <w:lang w:eastAsia="ru-RU" w:bidi="ru-RU"/>
        </w:rPr>
        <w:tab/>
        <w:t>Концентрат протромбинового комплекса</w:t>
      </w:r>
    </w:p>
    <w:p w:rsidR="000E0FF0" w:rsidRPr="000E0FF0" w:rsidRDefault="000E0FF0" w:rsidP="000E0FF0">
      <w:pPr>
        <w:tabs>
          <w:tab w:val="clear" w:pos="709"/>
          <w:tab w:val="left" w:pos="1960"/>
        </w:tabs>
        <w:suppressAutoHyphens w:val="0"/>
        <w:spacing w:after="0" w:line="456" w:lineRule="exact"/>
        <w:ind w:left="20" w:firstLine="0"/>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КРИ</w:t>
      </w:r>
      <w:r w:rsidRPr="000E0FF0">
        <w:rPr>
          <w:rFonts w:ascii="Times New Roman" w:eastAsia="Times New Roman" w:hAnsi="Times New Roman" w:cs="Times New Roman"/>
          <w:color w:val="000000"/>
          <w:kern w:val="0"/>
          <w:sz w:val="26"/>
          <w:szCs w:val="26"/>
          <w:lang w:eastAsia="ru-RU" w:bidi="ru-RU"/>
        </w:rPr>
        <w:tab/>
        <w:t>Клиническое рандомизированное исследование</w:t>
      </w:r>
    </w:p>
    <w:p w:rsidR="000E0FF0" w:rsidRPr="000E0FF0" w:rsidRDefault="000E0FF0" w:rsidP="000E0FF0">
      <w:pPr>
        <w:tabs>
          <w:tab w:val="clear" w:pos="709"/>
          <w:tab w:val="left" w:pos="1960"/>
        </w:tabs>
        <w:suppressAutoHyphens w:val="0"/>
        <w:spacing w:after="0" w:line="456" w:lineRule="exact"/>
        <w:ind w:left="20" w:firstLine="0"/>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КС</w:t>
      </w:r>
      <w:r w:rsidRPr="000E0FF0">
        <w:rPr>
          <w:rFonts w:ascii="Times New Roman" w:eastAsia="Times New Roman" w:hAnsi="Times New Roman" w:cs="Times New Roman"/>
          <w:color w:val="000000"/>
          <w:kern w:val="0"/>
          <w:sz w:val="26"/>
          <w:szCs w:val="26"/>
          <w:lang w:eastAsia="ru-RU" w:bidi="ru-RU"/>
        </w:rPr>
        <w:tab/>
        <w:t>Коленный сустав</w:t>
      </w:r>
    </w:p>
    <w:p w:rsidR="000E0FF0" w:rsidRPr="000E0FF0" w:rsidRDefault="000E0FF0" w:rsidP="000E0FF0">
      <w:pPr>
        <w:tabs>
          <w:tab w:val="clear" w:pos="709"/>
          <w:tab w:val="left" w:pos="1960"/>
        </w:tabs>
        <w:suppressAutoHyphens w:val="0"/>
        <w:spacing w:after="0" w:line="456" w:lineRule="exact"/>
        <w:ind w:left="20" w:firstLine="0"/>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ЛГМ</w:t>
      </w:r>
      <w:r w:rsidRPr="000E0FF0">
        <w:rPr>
          <w:rFonts w:ascii="Times New Roman" w:eastAsia="Times New Roman" w:hAnsi="Times New Roman" w:cs="Times New Roman"/>
          <w:color w:val="000000"/>
          <w:kern w:val="0"/>
          <w:sz w:val="26"/>
          <w:szCs w:val="26"/>
          <w:lang w:eastAsia="ru-RU" w:bidi="ru-RU"/>
        </w:rPr>
        <w:tab/>
        <w:t>Лимфогранулематоз</w:t>
      </w:r>
    </w:p>
    <w:p w:rsidR="000E0FF0" w:rsidRPr="000E0FF0" w:rsidRDefault="000E0FF0" w:rsidP="000E0FF0">
      <w:pPr>
        <w:tabs>
          <w:tab w:val="clear" w:pos="709"/>
          <w:tab w:val="left" w:pos="1960"/>
        </w:tabs>
        <w:suppressAutoHyphens w:val="0"/>
        <w:spacing w:after="0" w:line="456" w:lineRule="exact"/>
        <w:ind w:left="20" w:firstLine="0"/>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ЛПЗ</w:t>
      </w:r>
      <w:r w:rsidRPr="000E0FF0">
        <w:rPr>
          <w:rFonts w:ascii="Times New Roman" w:eastAsia="Times New Roman" w:hAnsi="Times New Roman" w:cs="Times New Roman"/>
          <w:color w:val="000000"/>
          <w:kern w:val="0"/>
          <w:sz w:val="26"/>
          <w:szCs w:val="26"/>
          <w:lang w:eastAsia="ru-RU" w:bidi="ru-RU"/>
        </w:rPr>
        <w:tab/>
        <w:t>Лимфопролиферативное заболевание</w:t>
      </w:r>
    </w:p>
    <w:p w:rsidR="000E0FF0" w:rsidRPr="000E0FF0" w:rsidRDefault="000E0FF0" w:rsidP="000E0FF0">
      <w:pPr>
        <w:tabs>
          <w:tab w:val="clear" w:pos="709"/>
          <w:tab w:val="left" w:pos="1960"/>
        </w:tabs>
        <w:suppressAutoHyphens w:val="0"/>
        <w:spacing w:after="0" w:line="456" w:lineRule="exact"/>
        <w:ind w:left="20" w:firstLine="0"/>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ЛС</w:t>
      </w:r>
      <w:r w:rsidRPr="000E0FF0">
        <w:rPr>
          <w:rFonts w:ascii="Times New Roman" w:eastAsia="Times New Roman" w:hAnsi="Times New Roman" w:cs="Times New Roman"/>
          <w:color w:val="000000"/>
          <w:kern w:val="0"/>
          <w:sz w:val="26"/>
          <w:szCs w:val="26"/>
          <w:lang w:eastAsia="ru-RU" w:bidi="ru-RU"/>
        </w:rPr>
        <w:tab/>
        <w:t>Лимфосаркома</w:t>
      </w:r>
    </w:p>
    <w:p w:rsidR="000E0FF0" w:rsidRPr="000E0FF0" w:rsidRDefault="000E0FF0" w:rsidP="000E0FF0">
      <w:pPr>
        <w:tabs>
          <w:tab w:val="clear" w:pos="709"/>
          <w:tab w:val="left" w:pos="1960"/>
        </w:tabs>
        <w:suppressAutoHyphens w:val="0"/>
        <w:spacing w:after="0" w:line="456" w:lineRule="exact"/>
        <w:ind w:left="20" w:firstLine="0"/>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МА</w:t>
      </w:r>
      <w:r w:rsidRPr="000E0FF0">
        <w:rPr>
          <w:rFonts w:ascii="Times New Roman" w:eastAsia="Times New Roman" w:hAnsi="Times New Roman" w:cs="Times New Roman"/>
          <w:color w:val="000000"/>
          <w:kern w:val="0"/>
          <w:sz w:val="26"/>
          <w:szCs w:val="26"/>
          <w:lang w:eastAsia="ru-RU" w:bidi="ru-RU"/>
        </w:rPr>
        <w:tab/>
        <w:t>Максимальная амплитуда (тромбоэластограммы)</w:t>
      </w:r>
    </w:p>
    <w:p w:rsidR="000E0FF0" w:rsidRPr="000E0FF0" w:rsidRDefault="000E0FF0" w:rsidP="000E0FF0">
      <w:pPr>
        <w:tabs>
          <w:tab w:val="clear" w:pos="709"/>
          <w:tab w:val="left" w:pos="1960"/>
          <w:tab w:val="center" w:pos="7969"/>
        </w:tabs>
        <w:suppressAutoHyphens w:val="0"/>
        <w:spacing w:after="0" w:line="456" w:lineRule="exact"/>
        <w:ind w:left="20" w:firstLine="0"/>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МАфиб</w:t>
      </w:r>
      <w:r w:rsidRPr="000E0FF0">
        <w:rPr>
          <w:rFonts w:ascii="Times New Roman" w:eastAsia="Times New Roman" w:hAnsi="Times New Roman" w:cs="Times New Roman"/>
          <w:color w:val="000000"/>
          <w:kern w:val="0"/>
          <w:sz w:val="26"/>
          <w:szCs w:val="26"/>
          <w:lang w:eastAsia="ru-RU" w:bidi="ru-RU"/>
        </w:rPr>
        <w:tab/>
        <w:t>Максимальная амплитуда теста на активный</w:t>
      </w:r>
      <w:r w:rsidRPr="000E0FF0">
        <w:rPr>
          <w:rFonts w:ascii="Times New Roman" w:eastAsia="Times New Roman" w:hAnsi="Times New Roman" w:cs="Times New Roman"/>
          <w:color w:val="000000"/>
          <w:kern w:val="0"/>
          <w:sz w:val="26"/>
          <w:szCs w:val="26"/>
          <w:lang w:eastAsia="ru-RU" w:bidi="ru-RU"/>
        </w:rPr>
        <w:tab/>
        <w:t>фибриноген</w:t>
      </w:r>
    </w:p>
    <w:p w:rsidR="000E0FF0" w:rsidRPr="000E0FF0" w:rsidRDefault="000E0FF0" w:rsidP="000E0FF0">
      <w:pPr>
        <w:tabs>
          <w:tab w:val="clear" w:pos="709"/>
          <w:tab w:val="left" w:pos="1960"/>
        </w:tabs>
        <w:suppressAutoHyphens w:val="0"/>
        <w:spacing w:after="0" w:line="456" w:lineRule="exact"/>
        <w:ind w:left="20" w:firstLine="0"/>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МЖ</w:t>
      </w:r>
      <w:r w:rsidRPr="000E0FF0">
        <w:rPr>
          <w:rFonts w:ascii="Times New Roman" w:eastAsia="Times New Roman" w:hAnsi="Times New Roman" w:cs="Times New Roman"/>
          <w:color w:val="000000"/>
          <w:kern w:val="0"/>
          <w:sz w:val="26"/>
          <w:szCs w:val="26"/>
          <w:lang w:eastAsia="ru-RU" w:bidi="ru-RU"/>
        </w:rPr>
        <w:tab/>
        <w:t>Модифицированный желатин</w:t>
      </w:r>
    </w:p>
    <w:p w:rsidR="000E0FF0" w:rsidRPr="000E0FF0" w:rsidRDefault="000E0FF0" w:rsidP="000E0FF0">
      <w:pPr>
        <w:tabs>
          <w:tab w:val="clear" w:pos="709"/>
          <w:tab w:val="left" w:pos="1960"/>
        </w:tabs>
        <w:suppressAutoHyphens w:val="0"/>
        <w:spacing w:after="0" w:line="456" w:lineRule="exact"/>
        <w:ind w:left="20" w:firstLine="0"/>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ММ</w:t>
      </w:r>
      <w:r w:rsidRPr="000E0FF0">
        <w:rPr>
          <w:rFonts w:ascii="Times New Roman" w:eastAsia="Times New Roman" w:hAnsi="Times New Roman" w:cs="Times New Roman"/>
          <w:color w:val="000000"/>
          <w:kern w:val="0"/>
          <w:sz w:val="26"/>
          <w:szCs w:val="26"/>
          <w:lang w:eastAsia="ru-RU" w:bidi="ru-RU"/>
        </w:rPr>
        <w:tab/>
        <w:t>Множественная миелома</w:t>
      </w:r>
    </w:p>
    <w:p w:rsidR="000E0FF0" w:rsidRPr="000E0FF0" w:rsidRDefault="000E0FF0" w:rsidP="000E0FF0">
      <w:pPr>
        <w:tabs>
          <w:tab w:val="clear" w:pos="709"/>
          <w:tab w:val="left" w:pos="1960"/>
        </w:tabs>
        <w:suppressAutoHyphens w:val="0"/>
        <w:spacing w:after="0" w:line="456" w:lineRule="exact"/>
        <w:ind w:left="20" w:firstLine="0"/>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НМГ</w:t>
      </w:r>
      <w:r w:rsidRPr="000E0FF0">
        <w:rPr>
          <w:rFonts w:ascii="Times New Roman" w:eastAsia="Times New Roman" w:hAnsi="Times New Roman" w:cs="Times New Roman"/>
          <w:color w:val="000000"/>
          <w:kern w:val="0"/>
          <w:sz w:val="26"/>
          <w:szCs w:val="26"/>
          <w:lang w:eastAsia="ru-RU" w:bidi="ru-RU"/>
        </w:rPr>
        <w:tab/>
        <w:t>Низкомолекулярный гепарин</w:t>
      </w:r>
    </w:p>
    <w:p w:rsidR="000E0FF0" w:rsidRPr="000E0FF0" w:rsidRDefault="000E0FF0" w:rsidP="000E0FF0">
      <w:pPr>
        <w:tabs>
          <w:tab w:val="clear" w:pos="709"/>
          <w:tab w:val="left" w:pos="1960"/>
        </w:tabs>
        <w:suppressAutoHyphens w:val="0"/>
        <w:spacing w:after="0" w:line="456" w:lineRule="exact"/>
        <w:ind w:left="20" w:firstLine="0"/>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НПВС</w:t>
      </w:r>
      <w:r w:rsidRPr="000E0FF0">
        <w:rPr>
          <w:rFonts w:ascii="Times New Roman" w:eastAsia="Times New Roman" w:hAnsi="Times New Roman" w:cs="Times New Roman"/>
          <w:color w:val="000000"/>
          <w:kern w:val="0"/>
          <w:sz w:val="26"/>
          <w:szCs w:val="26"/>
          <w:lang w:eastAsia="ru-RU" w:bidi="ru-RU"/>
        </w:rPr>
        <w:tab/>
        <w:t>Нестероидные противовоспалительные средства</w:t>
      </w:r>
    </w:p>
    <w:p w:rsidR="000E0FF0" w:rsidRPr="000E0FF0" w:rsidRDefault="000E0FF0" w:rsidP="000E0FF0">
      <w:pPr>
        <w:tabs>
          <w:tab w:val="clear" w:pos="709"/>
          <w:tab w:val="left" w:pos="1960"/>
        </w:tabs>
        <w:suppressAutoHyphens w:val="0"/>
        <w:spacing w:after="0" w:line="456" w:lineRule="exact"/>
        <w:ind w:left="20" w:firstLine="0"/>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НФГ</w:t>
      </w:r>
      <w:r w:rsidRPr="000E0FF0">
        <w:rPr>
          <w:rFonts w:ascii="Times New Roman" w:eastAsia="Times New Roman" w:hAnsi="Times New Roman" w:cs="Times New Roman"/>
          <w:color w:val="000000"/>
          <w:kern w:val="0"/>
          <w:sz w:val="26"/>
          <w:szCs w:val="26"/>
          <w:lang w:eastAsia="ru-RU" w:bidi="ru-RU"/>
        </w:rPr>
        <w:tab/>
        <w:t>Нефракционированный гепарин</w:t>
      </w:r>
    </w:p>
    <w:p w:rsidR="000E0FF0" w:rsidRPr="000E0FF0" w:rsidRDefault="000E0FF0" w:rsidP="000E0FF0">
      <w:pPr>
        <w:tabs>
          <w:tab w:val="clear" w:pos="709"/>
          <w:tab w:val="left" w:pos="1960"/>
        </w:tabs>
        <w:suppressAutoHyphens w:val="0"/>
        <w:spacing w:after="0" w:line="456" w:lineRule="exact"/>
        <w:ind w:left="20" w:firstLine="0"/>
        <w:rPr>
          <w:rFonts w:ascii="Times New Roman" w:eastAsia="Times New Roman" w:hAnsi="Times New Roman" w:cs="Times New Roman"/>
          <w:color w:val="000000"/>
          <w:kern w:val="0"/>
          <w:sz w:val="26"/>
          <w:szCs w:val="26"/>
          <w:lang w:eastAsia="ru-RU" w:bidi="ru-RU"/>
        </w:rPr>
        <w:sectPr w:rsidR="000E0FF0" w:rsidRPr="000E0FF0">
          <w:type w:val="continuous"/>
          <w:pgSz w:w="11909" w:h="16838"/>
          <w:pgMar w:top="2377" w:right="1298" w:bottom="2228" w:left="1322" w:header="0" w:footer="3" w:gutter="0"/>
          <w:cols w:space="720"/>
          <w:noEndnote/>
          <w:docGrid w:linePitch="360"/>
        </w:sectPr>
      </w:pPr>
      <w:r w:rsidRPr="000E0FF0">
        <w:rPr>
          <w:rFonts w:ascii="Times New Roman" w:eastAsia="Times New Roman" w:hAnsi="Times New Roman" w:cs="Times New Roman"/>
          <w:color w:val="000000"/>
          <w:kern w:val="0"/>
          <w:sz w:val="26"/>
          <w:szCs w:val="26"/>
          <w:lang w:eastAsia="ru-RU" w:bidi="ru-RU"/>
        </w:rPr>
        <w:t>ОМЛ</w:t>
      </w:r>
      <w:r w:rsidRPr="000E0FF0">
        <w:rPr>
          <w:rFonts w:ascii="Times New Roman" w:eastAsia="Times New Roman" w:hAnsi="Times New Roman" w:cs="Times New Roman"/>
          <w:color w:val="000000"/>
          <w:kern w:val="0"/>
          <w:sz w:val="26"/>
          <w:szCs w:val="26"/>
          <w:lang w:eastAsia="ru-RU" w:bidi="ru-RU"/>
        </w:rPr>
        <w:tab/>
        <w:t>Острый миелобластный лейкоз</w:t>
      </w:r>
    </w:p>
    <w:p w:rsidR="000E0FF0" w:rsidRPr="000E0FF0" w:rsidRDefault="000E0FF0" w:rsidP="000E0FF0">
      <w:pPr>
        <w:keepNext/>
        <w:keepLines/>
        <w:tabs>
          <w:tab w:val="clear" w:pos="709"/>
        </w:tabs>
        <w:suppressAutoHyphens w:val="0"/>
        <w:spacing w:after="0" w:line="466" w:lineRule="exact"/>
        <w:ind w:left="2000" w:firstLine="0"/>
        <w:jc w:val="left"/>
        <w:outlineLvl w:val="0"/>
        <w:rPr>
          <w:rFonts w:ascii="Times New Roman" w:eastAsia="Times New Roman" w:hAnsi="Times New Roman" w:cs="Times New Roman"/>
          <w:color w:val="000000"/>
          <w:kern w:val="0"/>
          <w:sz w:val="36"/>
          <w:szCs w:val="36"/>
          <w:lang w:eastAsia="ru-RU" w:bidi="ru-RU"/>
        </w:rPr>
      </w:pPr>
      <w:bookmarkStart w:id="2" w:name="bookmark2"/>
      <w:r w:rsidRPr="000E0FF0">
        <w:rPr>
          <w:rFonts w:ascii="Times New Roman" w:eastAsia="Times New Roman" w:hAnsi="Times New Roman" w:cs="Times New Roman"/>
          <w:color w:val="000000"/>
          <w:kern w:val="0"/>
          <w:sz w:val="36"/>
          <w:szCs w:val="36"/>
          <w:lang w:eastAsia="ru-RU" w:bidi="ru-RU"/>
        </w:rPr>
        <w:t>оммл опл оцк</w:t>
      </w:r>
      <w:bookmarkEnd w:id="2"/>
    </w:p>
    <w:p w:rsidR="000E0FF0" w:rsidRPr="000E0FF0" w:rsidRDefault="000E0FF0" w:rsidP="000E0FF0">
      <w:pPr>
        <w:tabs>
          <w:tab w:val="clear" w:pos="709"/>
          <w:tab w:val="right" w:pos="2407"/>
        </w:tabs>
        <w:suppressAutoHyphens w:val="0"/>
        <w:spacing w:after="0" w:line="466" w:lineRule="exact"/>
        <w:ind w:firstLine="0"/>
        <w:rPr>
          <w:rFonts w:ascii="Times New Roman" w:eastAsia="Times New Roman" w:hAnsi="Times New Roman" w:cs="Times New Roman"/>
          <w:b/>
          <w:bCs/>
          <w:color w:val="000000"/>
          <w:kern w:val="0"/>
          <w:sz w:val="21"/>
          <w:szCs w:val="21"/>
          <w:lang w:eastAsia="ru-RU" w:bidi="ru-RU"/>
        </w:rPr>
      </w:pPr>
      <w:r w:rsidRPr="000E0FF0">
        <w:rPr>
          <w:rFonts w:ascii="Times New Roman" w:eastAsia="Times New Roman" w:hAnsi="Times New Roman" w:cs="Times New Roman"/>
          <w:b/>
          <w:bCs/>
          <w:color w:val="000000"/>
          <w:kern w:val="0"/>
          <w:sz w:val="21"/>
          <w:szCs w:val="21"/>
          <w:lang w:eastAsia="ru-RU" w:bidi="ru-RU"/>
        </w:rPr>
        <w:t>&gt;,</w:t>
      </w:r>
      <w:r w:rsidRPr="000E0FF0">
        <w:rPr>
          <w:rFonts w:ascii="Times New Roman" w:eastAsia="Times New Roman" w:hAnsi="Times New Roman" w:cs="Times New Roman"/>
          <w:b/>
          <w:bCs/>
          <w:color w:val="000000"/>
          <w:kern w:val="0"/>
          <w:sz w:val="21"/>
          <w:szCs w:val="21"/>
          <w:lang w:eastAsia="ru-RU" w:bidi="ru-RU"/>
        </w:rPr>
        <w:tab/>
        <w:t>11В</w:t>
      </w:r>
    </w:p>
    <w:p w:rsidR="000E0FF0" w:rsidRPr="000E0FF0" w:rsidRDefault="000E0FF0" w:rsidP="000E0FF0">
      <w:pPr>
        <w:tabs>
          <w:tab w:val="clear" w:pos="709"/>
        </w:tabs>
        <w:suppressAutoHyphens w:val="0"/>
        <w:spacing w:after="0" w:line="90" w:lineRule="exact"/>
        <w:ind w:firstLine="0"/>
        <w:jc w:val="left"/>
        <w:rPr>
          <w:rFonts w:ascii="Arial" w:eastAsia="Arial" w:hAnsi="Arial" w:cs="Arial"/>
          <w:color w:val="000000"/>
          <w:kern w:val="0"/>
          <w:sz w:val="9"/>
          <w:szCs w:val="9"/>
          <w:lang w:eastAsia="ru-RU" w:bidi="ru-RU"/>
        </w:rPr>
      </w:pPr>
      <w:r w:rsidRPr="000E0FF0">
        <w:rPr>
          <w:rFonts w:ascii="Arial" w:eastAsia="Arial" w:hAnsi="Arial" w:cs="Arial"/>
          <w:color w:val="000000"/>
          <w:kern w:val="0"/>
          <w:sz w:val="9"/>
          <w:szCs w:val="9"/>
          <w:lang w:eastAsia="ru-RU" w:bidi="ru-RU"/>
        </w:rPr>
        <w:t>•ч</w:t>
      </w:r>
    </w:p>
    <w:p w:rsidR="000E0FF0" w:rsidRPr="000E0FF0" w:rsidRDefault="000E0FF0" w:rsidP="000E0FF0">
      <w:pPr>
        <w:tabs>
          <w:tab w:val="clear" w:pos="709"/>
        </w:tabs>
        <w:suppressAutoHyphens w:val="0"/>
        <w:spacing w:after="0" w:line="461" w:lineRule="exact"/>
        <w:ind w:left="200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ПК</w:t>
      </w:r>
    </w:p>
    <w:p w:rsidR="000E0FF0" w:rsidRPr="000E0FF0" w:rsidRDefault="000E0FF0" w:rsidP="000E0FF0">
      <w:pPr>
        <w:tabs>
          <w:tab w:val="clear" w:pos="709"/>
        </w:tabs>
        <w:suppressAutoHyphens w:val="0"/>
        <w:spacing w:after="0" w:line="461" w:lineRule="exact"/>
        <w:ind w:left="200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ПМФ</w:t>
      </w:r>
    </w:p>
    <w:p w:rsidR="000E0FF0" w:rsidRPr="000E0FF0" w:rsidRDefault="000E0FF0" w:rsidP="000E0FF0">
      <w:pPr>
        <w:keepNext/>
        <w:keepLines/>
        <w:tabs>
          <w:tab w:val="clear" w:pos="709"/>
        </w:tabs>
        <w:suppressAutoHyphens w:val="0"/>
        <w:spacing w:after="0" w:line="461" w:lineRule="exact"/>
        <w:ind w:left="2000" w:firstLine="0"/>
        <w:jc w:val="left"/>
        <w:outlineLvl w:val="0"/>
        <w:rPr>
          <w:rFonts w:ascii="Times New Roman" w:eastAsia="Times New Roman" w:hAnsi="Times New Roman" w:cs="Times New Roman"/>
          <w:color w:val="000000"/>
          <w:kern w:val="0"/>
          <w:sz w:val="36"/>
          <w:szCs w:val="36"/>
          <w:lang w:eastAsia="ru-RU" w:bidi="ru-RU"/>
        </w:rPr>
      </w:pPr>
      <w:bookmarkStart w:id="3" w:name="bookmark3"/>
      <w:r w:rsidRPr="000E0FF0">
        <w:rPr>
          <w:rFonts w:ascii="Times New Roman" w:eastAsia="Times New Roman" w:hAnsi="Times New Roman" w:cs="Times New Roman"/>
          <w:color w:val="000000"/>
          <w:kern w:val="0"/>
          <w:sz w:val="36"/>
          <w:szCs w:val="36"/>
          <w:lang w:eastAsia="ru-RU" w:bidi="ru-RU"/>
        </w:rPr>
        <w:t>пнг</w:t>
      </w:r>
      <w:bookmarkEnd w:id="3"/>
    </w:p>
    <w:p w:rsidR="000E0FF0" w:rsidRPr="000E0FF0" w:rsidRDefault="000E0FF0" w:rsidP="000E0FF0">
      <w:pPr>
        <w:tabs>
          <w:tab w:val="clear" w:pos="709"/>
        </w:tabs>
        <w:suppressAutoHyphens w:val="0"/>
        <w:spacing w:after="0" w:line="461" w:lineRule="exact"/>
        <w:ind w:left="200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ПС</w:t>
      </w:r>
    </w:p>
    <w:p w:rsidR="000E0FF0" w:rsidRPr="000E0FF0" w:rsidRDefault="000E0FF0" w:rsidP="000E0FF0">
      <w:pPr>
        <w:keepNext/>
        <w:keepLines/>
        <w:tabs>
          <w:tab w:val="clear" w:pos="709"/>
        </w:tabs>
        <w:suppressAutoHyphens w:val="0"/>
        <w:spacing w:after="0" w:line="461" w:lineRule="exact"/>
        <w:ind w:left="2000" w:firstLine="0"/>
        <w:jc w:val="left"/>
        <w:outlineLvl w:val="0"/>
        <w:rPr>
          <w:rFonts w:ascii="Times New Roman" w:eastAsia="Times New Roman" w:hAnsi="Times New Roman" w:cs="Times New Roman"/>
          <w:color w:val="000000"/>
          <w:kern w:val="0"/>
          <w:sz w:val="36"/>
          <w:szCs w:val="36"/>
          <w:lang w:eastAsia="ru-RU" w:bidi="ru-RU"/>
        </w:rPr>
      </w:pPr>
      <w:bookmarkStart w:id="4" w:name="bookmark4"/>
      <w:r w:rsidRPr="000E0FF0">
        <w:rPr>
          <w:rFonts w:ascii="Times New Roman" w:eastAsia="Times New Roman" w:hAnsi="Times New Roman" w:cs="Times New Roman"/>
          <w:color w:val="000000"/>
          <w:kern w:val="0"/>
          <w:sz w:val="36"/>
          <w:szCs w:val="36"/>
          <w:lang w:eastAsia="ru-RU" w:bidi="ru-RU"/>
        </w:rPr>
        <w:t>сзп</w:t>
      </w:r>
      <w:bookmarkEnd w:id="4"/>
    </w:p>
    <w:p w:rsidR="000E0FF0" w:rsidRPr="000E0FF0" w:rsidRDefault="000E0FF0" w:rsidP="000E0FF0">
      <w:pPr>
        <w:tabs>
          <w:tab w:val="clear" w:pos="709"/>
          <w:tab w:val="right" w:pos="2407"/>
        </w:tabs>
        <w:suppressAutoHyphens w:val="0"/>
        <w:spacing w:after="0" w:line="461" w:lineRule="exact"/>
        <w:ind w:firstLine="0"/>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w:t>
      </w:r>
      <w:r w:rsidRPr="000E0FF0">
        <w:rPr>
          <w:rFonts w:ascii="Times New Roman" w:eastAsia="Times New Roman" w:hAnsi="Times New Roman" w:cs="Times New Roman"/>
          <w:color w:val="000000"/>
          <w:kern w:val="0"/>
          <w:sz w:val="26"/>
          <w:szCs w:val="26"/>
          <w:lang w:eastAsia="ru-RU" w:bidi="ru-RU"/>
        </w:rPr>
        <w:tab/>
        <w:t>ТБС</w:t>
      </w:r>
    </w:p>
    <w:p w:rsidR="000E0FF0" w:rsidRPr="000E0FF0" w:rsidRDefault="000E0FF0" w:rsidP="000E0FF0">
      <w:pPr>
        <w:tabs>
          <w:tab w:val="clear" w:pos="709"/>
        </w:tabs>
        <w:suppressAutoHyphens w:val="0"/>
        <w:spacing w:after="0" w:line="461" w:lineRule="exact"/>
        <w:ind w:left="200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ТВ</w:t>
      </w:r>
    </w:p>
    <w:p w:rsidR="000E0FF0" w:rsidRPr="000E0FF0" w:rsidRDefault="000E0FF0" w:rsidP="000E0FF0">
      <w:pPr>
        <w:keepNext/>
        <w:keepLines/>
        <w:tabs>
          <w:tab w:val="clear" w:pos="709"/>
        </w:tabs>
        <w:suppressAutoHyphens w:val="0"/>
        <w:spacing w:after="0" w:line="456" w:lineRule="exact"/>
        <w:ind w:left="2000" w:firstLine="0"/>
        <w:jc w:val="left"/>
        <w:outlineLvl w:val="0"/>
        <w:rPr>
          <w:rFonts w:ascii="Times New Roman" w:eastAsia="Times New Roman" w:hAnsi="Times New Roman" w:cs="Times New Roman"/>
          <w:color w:val="000000"/>
          <w:kern w:val="0"/>
          <w:sz w:val="36"/>
          <w:szCs w:val="36"/>
          <w:lang w:eastAsia="ru-RU" w:bidi="ru-RU"/>
        </w:rPr>
      </w:pPr>
      <w:bookmarkStart w:id="5" w:name="bookmark5"/>
      <w:r w:rsidRPr="000E0FF0">
        <w:rPr>
          <w:rFonts w:ascii="Times New Roman" w:eastAsia="Times New Roman" w:hAnsi="Times New Roman" w:cs="Times New Roman"/>
          <w:color w:val="000000"/>
          <w:kern w:val="0"/>
          <w:sz w:val="36"/>
          <w:szCs w:val="36"/>
          <w:lang w:eastAsia="ru-RU" w:bidi="ru-RU"/>
        </w:rPr>
        <w:t>тэг хмл</w:t>
      </w:r>
      <w:bookmarkEnd w:id="5"/>
    </w:p>
    <w:p w:rsidR="000E0FF0" w:rsidRPr="000E0FF0" w:rsidRDefault="000E0FF0" w:rsidP="000E0FF0">
      <w:pPr>
        <w:tabs>
          <w:tab w:val="clear" w:pos="709"/>
        </w:tabs>
        <w:suppressAutoHyphens w:val="0"/>
        <w:spacing w:after="0" w:line="456" w:lineRule="exact"/>
        <w:ind w:left="200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ЭКГ</w:t>
      </w:r>
    </w:p>
    <w:p w:rsidR="000E0FF0" w:rsidRPr="000E0FF0" w:rsidRDefault="000E0FF0" w:rsidP="000E0FF0">
      <w:pPr>
        <w:tabs>
          <w:tab w:val="clear" w:pos="709"/>
        </w:tabs>
        <w:suppressAutoHyphens w:val="0"/>
        <w:spacing w:after="0" w:line="456" w:lineRule="exact"/>
        <w:ind w:left="200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ЭхоКГ</w:t>
      </w:r>
    </w:p>
    <w:p w:rsidR="000E0FF0" w:rsidRPr="000E0FF0" w:rsidRDefault="000E0FF0" w:rsidP="000E0FF0">
      <w:pPr>
        <w:tabs>
          <w:tab w:val="clear" w:pos="709"/>
        </w:tabs>
        <w:suppressAutoHyphens w:val="0"/>
        <w:spacing w:after="0" w:line="456" w:lineRule="exact"/>
        <w:ind w:left="200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val="en-US" w:eastAsia="en-US" w:bidi="en-US"/>
        </w:rPr>
        <w:t>ABC</w:t>
      </w:r>
    </w:p>
    <w:p w:rsidR="000E0FF0" w:rsidRPr="000E0FF0" w:rsidRDefault="000E0FF0" w:rsidP="000E0FF0">
      <w:pPr>
        <w:tabs>
          <w:tab w:val="clear" w:pos="709"/>
        </w:tabs>
        <w:suppressAutoHyphens w:val="0"/>
        <w:spacing w:after="577" w:line="456" w:lineRule="exact"/>
        <w:ind w:left="200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val="en-US" w:eastAsia="en-US" w:bidi="en-US"/>
        </w:rPr>
        <w:t>GPIb</w:t>
      </w:r>
    </w:p>
    <w:p w:rsidR="000E0FF0" w:rsidRPr="000E0FF0" w:rsidRDefault="000E0FF0" w:rsidP="000E0FF0">
      <w:pPr>
        <w:tabs>
          <w:tab w:val="clear" w:pos="709"/>
        </w:tabs>
        <w:suppressAutoHyphens w:val="0"/>
        <w:spacing w:after="578" w:line="260" w:lineRule="exact"/>
        <w:ind w:left="200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val="en-US" w:eastAsia="en-US" w:bidi="en-US"/>
        </w:rPr>
        <w:t>GP</w:t>
      </w:r>
      <w:r w:rsidRPr="000E0FF0">
        <w:rPr>
          <w:rFonts w:ascii="Times New Roman" w:eastAsia="Times New Roman" w:hAnsi="Times New Roman" w:cs="Times New Roman"/>
          <w:color w:val="000000"/>
          <w:kern w:val="0"/>
          <w:sz w:val="26"/>
          <w:szCs w:val="26"/>
          <w:lang w:eastAsia="en-US" w:bidi="en-US"/>
        </w:rPr>
        <w:t xml:space="preserve"> </w:t>
      </w:r>
      <w:r w:rsidRPr="000E0FF0">
        <w:rPr>
          <w:rFonts w:ascii="Times New Roman" w:eastAsia="Times New Roman" w:hAnsi="Times New Roman" w:cs="Times New Roman"/>
          <w:color w:val="000000"/>
          <w:kern w:val="0"/>
          <w:sz w:val="26"/>
          <w:szCs w:val="26"/>
          <w:lang w:val="en-US" w:eastAsia="en-US" w:bidi="en-US"/>
        </w:rPr>
        <w:t>Ilb</w:t>
      </w:r>
      <w:r w:rsidRPr="000E0FF0">
        <w:rPr>
          <w:rFonts w:ascii="Times New Roman" w:eastAsia="Times New Roman" w:hAnsi="Times New Roman" w:cs="Times New Roman"/>
          <w:color w:val="000000"/>
          <w:kern w:val="0"/>
          <w:sz w:val="26"/>
          <w:szCs w:val="26"/>
          <w:lang w:eastAsia="en-US" w:bidi="en-US"/>
        </w:rPr>
        <w:t>/</w:t>
      </w:r>
      <w:r w:rsidRPr="000E0FF0">
        <w:rPr>
          <w:rFonts w:ascii="Times New Roman" w:eastAsia="Times New Roman" w:hAnsi="Times New Roman" w:cs="Times New Roman"/>
          <w:color w:val="000000"/>
          <w:kern w:val="0"/>
          <w:sz w:val="26"/>
          <w:szCs w:val="26"/>
          <w:lang w:val="en-US" w:eastAsia="en-US" w:bidi="en-US"/>
        </w:rPr>
        <w:t>IIIa</w:t>
      </w:r>
    </w:p>
    <w:p w:rsidR="000E0FF0" w:rsidRPr="000E0FF0" w:rsidRDefault="000E0FF0" w:rsidP="000E0FF0">
      <w:pPr>
        <w:tabs>
          <w:tab w:val="clear" w:pos="709"/>
        </w:tabs>
        <w:suppressAutoHyphens w:val="0"/>
        <w:spacing w:after="162" w:line="260" w:lineRule="exact"/>
        <w:ind w:left="200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val="en-US" w:eastAsia="en-US" w:bidi="en-US"/>
        </w:rPr>
        <w:t>FX</w:t>
      </w:r>
    </w:p>
    <w:p w:rsidR="000E0FF0" w:rsidRPr="000E0FF0" w:rsidRDefault="000E0FF0" w:rsidP="000E0FF0">
      <w:pPr>
        <w:tabs>
          <w:tab w:val="clear" w:pos="709"/>
        </w:tabs>
        <w:suppressAutoHyphens w:val="0"/>
        <w:spacing w:after="425" w:line="260" w:lineRule="exact"/>
        <w:ind w:left="200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val="en-US" w:eastAsia="en-US" w:bidi="en-US"/>
        </w:rPr>
        <w:t>PFA</w:t>
      </w:r>
    </w:p>
    <w:p w:rsidR="000E0FF0" w:rsidRPr="000E0FF0" w:rsidRDefault="000E0FF0" w:rsidP="000E0FF0">
      <w:pPr>
        <w:tabs>
          <w:tab w:val="clear" w:pos="709"/>
        </w:tabs>
        <w:suppressAutoHyphens w:val="0"/>
        <w:spacing w:after="0" w:line="456" w:lineRule="exact"/>
        <w:ind w:left="200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val="en-US" w:eastAsia="en-US" w:bidi="en-US"/>
        </w:rPr>
        <w:t>rVIIa</w:t>
      </w:r>
    </w:p>
    <w:p w:rsidR="000E0FF0" w:rsidRPr="000E0FF0" w:rsidRDefault="000E0FF0" w:rsidP="000E0FF0">
      <w:pPr>
        <w:tabs>
          <w:tab w:val="clear" w:pos="709"/>
          <w:tab w:val="left" w:pos="1906"/>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en-US" w:bidi="en-US"/>
        </w:rPr>
        <w:t>.</w:t>
      </w:r>
      <w:r w:rsidRPr="000E0FF0">
        <w:rPr>
          <w:rFonts w:ascii="Times New Roman" w:eastAsia="Times New Roman" w:hAnsi="Times New Roman" w:cs="Times New Roman"/>
          <w:color w:val="000000"/>
          <w:kern w:val="0"/>
          <w:sz w:val="26"/>
          <w:szCs w:val="26"/>
          <w:lang w:eastAsia="en-US" w:bidi="en-US"/>
        </w:rPr>
        <w:tab/>
      </w:r>
      <w:r w:rsidRPr="000E0FF0">
        <w:rPr>
          <w:rFonts w:ascii="Times New Roman" w:eastAsia="Times New Roman" w:hAnsi="Times New Roman" w:cs="Times New Roman"/>
          <w:color w:val="000000"/>
          <w:kern w:val="0"/>
          <w:sz w:val="26"/>
          <w:szCs w:val="26"/>
          <w:lang w:val="en-US" w:eastAsia="en-US" w:bidi="en-US"/>
        </w:rPr>
        <w:t>SIRS</w:t>
      </w:r>
    </w:p>
    <w:p w:rsidR="000E0FF0" w:rsidRPr="000E0FF0" w:rsidRDefault="000E0FF0" w:rsidP="000E0FF0">
      <w:pPr>
        <w:tabs>
          <w:tab w:val="clear" w:pos="709"/>
          <w:tab w:val="left" w:pos="1906"/>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en-US" w:bidi="en-US"/>
        </w:rPr>
        <w:t>"</w:t>
      </w:r>
      <w:r w:rsidRPr="000E0FF0">
        <w:rPr>
          <w:rFonts w:ascii="Times New Roman" w:eastAsia="Times New Roman" w:hAnsi="Times New Roman" w:cs="Times New Roman"/>
          <w:color w:val="000000"/>
          <w:kern w:val="0"/>
          <w:sz w:val="26"/>
          <w:szCs w:val="26"/>
          <w:lang w:eastAsia="en-US" w:bidi="en-US"/>
        </w:rPr>
        <w:tab/>
      </w:r>
      <w:r w:rsidRPr="000E0FF0">
        <w:rPr>
          <w:rFonts w:ascii="Times New Roman" w:eastAsia="Times New Roman" w:hAnsi="Times New Roman" w:cs="Times New Roman"/>
          <w:color w:val="000000"/>
          <w:kern w:val="0"/>
          <w:sz w:val="26"/>
          <w:szCs w:val="26"/>
          <w:lang w:val="en-US" w:eastAsia="en-US" w:bidi="en-US"/>
        </w:rPr>
        <w:t>TF</w:t>
      </w:r>
    </w:p>
    <w:p w:rsidR="000E0FF0" w:rsidRPr="000E0FF0" w:rsidRDefault="000E0FF0" w:rsidP="000E0FF0">
      <w:pPr>
        <w:tabs>
          <w:tab w:val="clear" w:pos="709"/>
        </w:tabs>
        <w:suppressAutoHyphens w:val="0"/>
        <w:spacing w:after="0" w:line="456" w:lineRule="exact"/>
        <w:ind w:left="200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val="en-US" w:eastAsia="en-US" w:bidi="en-US"/>
        </w:rPr>
        <w:t>TRALI</w:t>
      </w:r>
    </w:p>
    <w:p w:rsidR="000E0FF0" w:rsidRPr="000E0FF0" w:rsidRDefault="000E0FF0" w:rsidP="000E0FF0">
      <w:pPr>
        <w:tabs>
          <w:tab w:val="clear" w:pos="709"/>
        </w:tabs>
        <w:suppressAutoHyphens w:val="0"/>
        <w:spacing w:after="0" w:line="461" w:lineRule="exact"/>
        <w:ind w:left="2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Острый миеломонобластный лейкоз</w:t>
      </w:r>
    </w:p>
    <w:p w:rsidR="000E0FF0" w:rsidRPr="000E0FF0" w:rsidRDefault="000E0FF0" w:rsidP="000E0FF0">
      <w:pPr>
        <w:tabs>
          <w:tab w:val="clear" w:pos="709"/>
        </w:tabs>
        <w:suppressAutoHyphens w:val="0"/>
        <w:spacing w:after="0" w:line="461" w:lineRule="exact"/>
        <w:ind w:left="2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Острый промиелоцитарный лейкоз</w:t>
      </w:r>
    </w:p>
    <w:p w:rsidR="000E0FF0" w:rsidRPr="000E0FF0" w:rsidRDefault="000E0FF0" w:rsidP="000E0FF0">
      <w:pPr>
        <w:tabs>
          <w:tab w:val="clear" w:pos="709"/>
        </w:tabs>
        <w:suppressAutoHyphens w:val="0"/>
        <w:spacing w:after="0" w:line="461" w:lineRule="exact"/>
        <w:ind w:left="2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Объем циркулирующей крови</w:t>
      </w:r>
    </w:p>
    <w:p w:rsidR="000E0FF0" w:rsidRPr="000E0FF0" w:rsidRDefault="000E0FF0" w:rsidP="000E0FF0">
      <w:pPr>
        <w:tabs>
          <w:tab w:val="clear" w:pos="709"/>
        </w:tabs>
        <w:suppressAutoHyphens w:val="0"/>
        <w:spacing w:after="0" w:line="461" w:lineRule="exact"/>
        <w:ind w:left="2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Протромбиновое время</w:t>
      </w:r>
    </w:p>
    <w:p w:rsidR="000E0FF0" w:rsidRPr="000E0FF0" w:rsidRDefault="000E0FF0" w:rsidP="000E0FF0">
      <w:pPr>
        <w:tabs>
          <w:tab w:val="clear" w:pos="709"/>
        </w:tabs>
        <w:suppressAutoHyphens w:val="0"/>
        <w:spacing w:after="0" w:line="461" w:lineRule="exact"/>
        <w:ind w:left="2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Протромбин по Квику</w:t>
      </w:r>
    </w:p>
    <w:p w:rsidR="000E0FF0" w:rsidRPr="000E0FF0" w:rsidRDefault="000E0FF0" w:rsidP="000E0FF0">
      <w:pPr>
        <w:tabs>
          <w:tab w:val="clear" w:pos="709"/>
        </w:tabs>
        <w:suppressAutoHyphens w:val="0"/>
        <w:spacing w:after="0" w:line="461" w:lineRule="exact"/>
        <w:ind w:left="2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Первичный миелофиброз</w:t>
      </w:r>
    </w:p>
    <w:p w:rsidR="000E0FF0" w:rsidRPr="000E0FF0" w:rsidRDefault="000E0FF0" w:rsidP="000E0FF0">
      <w:pPr>
        <w:tabs>
          <w:tab w:val="clear" w:pos="709"/>
        </w:tabs>
        <w:suppressAutoHyphens w:val="0"/>
        <w:spacing w:after="0" w:line="461" w:lineRule="exact"/>
        <w:ind w:left="2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Пароксизмальная ночная гемоглобинурия</w:t>
      </w:r>
    </w:p>
    <w:p w:rsidR="000E0FF0" w:rsidRPr="000E0FF0" w:rsidRDefault="000E0FF0" w:rsidP="000E0FF0">
      <w:pPr>
        <w:tabs>
          <w:tab w:val="clear" w:pos="709"/>
        </w:tabs>
        <w:suppressAutoHyphens w:val="0"/>
        <w:spacing w:after="0" w:line="461" w:lineRule="exact"/>
        <w:ind w:left="2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Пентасахариды</w:t>
      </w:r>
    </w:p>
    <w:p w:rsidR="000E0FF0" w:rsidRPr="000E0FF0" w:rsidRDefault="000E0FF0" w:rsidP="000E0FF0">
      <w:pPr>
        <w:tabs>
          <w:tab w:val="clear" w:pos="709"/>
        </w:tabs>
        <w:suppressAutoHyphens w:val="0"/>
        <w:spacing w:after="0" w:line="461" w:lineRule="exact"/>
        <w:ind w:left="2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Свежезамороженная плазма</w:t>
      </w:r>
    </w:p>
    <w:p w:rsidR="000E0FF0" w:rsidRPr="000E0FF0" w:rsidRDefault="000E0FF0" w:rsidP="000E0FF0">
      <w:pPr>
        <w:tabs>
          <w:tab w:val="clear" w:pos="709"/>
        </w:tabs>
        <w:suppressAutoHyphens w:val="0"/>
        <w:spacing w:after="0" w:line="461" w:lineRule="exact"/>
        <w:ind w:left="2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Тазобедренный сустав</w:t>
      </w:r>
    </w:p>
    <w:p w:rsidR="000E0FF0" w:rsidRPr="000E0FF0" w:rsidRDefault="000E0FF0" w:rsidP="000E0FF0">
      <w:pPr>
        <w:tabs>
          <w:tab w:val="clear" w:pos="709"/>
        </w:tabs>
        <w:suppressAutoHyphens w:val="0"/>
        <w:spacing w:after="0" w:line="461" w:lineRule="exact"/>
        <w:ind w:left="2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Тромбиновое время</w:t>
      </w:r>
    </w:p>
    <w:p w:rsidR="000E0FF0" w:rsidRPr="000E0FF0" w:rsidRDefault="000E0FF0" w:rsidP="000E0FF0">
      <w:pPr>
        <w:tabs>
          <w:tab w:val="clear" w:pos="709"/>
        </w:tabs>
        <w:suppressAutoHyphens w:val="0"/>
        <w:spacing w:after="0" w:line="461" w:lineRule="exact"/>
        <w:ind w:left="2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Тромбоэластография</w:t>
      </w:r>
    </w:p>
    <w:p w:rsidR="000E0FF0" w:rsidRPr="000E0FF0" w:rsidRDefault="000E0FF0" w:rsidP="000E0FF0">
      <w:pPr>
        <w:tabs>
          <w:tab w:val="clear" w:pos="709"/>
        </w:tabs>
        <w:suppressAutoHyphens w:val="0"/>
        <w:spacing w:after="0" w:line="461" w:lineRule="exact"/>
        <w:ind w:left="2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Хронический миелолейкоз</w:t>
      </w:r>
    </w:p>
    <w:p w:rsidR="000E0FF0" w:rsidRPr="000E0FF0" w:rsidRDefault="000E0FF0" w:rsidP="000E0FF0">
      <w:pPr>
        <w:tabs>
          <w:tab w:val="clear" w:pos="709"/>
        </w:tabs>
        <w:suppressAutoHyphens w:val="0"/>
        <w:spacing w:after="0" w:line="461" w:lineRule="exact"/>
        <w:ind w:left="2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Электрокардиграфия</w:t>
      </w:r>
    </w:p>
    <w:p w:rsidR="000E0FF0" w:rsidRPr="000E0FF0" w:rsidRDefault="000E0FF0" w:rsidP="000E0FF0">
      <w:pPr>
        <w:tabs>
          <w:tab w:val="clear" w:pos="709"/>
        </w:tabs>
        <w:suppressAutoHyphens w:val="0"/>
        <w:spacing w:after="0" w:line="461" w:lineRule="exact"/>
        <w:ind w:left="2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Эхокардиграфия</w:t>
      </w:r>
    </w:p>
    <w:p w:rsidR="000E0FF0" w:rsidRPr="000E0FF0" w:rsidRDefault="000E0FF0" w:rsidP="000E0FF0">
      <w:pPr>
        <w:tabs>
          <w:tab w:val="clear" w:pos="709"/>
        </w:tabs>
        <w:suppressAutoHyphens w:val="0"/>
        <w:spacing w:after="0" w:line="461" w:lineRule="exact"/>
        <w:ind w:left="2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 xml:space="preserve">Активированное время свертывания </w:t>
      </w:r>
      <w:r w:rsidRPr="000E0FF0">
        <w:rPr>
          <w:rFonts w:ascii="Times New Roman" w:eastAsia="Times New Roman" w:hAnsi="Times New Roman" w:cs="Times New Roman"/>
          <w:color w:val="000000"/>
          <w:kern w:val="0"/>
          <w:sz w:val="26"/>
          <w:szCs w:val="26"/>
          <w:lang w:eastAsia="en-US" w:bidi="en-US"/>
        </w:rPr>
        <w:t>(</w:t>
      </w:r>
      <w:r w:rsidRPr="000E0FF0">
        <w:rPr>
          <w:rFonts w:ascii="Times New Roman" w:eastAsia="Times New Roman" w:hAnsi="Times New Roman" w:cs="Times New Roman"/>
          <w:color w:val="000000"/>
          <w:kern w:val="0"/>
          <w:sz w:val="26"/>
          <w:szCs w:val="26"/>
          <w:lang w:val="en-US" w:eastAsia="en-US" w:bidi="en-US"/>
        </w:rPr>
        <w:t>ACT</w:t>
      </w:r>
      <w:r w:rsidRPr="000E0FF0">
        <w:rPr>
          <w:rFonts w:ascii="Times New Roman" w:eastAsia="Times New Roman" w:hAnsi="Times New Roman" w:cs="Times New Roman"/>
          <w:color w:val="000000"/>
          <w:kern w:val="0"/>
          <w:sz w:val="26"/>
          <w:szCs w:val="26"/>
          <w:lang w:eastAsia="en-US" w:bidi="en-US"/>
        </w:rPr>
        <w:t xml:space="preserve"> </w:t>
      </w:r>
      <w:r w:rsidRPr="000E0FF0">
        <w:rPr>
          <w:rFonts w:ascii="Times New Roman" w:eastAsia="Times New Roman" w:hAnsi="Times New Roman" w:cs="Times New Roman"/>
          <w:color w:val="000000"/>
          <w:kern w:val="0"/>
          <w:sz w:val="26"/>
          <w:szCs w:val="26"/>
          <w:lang w:eastAsia="ru-RU" w:bidi="ru-RU"/>
        </w:rPr>
        <w:t xml:space="preserve">- </w:t>
      </w:r>
      <w:r w:rsidRPr="000E0FF0">
        <w:rPr>
          <w:rFonts w:ascii="Times New Roman" w:eastAsia="Times New Roman" w:hAnsi="Times New Roman" w:cs="Times New Roman"/>
          <w:color w:val="000000"/>
          <w:kern w:val="0"/>
          <w:sz w:val="26"/>
          <w:szCs w:val="26"/>
          <w:lang w:val="en-US" w:eastAsia="en-US" w:bidi="en-US"/>
        </w:rPr>
        <w:t>angl</w:t>
      </w:r>
      <w:r w:rsidRPr="000E0FF0">
        <w:rPr>
          <w:rFonts w:ascii="Times New Roman" w:eastAsia="Times New Roman" w:hAnsi="Times New Roman" w:cs="Times New Roman"/>
          <w:color w:val="000000"/>
          <w:kern w:val="0"/>
          <w:sz w:val="26"/>
          <w:szCs w:val="26"/>
          <w:lang w:eastAsia="en-US" w:bidi="en-US"/>
        </w:rPr>
        <w:t>.)</w:t>
      </w:r>
    </w:p>
    <w:p w:rsidR="000E0FF0" w:rsidRPr="000E0FF0" w:rsidRDefault="000E0FF0" w:rsidP="000E0FF0">
      <w:pPr>
        <w:tabs>
          <w:tab w:val="clear" w:pos="709"/>
        </w:tabs>
        <w:suppressAutoHyphens w:val="0"/>
        <w:spacing w:after="0" w:line="461" w:lineRule="exact"/>
        <w:ind w:left="2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Г</w:t>
      </w:r>
      <w:r w:rsidRPr="000E0FF0">
        <w:rPr>
          <w:rFonts w:ascii="Times New Roman" w:eastAsia="Times New Roman" w:hAnsi="Times New Roman" w:cs="Times New Roman"/>
          <w:color w:val="000000"/>
          <w:kern w:val="0"/>
          <w:sz w:val="26"/>
          <w:szCs w:val="26"/>
          <w:lang w:val="uk-UA" w:eastAsia="uk-UA" w:bidi="uk-UA"/>
        </w:rPr>
        <w:t xml:space="preserve">лико </w:t>
      </w:r>
      <w:r w:rsidRPr="000E0FF0">
        <w:rPr>
          <w:rFonts w:ascii="Times New Roman" w:eastAsia="Times New Roman" w:hAnsi="Times New Roman" w:cs="Times New Roman"/>
          <w:color w:val="000000"/>
          <w:kern w:val="0"/>
          <w:sz w:val="26"/>
          <w:szCs w:val="26"/>
          <w:lang w:eastAsia="ru-RU" w:bidi="ru-RU"/>
        </w:rPr>
        <w:t xml:space="preserve">протеин </w:t>
      </w:r>
      <w:r w:rsidRPr="000E0FF0">
        <w:rPr>
          <w:rFonts w:ascii="Times New Roman" w:eastAsia="Times New Roman" w:hAnsi="Times New Roman" w:cs="Times New Roman"/>
          <w:color w:val="000000"/>
          <w:kern w:val="0"/>
          <w:sz w:val="26"/>
          <w:szCs w:val="26"/>
          <w:lang w:val="en-US" w:eastAsia="en-US" w:bidi="en-US"/>
        </w:rPr>
        <w:t>lb</w:t>
      </w:r>
      <w:r w:rsidRPr="000E0FF0">
        <w:rPr>
          <w:rFonts w:ascii="Times New Roman" w:eastAsia="Times New Roman" w:hAnsi="Times New Roman" w:cs="Times New Roman"/>
          <w:color w:val="000000"/>
          <w:kern w:val="0"/>
          <w:sz w:val="26"/>
          <w:szCs w:val="26"/>
          <w:lang w:eastAsia="en-US" w:bidi="en-US"/>
        </w:rPr>
        <w:t xml:space="preserve"> </w:t>
      </w:r>
      <w:r w:rsidRPr="000E0FF0">
        <w:rPr>
          <w:rFonts w:ascii="Times New Roman" w:eastAsia="Times New Roman" w:hAnsi="Times New Roman" w:cs="Times New Roman"/>
          <w:color w:val="000000"/>
          <w:kern w:val="0"/>
          <w:sz w:val="26"/>
          <w:szCs w:val="26"/>
          <w:lang w:eastAsia="ru-RU" w:bidi="ru-RU"/>
        </w:rPr>
        <w:t>- тромбоцитарный рецептов к фактору Виллебранда</w:t>
      </w:r>
    </w:p>
    <w:p w:rsidR="000E0FF0" w:rsidRPr="000E0FF0" w:rsidRDefault="000E0FF0" w:rsidP="000E0FF0">
      <w:pPr>
        <w:tabs>
          <w:tab w:val="clear" w:pos="709"/>
        </w:tabs>
        <w:suppressAutoHyphens w:val="0"/>
        <w:spacing w:after="0" w:line="461" w:lineRule="exact"/>
        <w:ind w:left="2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 xml:space="preserve">Гликопроеин </w:t>
      </w:r>
      <w:r w:rsidRPr="000E0FF0">
        <w:rPr>
          <w:rFonts w:ascii="Times New Roman" w:eastAsia="Times New Roman" w:hAnsi="Times New Roman" w:cs="Times New Roman"/>
          <w:color w:val="000000"/>
          <w:kern w:val="0"/>
          <w:sz w:val="26"/>
          <w:szCs w:val="26"/>
          <w:lang w:val="en-US" w:eastAsia="en-US" w:bidi="en-US"/>
        </w:rPr>
        <w:t>Ilb</w:t>
      </w:r>
      <w:r w:rsidRPr="000E0FF0">
        <w:rPr>
          <w:rFonts w:ascii="Times New Roman" w:eastAsia="Times New Roman" w:hAnsi="Times New Roman" w:cs="Times New Roman"/>
          <w:color w:val="000000"/>
          <w:kern w:val="0"/>
          <w:sz w:val="26"/>
          <w:szCs w:val="26"/>
          <w:lang w:eastAsia="en-US" w:bidi="en-US"/>
        </w:rPr>
        <w:t>/</w:t>
      </w:r>
      <w:r w:rsidRPr="000E0FF0">
        <w:rPr>
          <w:rFonts w:ascii="Times New Roman" w:eastAsia="Times New Roman" w:hAnsi="Times New Roman" w:cs="Times New Roman"/>
          <w:color w:val="000000"/>
          <w:kern w:val="0"/>
          <w:sz w:val="26"/>
          <w:szCs w:val="26"/>
          <w:lang w:val="en-US" w:eastAsia="en-US" w:bidi="en-US"/>
        </w:rPr>
        <w:t>IIIa</w:t>
      </w:r>
      <w:r w:rsidRPr="000E0FF0">
        <w:rPr>
          <w:rFonts w:ascii="Times New Roman" w:eastAsia="Times New Roman" w:hAnsi="Times New Roman" w:cs="Times New Roman"/>
          <w:color w:val="000000"/>
          <w:kern w:val="0"/>
          <w:sz w:val="26"/>
          <w:szCs w:val="26"/>
          <w:lang w:eastAsia="en-US" w:bidi="en-US"/>
        </w:rPr>
        <w:t xml:space="preserve"> </w:t>
      </w:r>
      <w:r w:rsidRPr="000E0FF0">
        <w:rPr>
          <w:rFonts w:ascii="Times New Roman" w:eastAsia="Times New Roman" w:hAnsi="Times New Roman" w:cs="Times New Roman"/>
          <w:color w:val="000000"/>
          <w:kern w:val="0"/>
          <w:sz w:val="26"/>
          <w:szCs w:val="26"/>
          <w:lang w:eastAsia="ru-RU" w:bidi="ru-RU"/>
        </w:rPr>
        <w:t>- тромбоцитарный рецептор к фибриногену X фактор свертывания</w:t>
      </w:r>
    </w:p>
    <w:p w:rsidR="000E0FF0" w:rsidRPr="000E0FF0" w:rsidRDefault="000E0FF0" w:rsidP="000E0FF0">
      <w:pPr>
        <w:tabs>
          <w:tab w:val="clear" w:pos="709"/>
        </w:tabs>
        <w:suppressAutoHyphens w:val="0"/>
        <w:spacing w:after="0" w:line="461" w:lineRule="exact"/>
        <w:ind w:left="2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val="en-US" w:eastAsia="en-US" w:bidi="en-US"/>
        </w:rPr>
        <w:t>Platelet</w:t>
      </w:r>
      <w:r w:rsidRPr="000E0FF0">
        <w:rPr>
          <w:rFonts w:ascii="Times New Roman" w:eastAsia="Times New Roman" w:hAnsi="Times New Roman" w:cs="Times New Roman"/>
          <w:color w:val="000000"/>
          <w:kern w:val="0"/>
          <w:sz w:val="26"/>
          <w:szCs w:val="26"/>
          <w:lang w:eastAsia="en-US" w:bidi="en-US"/>
        </w:rPr>
        <w:t xml:space="preserve"> </w:t>
      </w:r>
      <w:r w:rsidRPr="000E0FF0">
        <w:rPr>
          <w:rFonts w:ascii="Times New Roman" w:eastAsia="Times New Roman" w:hAnsi="Times New Roman" w:cs="Times New Roman"/>
          <w:color w:val="000000"/>
          <w:kern w:val="0"/>
          <w:sz w:val="26"/>
          <w:szCs w:val="26"/>
          <w:lang w:val="en-US" w:eastAsia="en-US" w:bidi="en-US"/>
        </w:rPr>
        <w:t>function</w:t>
      </w:r>
      <w:r w:rsidRPr="000E0FF0">
        <w:rPr>
          <w:rFonts w:ascii="Times New Roman" w:eastAsia="Times New Roman" w:hAnsi="Times New Roman" w:cs="Times New Roman"/>
          <w:color w:val="000000"/>
          <w:kern w:val="0"/>
          <w:sz w:val="26"/>
          <w:szCs w:val="26"/>
          <w:lang w:eastAsia="en-US" w:bidi="en-US"/>
        </w:rPr>
        <w:t xml:space="preserve"> </w:t>
      </w:r>
      <w:r w:rsidRPr="000E0FF0">
        <w:rPr>
          <w:rFonts w:ascii="Times New Roman" w:eastAsia="Times New Roman" w:hAnsi="Times New Roman" w:cs="Times New Roman"/>
          <w:color w:val="000000"/>
          <w:kern w:val="0"/>
          <w:sz w:val="26"/>
          <w:szCs w:val="26"/>
          <w:lang w:val="en-US" w:eastAsia="en-US" w:bidi="en-US"/>
        </w:rPr>
        <w:t>analyzer</w:t>
      </w:r>
      <w:r w:rsidRPr="000E0FF0">
        <w:rPr>
          <w:rFonts w:ascii="Times New Roman" w:eastAsia="Times New Roman" w:hAnsi="Times New Roman" w:cs="Times New Roman"/>
          <w:color w:val="000000"/>
          <w:kern w:val="0"/>
          <w:sz w:val="26"/>
          <w:szCs w:val="26"/>
          <w:lang w:eastAsia="en-US" w:bidi="en-US"/>
        </w:rPr>
        <w:t xml:space="preserve"> </w:t>
      </w:r>
      <w:r w:rsidRPr="000E0FF0">
        <w:rPr>
          <w:rFonts w:ascii="Times New Roman" w:eastAsia="Times New Roman" w:hAnsi="Times New Roman" w:cs="Times New Roman"/>
          <w:color w:val="000000"/>
          <w:kern w:val="0"/>
          <w:sz w:val="26"/>
          <w:szCs w:val="26"/>
          <w:lang w:eastAsia="ru-RU" w:bidi="ru-RU"/>
        </w:rPr>
        <w:t>(технология контроля функции тромбоцитов)</w:t>
      </w:r>
    </w:p>
    <w:p w:rsidR="000E0FF0" w:rsidRPr="000E0FF0" w:rsidRDefault="000E0FF0" w:rsidP="000E0FF0">
      <w:pPr>
        <w:tabs>
          <w:tab w:val="clear" w:pos="709"/>
        </w:tabs>
        <w:suppressAutoHyphens w:val="0"/>
        <w:spacing w:after="0" w:line="461" w:lineRule="exact"/>
        <w:ind w:left="2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Рекомбинантный активированный VII фактор свертывания Синдром системного воспалительного ответа Тканевой фактор</w:t>
      </w:r>
    </w:p>
    <w:p w:rsidR="000E0FF0" w:rsidRPr="000E0FF0" w:rsidRDefault="000E0FF0" w:rsidP="000E0FF0">
      <w:pPr>
        <w:tabs>
          <w:tab w:val="clear" w:pos="709"/>
        </w:tabs>
        <w:suppressAutoHyphens w:val="0"/>
        <w:spacing w:after="0" w:line="461" w:lineRule="exact"/>
        <w:ind w:left="20" w:firstLine="0"/>
        <w:jc w:val="left"/>
        <w:rPr>
          <w:rFonts w:ascii="Times New Roman" w:eastAsia="Times New Roman" w:hAnsi="Times New Roman" w:cs="Times New Roman"/>
          <w:color w:val="000000"/>
          <w:kern w:val="0"/>
          <w:sz w:val="26"/>
          <w:szCs w:val="26"/>
          <w:lang w:eastAsia="ru-RU" w:bidi="ru-RU"/>
        </w:rPr>
        <w:sectPr w:rsidR="000E0FF0" w:rsidRPr="000E0FF0">
          <w:pgSz w:w="11909" w:h="16838"/>
          <w:pgMar w:top="1023" w:right="437" w:bottom="2713" w:left="442" w:header="0" w:footer="3" w:gutter="0"/>
          <w:cols w:num="2" w:space="720" w:equalWidth="0">
            <w:col w:w="3202" w:space="802"/>
            <w:col w:w="7027"/>
          </w:cols>
          <w:noEndnote/>
          <w:docGrid w:linePitch="360"/>
        </w:sectPr>
      </w:pPr>
      <w:r w:rsidRPr="000E0FF0">
        <w:rPr>
          <w:rFonts w:ascii="Times New Roman" w:eastAsia="Times New Roman" w:hAnsi="Times New Roman" w:cs="Times New Roman"/>
          <w:color w:val="000000"/>
          <w:kern w:val="0"/>
          <w:sz w:val="26"/>
          <w:szCs w:val="26"/>
          <w:lang w:eastAsia="ru-RU" w:bidi="ru-RU"/>
        </w:rPr>
        <w:t>Трансфузионное повреждение легких</w:t>
      </w:r>
    </w:p>
    <w:p w:rsidR="000E0FF0" w:rsidRPr="000E0FF0" w:rsidRDefault="000E0FF0" w:rsidP="000E0FF0">
      <w:pPr>
        <w:tabs>
          <w:tab w:val="clear" w:pos="709"/>
        </w:tabs>
        <w:suppressAutoHyphens w:val="0"/>
        <w:spacing w:after="481" w:line="260" w:lineRule="exact"/>
        <w:ind w:left="20" w:firstLine="680"/>
        <w:rPr>
          <w:rFonts w:ascii="Times New Roman" w:eastAsia="Times New Roman" w:hAnsi="Times New Roman" w:cs="Times New Roman"/>
          <w:b/>
          <w:bCs/>
          <w:color w:val="000000"/>
          <w:kern w:val="0"/>
          <w:sz w:val="26"/>
          <w:szCs w:val="26"/>
          <w:lang w:eastAsia="ru-RU" w:bidi="ru-RU"/>
        </w:rPr>
      </w:pPr>
      <w:r w:rsidRPr="000E0FF0">
        <w:rPr>
          <w:rFonts w:ascii="Times New Roman" w:eastAsia="Times New Roman" w:hAnsi="Times New Roman" w:cs="Times New Roman"/>
          <w:b/>
          <w:bCs/>
          <w:color w:val="000000"/>
          <w:kern w:val="0"/>
          <w:sz w:val="26"/>
          <w:szCs w:val="26"/>
          <w:lang w:eastAsia="ru-RU" w:bidi="ru-RU"/>
        </w:rPr>
        <w:t>ВВЕДЕНИЕ</w:t>
      </w:r>
    </w:p>
    <w:p w:rsidR="000E0FF0" w:rsidRPr="000E0FF0" w:rsidRDefault="000E0FF0" w:rsidP="000E0FF0">
      <w:pPr>
        <w:tabs>
          <w:tab w:val="clear" w:pos="709"/>
        </w:tabs>
        <w:suppressAutoHyphens w:val="0"/>
        <w:spacing w:after="0" w:line="456" w:lineRule="exact"/>
        <w:ind w:left="20" w:firstLine="680"/>
        <w:rPr>
          <w:rFonts w:ascii="Times New Roman" w:eastAsia="Times New Roman" w:hAnsi="Times New Roman" w:cs="Times New Roman"/>
          <w:b/>
          <w:bCs/>
          <w:color w:val="000000"/>
          <w:kern w:val="0"/>
          <w:sz w:val="26"/>
          <w:szCs w:val="26"/>
          <w:lang w:eastAsia="ru-RU" w:bidi="ru-RU"/>
        </w:rPr>
      </w:pPr>
      <w:r w:rsidRPr="000E0FF0">
        <w:rPr>
          <w:rFonts w:ascii="Times New Roman" w:eastAsia="Times New Roman" w:hAnsi="Times New Roman" w:cs="Times New Roman"/>
          <w:b/>
          <w:bCs/>
          <w:color w:val="000000"/>
          <w:kern w:val="0"/>
          <w:sz w:val="26"/>
          <w:szCs w:val="26"/>
          <w:lang w:eastAsia="ru-RU" w:bidi="ru-RU"/>
        </w:rPr>
        <w:t>Актуальность исследования</w:t>
      </w:r>
    </w:p>
    <w:p w:rsidR="000E0FF0" w:rsidRPr="000E0FF0" w:rsidRDefault="000E0FF0" w:rsidP="000E0FF0">
      <w:pPr>
        <w:tabs>
          <w:tab w:val="clear" w:pos="709"/>
        </w:tabs>
        <w:suppressAutoHyphens w:val="0"/>
        <w:spacing w:after="0" w:line="456" w:lineRule="exact"/>
        <w:ind w:left="20" w:right="20" w:firstLine="680"/>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Одним из востребованных методов диагностики и лечения заболеваний системы крови является хирургическое вмешательство. В свою очередь, управление системой гемостаза пациентов во время оперативного вмешательства и в раннем послеоперационном периоде специалисты определяют как важную трансфузиологическую и анестезиологическую проблему. Сочетание множества факторов, таких как, операционная травма и кровопотеря, использование синтетических коллоидных и кристаллоидных инфузионных растворов, анестезиологические технологии, гипотермия при длительных оперативных вмешательствах, особенности операционного доступа, сопутствующая патология, прием лекарственных средств и др. определяют состояние гемостаза оперированных больных в каждый конкретный момент. Изменения системы гемостаза под влиянием приведенных факторов далеко не всегда предсказуемы и в ряде случаев сопровождаются серьезными осложнениями как геморрагического, так и тромботического характера [79, 235, 257].</w:t>
      </w:r>
    </w:p>
    <w:p w:rsidR="000E0FF0" w:rsidRPr="000E0FF0" w:rsidRDefault="000E0FF0" w:rsidP="000E0FF0">
      <w:pPr>
        <w:tabs>
          <w:tab w:val="clear" w:pos="709"/>
        </w:tabs>
        <w:suppressAutoHyphens w:val="0"/>
        <w:spacing w:after="0" w:line="456" w:lineRule="exact"/>
        <w:ind w:left="20" w:firstLine="680"/>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Еще сложнее ситуация у пациентов с заболеваниями системы крови,</w:t>
      </w:r>
    </w:p>
    <w:p w:rsidR="000E0FF0" w:rsidRPr="000E0FF0" w:rsidRDefault="000E0FF0" w:rsidP="000E0FF0">
      <w:pPr>
        <w:tabs>
          <w:tab w:val="clear" w:pos="709"/>
        </w:tabs>
        <w:suppressAutoHyphens w:val="0"/>
        <w:spacing w:after="0" w:line="456" w:lineRule="exact"/>
        <w:ind w:left="2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при которых гемостаз и его способность реагировать на различные факторы,</w:t>
      </w:r>
    </w:p>
    <w:p w:rsidR="000E0FF0" w:rsidRPr="000E0FF0" w:rsidRDefault="000E0FF0" w:rsidP="000E0FF0">
      <w:pPr>
        <w:tabs>
          <w:tab w:val="clear" w:pos="709"/>
        </w:tabs>
        <w:suppressAutoHyphens w:val="0"/>
        <w:spacing w:after="0" w:line="456" w:lineRule="exact"/>
        <w:ind w:left="2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например действие инфузионных растворов, исходно изменены (Буланов и</w:t>
      </w:r>
    </w:p>
    <w:p w:rsidR="000E0FF0" w:rsidRPr="000E0FF0" w:rsidRDefault="000E0FF0" w:rsidP="000E0FF0">
      <w:pPr>
        <w:tabs>
          <w:tab w:val="clear" w:pos="709"/>
        </w:tabs>
        <w:suppressAutoHyphens w:val="0"/>
        <w:spacing w:after="0" w:line="456" w:lineRule="exact"/>
        <w:ind w:left="2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соавт., 2003). Спектр изменений довольно широк: изолированная патология</w:t>
      </w:r>
    </w:p>
    <w:p w:rsidR="000E0FF0" w:rsidRPr="000E0FF0" w:rsidRDefault="000E0FF0" w:rsidP="000E0FF0">
      <w:pPr>
        <w:tabs>
          <w:tab w:val="clear" w:pos="709"/>
        </w:tabs>
        <w:suppressAutoHyphens w:val="0"/>
        <w:spacing w:after="0" w:line="456" w:lineRule="exact"/>
        <w:ind w:left="2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коагуляционного гемостаза (гемофилии); тромбоцитопении, как правило,</w:t>
      </w:r>
    </w:p>
    <w:p w:rsidR="000E0FF0" w:rsidRPr="000E0FF0" w:rsidRDefault="000E0FF0" w:rsidP="000E0FF0">
      <w:pPr>
        <w:tabs>
          <w:tab w:val="clear" w:pos="709"/>
        </w:tabs>
        <w:suppressAutoHyphens w:val="0"/>
        <w:spacing w:after="0" w:line="456" w:lineRule="exact"/>
        <w:ind w:left="2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сопровождающиеся гиперкоагуляционым синдромом; функциональные</w:t>
      </w:r>
    </w:p>
    <w:p w:rsidR="000E0FF0" w:rsidRPr="000E0FF0" w:rsidRDefault="000E0FF0" w:rsidP="000E0FF0">
      <w:pPr>
        <w:tabs>
          <w:tab w:val="clear" w:pos="709"/>
        </w:tabs>
        <w:suppressAutoHyphens w:val="0"/>
        <w:spacing w:after="0" w:line="456" w:lineRule="exact"/>
        <w:ind w:left="2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нарушения тромбоцитарного звена (болезнь Виллебранда, тромбастения</w:t>
      </w:r>
    </w:p>
    <w:p w:rsidR="000E0FF0" w:rsidRPr="000E0FF0" w:rsidRDefault="000E0FF0" w:rsidP="000E0FF0">
      <w:pPr>
        <w:tabs>
          <w:tab w:val="clear" w:pos="709"/>
        </w:tabs>
        <w:suppressAutoHyphens w:val="0"/>
        <w:spacing w:after="0" w:line="456" w:lineRule="exact"/>
        <w:ind w:left="2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Гланцмана); сочетанная недостаточность тромбоцитарного и</w:t>
      </w:r>
    </w:p>
    <w:p w:rsidR="000E0FF0" w:rsidRPr="000E0FF0" w:rsidRDefault="000E0FF0" w:rsidP="000E0FF0">
      <w:pPr>
        <w:tabs>
          <w:tab w:val="clear" w:pos="709"/>
        </w:tabs>
        <w:suppressAutoHyphens w:val="0"/>
        <w:spacing w:after="0" w:line="456" w:lineRule="exact"/>
        <w:ind w:left="2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коагуляционного гемостаза (первичный миелофиброз, болезнь Гоше);</w:t>
      </w:r>
    </w:p>
    <w:p w:rsidR="000E0FF0" w:rsidRPr="000E0FF0" w:rsidRDefault="000E0FF0" w:rsidP="000E0FF0">
      <w:pPr>
        <w:tabs>
          <w:tab w:val="clear" w:pos="709"/>
        </w:tabs>
        <w:suppressAutoHyphens w:val="0"/>
        <w:spacing w:after="0" w:line="456" w:lineRule="exact"/>
        <w:ind w:left="2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комбинированные нарушения гемостаза, присущие секретирующим</w:t>
      </w:r>
    </w:p>
    <w:p w:rsidR="000E0FF0" w:rsidRPr="000E0FF0" w:rsidRDefault="000E0FF0" w:rsidP="000E0FF0">
      <w:pPr>
        <w:tabs>
          <w:tab w:val="clear" w:pos="709"/>
        </w:tabs>
        <w:suppressAutoHyphens w:val="0"/>
        <w:spacing w:after="0" w:line="456" w:lineRule="exact"/>
        <w:ind w:left="2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опухолям системы крови; тромбофилии различного генеза. Современный</w:t>
      </w:r>
    </w:p>
    <w:p w:rsidR="000E0FF0" w:rsidRPr="000E0FF0" w:rsidRDefault="000E0FF0" w:rsidP="000E0FF0">
      <w:pPr>
        <w:tabs>
          <w:tab w:val="clear" w:pos="709"/>
        </w:tabs>
        <w:suppressAutoHyphens w:val="0"/>
        <w:spacing w:after="0" w:line="456" w:lineRule="exact"/>
        <w:ind w:left="20" w:firstLine="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спектр трансфузионных сред и лекарственных препаратов позволяет</w:t>
      </w:r>
    </w:p>
    <w:p w:rsidR="000E0FF0" w:rsidRPr="000E0FF0" w:rsidRDefault="000E0FF0" w:rsidP="000E0FF0">
      <w:pPr>
        <w:tabs>
          <w:tab w:val="clear" w:pos="709"/>
        </w:tabs>
        <w:suppressAutoHyphens w:val="0"/>
        <w:spacing w:after="0" w:line="210" w:lineRule="exact"/>
        <w:ind w:left="4820" w:firstLine="0"/>
        <w:jc w:val="left"/>
        <w:rPr>
          <w:rFonts w:ascii="Times New Roman" w:eastAsia="Times New Roman" w:hAnsi="Times New Roman" w:cs="Times New Roman"/>
          <w:color w:val="000000"/>
          <w:kern w:val="0"/>
          <w:sz w:val="21"/>
          <w:szCs w:val="21"/>
          <w:lang w:eastAsia="ru-RU" w:bidi="ru-RU"/>
        </w:rPr>
      </w:pPr>
      <w:r w:rsidRPr="000E0FF0">
        <w:rPr>
          <w:rFonts w:ascii="Times New Roman" w:eastAsia="Times New Roman" w:hAnsi="Times New Roman" w:cs="Times New Roman"/>
          <w:color w:val="000000"/>
          <w:kern w:val="0"/>
          <w:sz w:val="21"/>
          <w:szCs w:val="21"/>
          <w:lang w:eastAsia="ru-RU" w:bidi="ru-RU"/>
        </w:rPr>
        <w:t>7</w:t>
      </w:r>
    </w:p>
    <w:p w:rsidR="000E0FF0" w:rsidRPr="000E0FF0" w:rsidRDefault="000E0FF0" w:rsidP="000E0FF0">
      <w:pPr>
        <w:tabs>
          <w:tab w:val="clear" w:pos="709"/>
        </w:tabs>
        <w:suppressAutoHyphens w:val="0"/>
        <w:spacing w:after="420" w:line="461" w:lineRule="exact"/>
        <w:ind w:left="20" w:right="20" w:firstLine="0"/>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эффективно корригировать дефекты системы гемостаза. Тем не менее, кровотечения [57] и тромбозы остаются значимой проблемами периоперационного периода в гематологической клинике [9, 23]. Это обуславливает актуальность разработки стратегии контроля и коррекции гемостаза у пациентов гематологической клиники до операции, во время ее выполнения и в послеоперационном периоде на основе современных методов экпресс-диагностики нарушений в системе гемостаза и их коррекции с использованием специфических и неспецифических средств.</w:t>
      </w:r>
    </w:p>
    <w:p w:rsidR="000E0FF0" w:rsidRPr="000E0FF0" w:rsidRDefault="000E0FF0" w:rsidP="000E0FF0">
      <w:pPr>
        <w:tabs>
          <w:tab w:val="clear" w:pos="709"/>
        </w:tabs>
        <w:suppressAutoHyphens w:val="0"/>
        <w:spacing w:after="424" w:line="461" w:lineRule="exact"/>
        <w:ind w:left="20" w:right="20" w:firstLine="680"/>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b/>
          <w:bCs/>
          <w:color w:val="000000"/>
          <w:kern w:val="0"/>
          <w:sz w:val="26"/>
          <w:szCs w:val="26"/>
          <w:lang w:eastAsia="ru-RU" w:bidi="ru-RU"/>
        </w:rPr>
        <w:t xml:space="preserve">Цель работы: </w:t>
      </w:r>
      <w:r w:rsidRPr="000E0FF0">
        <w:rPr>
          <w:rFonts w:ascii="Times New Roman" w:eastAsia="Times New Roman" w:hAnsi="Times New Roman" w:cs="Times New Roman"/>
          <w:color w:val="000000"/>
          <w:kern w:val="0"/>
          <w:sz w:val="26"/>
          <w:szCs w:val="26"/>
          <w:lang w:eastAsia="ru-RU" w:bidi="ru-RU"/>
        </w:rPr>
        <w:t>разработка стратегии контроля и коррекции гемостаза в периоперационном периоде у больных с заболеваниями системы крови.</w:t>
      </w:r>
    </w:p>
    <w:p w:rsidR="000E0FF0" w:rsidRPr="000E0FF0" w:rsidRDefault="000E0FF0" w:rsidP="000E0FF0">
      <w:pPr>
        <w:keepNext/>
        <w:keepLines/>
        <w:tabs>
          <w:tab w:val="clear" w:pos="709"/>
        </w:tabs>
        <w:suppressAutoHyphens w:val="0"/>
        <w:spacing w:after="0" w:line="456" w:lineRule="exact"/>
        <w:ind w:left="20" w:firstLine="680"/>
        <w:outlineLvl w:val="1"/>
        <w:rPr>
          <w:rFonts w:ascii="Times New Roman" w:eastAsia="Times New Roman" w:hAnsi="Times New Roman" w:cs="Times New Roman"/>
          <w:b/>
          <w:bCs/>
          <w:color w:val="000000"/>
          <w:kern w:val="0"/>
          <w:sz w:val="26"/>
          <w:szCs w:val="26"/>
          <w:lang w:eastAsia="ru-RU" w:bidi="ru-RU"/>
        </w:rPr>
      </w:pPr>
      <w:bookmarkStart w:id="6" w:name="bookmark6"/>
      <w:r w:rsidRPr="000E0FF0">
        <w:rPr>
          <w:rFonts w:ascii="Times New Roman" w:eastAsia="Times New Roman" w:hAnsi="Times New Roman" w:cs="Times New Roman"/>
          <w:b/>
          <w:bCs/>
          <w:color w:val="000000"/>
          <w:kern w:val="0"/>
          <w:sz w:val="26"/>
          <w:szCs w:val="26"/>
          <w:lang w:eastAsia="ru-RU" w:bidi="ru-RU"/>
        </w:rPr>
        <w:t>Задачи исследования:</w:t>
      </w:r>
      <w:bookmarkEnd w:id="6"/>
    </w:p>
    <w:p w:rsidR="000E0FF0" w:rsidRPr="000E0FF0" w:rsidRDefault="000E0FF0" w:rsidP="000E0FF0">
      <w:pPr>
        <w:numPr>
          <w:ilvl w:val="0"/>
          <w:numId w:val="42"/>
        </w:numPr>
        <w:tabs>
          <w:tab w:val="clear" w:pos="709"/>
        </w:tabs>
        <w:suppressAutoHyphens w:val="0"/>
        <w:spacing w:after="0" w:line="456" w:lineRule="exact"/>
        <w:ind w:left="20" w:right="20" w:firstLine="68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 xml:space="preserve"> Выявить особенности изменений системы гемостаза характерные для больных с патологией крови в периоперационном периоде.</w:t>
      </w:r>
    </w:p>
    <w:p w:rsidR="000E0FF0" w:rsidRPr="000E0FF0" w:rsidRDefault="000E0FF0" w:rsidP="000E0FF0">
      <w:pPr>
        <w:numPr>
          <w:ilvl w:val="0"/>
          <w:numId w:val="42"/>
        </w:numPr>
        <w:tabs>
          <w:tab w:val="clear" w:pos="709"/>
        </w:tabs>
        <w:suppressAutoHyphens w:val="0"/>
        <w:spacing w:after="0" w:line="456" w:lineRule="exact"/>
        <w:ind w:left="20" w:right="20" w:firstLine="68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 xml:space="preserve"> Выявить факторы, определяющие состояние гемостаза в периоперационном периоде у больных с заболеваниями системы крови.</w:t>
      </w:r>
    </w:p>
    <w:p w:rsidR="000E0FF0" w:rsidRPr="000E0FF0" w:rsidRDefault="000E0FF0" w:rsidP="000E0FF0">
      <w:pPr>
        <w:numPr>
          <w:ilvl w:val="0"/>
          <w:numId w:val="42"/>
        </w:numPr>
        <w:tabs>
          <w:tab w:val="clear" w:pos="709"/>
        </w:tabs>
        <w:suppressAutoHyphens w:val="0"/>
        <w:spacing w:after="0" w:line="456" w:lineRule="exact"/>
        <w:ind w:left="20" w:right="20" w:firstLine="68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 xml:space="preserve"> Разработать алгоритм эффективного контроля состояния системы гемостаза в периоперационном периоде у пациентов гематологической клиники.</w:t>
      </w:r>
    </w:p>
    <w:p w:rsidR="000E0FF0" w:rsidRPr="000E0FF0" w:rsidRDefault="000E0FF0" w:rsidP="000E0FF0">
      <w:pPr>
        <w:numPr>
          <w:ilvl w:val="0"/>
          <w:numId w:val="42"/>
        </w:numPr>
        <w:tabs>
          <w:tab w:val="clear" w:pos="709"/>
        </w:tabs>
        <w:suppressAutoHyphens w:val="0"/>
        <w:spacing w:after="0" w:line="456" w:lineRule="exact"/>
        <w:ind w:left="20" w:right="20" w:firstLine="68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 xml:space="preserve"> Выявить категории больных, оперативное вмешательство у которых сопровождается наиболее значимыми проблемами со стороны системы гемостаза.</w:t>
      </w:r>
    </w:p>
    <w:p w:rsidR="000E0FF0" w:rsidRPr="000E0FF0" w:rsidRDefault="000E0FF0" w:rsidP="000E0FF0">
      <w:pPr>
        <w:numPr>
          <w:ilvl w:val="0"/>
          <w:numId w:val="42"/>
        </w:numPr>
        <w:tabs>
          <w:tab w:val="clear" w:pos="709"/>
          <w:tab w:val="right" w:pos="9025"/>
        </w:tabs>
        <w:suppressAutoHyphens w:val="0"/>
        <w:spacing w:after="0" w:line="456" w:lineRule="exact"/>
        <w:ind w:left="20" w:right="20" w:firstLine="68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 xml:space="preserve"> Определить показания, критерии эффективности и риска осложнений при проведении</w:t>
      </w:r>
      <w:r w:rsidRPr="000E0FF0">
        <w:rPr>
          <w:rFonts w:ascii="Times New Roman" w:eastAsia="Times New Roman" w:hAnsi="Times New Roman" w:cs="Times New Roman"/>
          <w:color w:val="000000"/>
          <w:kern w:val="0"/>
          <w:sz w:val="26"/>
          <w:szCs w:val="26"/>
          <w:lang w:eastAsia="ru-RU" w:bidi="ru-RU"/>
        </w:rPr>
        <w:tab/>
        <w:t>гемостатической терапии (тромбоциты, СЗП, фармакологические гемостатики).</w:t>
      </w:r>
    </w:p>
    <w:p w:rsidR="000E0FF0" w:rsidRPr="000E0FF0" w:rsidRDefault="000E0FF0" w:rsidP="000E0FF0">
      <w:pPr>
        <w:numPr>
          <w:ilvl w:val="0"/>
          <w:numId w:val="42"/>
        </w:numPr>
        <w:tabs>
          <w:tab w:val="clear" w:pos="709"/>
        </w:tabs>
        <w:suppressAutoHyphens w:val="0"/>
        <w:spacing w:after="0" w:line="456" w:lineRule="exact"/>
        <w:ind w:left="20" w:right="20" w:firstLine="68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 xml:space="preserve"> Определить показания, критерии эффективности и риска осложнений при проведении периоперационной антитромботической профилактики.</w:t>
      </w:r>
    </w:p>
    <w:p w:rsidR="000E0FF0" w:rsidRPr="000E0FF0" w:rsidRDefault="000E0FF0" w:rsidP="000E0FF0">
      <w:pPr>
        <w:tabs>
          <w:tab w:val="clear" w:pos="709"/>
        </w:tabs>
        <w:suppressAutoHyphens w:val="0"/>
        <w:spacing w:after="0" w:line="461" w:lineRule="exact"/>
        <w:ind w:left="20" w:firstLine="700"/>
        <w:rPr>
          <w:rFonts w:ascii="Times New Roman" w:eastAsia="Times New Roman" w:hAnsi="Times New Roman" w:cs="Times New Roman"/>
          <w:b/>
          <w:bCs/>
          <w:color w:val="000000"/>
          <w:kern w:val="0"/>
          <w:sz w:val="26"/>
          <w:szCs w:val="26"/>
          <w:lang w:eastAsia="ru-RU" w:bidi="ru-RU"/>
        </w:rPr>
      </w:pPr>
      <w:r w:rsidRPr="000E0FF0">
        <w:rPr>
          <w:rFonts w:ascii="Times New Roman" w:eastAsia="Times New Roman" w:hAnsi="Times New Roman" w:cs="Times New Roman"/>
          <w:b/>
          <w:bCs/>
          <w:color w:val="000000"/>
          <w:kern w:val="0"/>
          <w:sz w:val="26"/>
          <w:szCs w:val="26"/>
          <w:lang w:eastAsia="ru-RU" w:bidi="ru-RU"/>
        </w:rPr>
        <w:t>Научная новизна</w:t>
      </w:r>
    </w:p>
    <w:p w:rsidR="000E0FF0" w:rsidRPr="000E0FF0" w:rsidRDefault="000E0FF0" w:rsidP="000E0FF0">
      <w:pPr>
        <w:numPr>
          <w:ilvl w:val="0"/>
          <w:numId w:val="43"/>
        </w:numPr>
        <w:tabs>
          <w:tab w:val="clear" w:pos="709"/>
        </w:tabs>
        <w:suppressAutoHyphens w:val="0"/>
        <w:spacing w:after="0" w:line="461" w:lineRule="exact"/>
        <w:ind w:left="20" w:right="20" w:firstLine="70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 xml:space="preserve"> Впервые представлен систематизированный анализ структуры и динамики нарушений гемостаза в периоперационном периоде у пациентов с заболеваниями системы крови.</w:t>
      </w:r>
    </w:p>
    <w:p w:rsidR="000E0FF0" w:rsidRPr="000E0FF0" w:rsidRDefault="000E0FF0" w:rsidP="000E0FF0">
      <w:pPr>
        <w:numPr>
          <w:ilvl w:val="0"/>
          <w:numId w:val="43"/>
        </w:numPr>
        <w:tabs>
          <w:tab w:val="clear" w:pos="709"/>
        </w:tabs>
        <w:suppressAutoHyphens w:val="0"/>
        <w:spacing w:after="0" w:line="461" w:lineRule="exact"/>
        <w:ind w:left="20" w:right="20" w:firstLine="70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 xml:space="preserve"> Впервые доказана оптимальность использования ТЭГ для диагностики, мониторинга и контролируемой коррекции нарушений гемостаза в периоперационном периоде у пациентов гематологической клиники.</w:t>
      </w:r>
    </w:p>
    <w:p w:rsidR="000E0FF0" w:rsidRPr="000E0FF0" w:rsidRDefault="000E0FF0" w:rsidP="000E0FF0">
      <w:pPr>
        <w:numPr>
          <w:ilvl w:val="0"/>
          <w:numId w:val="43"/>
        </w:numPr>
        <w:tabs>
          <w:tab w:val="clear" w:pos="709"/>
        </w:tabs>
        <w:suppressAutoHyphens w:val="0"/>
        <w:spacing w:after="0" w:line="461" w:lineRule="exact"/>
        <w:ind w:left="20" w:right="20" w:firstLine="70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 xml:space="preserve"> Впервые проведен научный анализ эффективности стандартной предоперационной гемостазиологической подготовки у больных с патологией системы крови.</w:t>
      </w:r>
    </w:p>
    <w:p w:rsidR="000E0FF0" w:rsidRPr="000E0FF0" w:rsidRDefault="000E0FF0" w:rsidP="000E0FF0">
      <w:pPr>
        <w:numPr>
          <w:ilvl w:val="0"/>
          <w:numId w:val="43"/>
        </w:numPr>
        <w:tabs>
          <w:tab w:val="clear" w:pos="709"/>
        </w:tabs>
        <w:suppressAutoHyphens w:val="0"/>
        <w:spacing w:after="0" w:line="461" w:lineRule="exact"/>
        <w:ind w:left="20" w:right="20" w:firstLine="70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 xml:space="preserve"> Впервые сопоставлена диагностическая значимость методик контроля гемостаза ТЭГ и теста тромбодинамики в периоперационном периоде у больных с нарушениями системы гемостаза.</w:t>
      </w:r>
    </w:p>
    <w:p w:rsidR="000E0FF0" w:rsidRPr="000E0FF0" w:rsidRDefault="000E0FF0" w:rsidP="000E0FF0">
      <w:pPr>
        <w:numPr>
          <w:ilvl w:val="0"/>
          <w:numId w:val="43"/>
        </w:numPr>
        <w:tabs>
          <w:tab w:val="clear" w:pos="709"/>
        </w:tabs>
        <w:suppressAutoHyphens w:val="0"/>
        <w:spacing w:after="424" w:line="461" w:lineRule="exact"/>
        <w:ind w:left="20" w:right="20" w:firstLine="70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 xml:space="preserve"> Впервые изучена эффективность использования аутоСЗП у больных гемофилией.</w:t>
      </w:r>
    </w:p>
    <w:p w:rsidR="000E0FF0" w:rsidRPr="000E0FF0" w:rsidRDefault="000E0FF0" w:rsidP="000E0FF0">
      <w:pPr>
        <w:tabs>
          <w:tab w:val="clear" w:pos="709"/>
        </w:tabs>
        <w:suppressAutoHyphens w:val="0"/>
        <w:spacing w:after="0" w:line="456" w:lineRule="exact"/>
        <w:ind w:left="20" w:firstLine="700"/>
        <w:rPr>
          <w:rFonts w:ascii="Times New Roman" w:eastAsia="Times New Roman" w:hAnsi="Times New Roman" w:cs="Times New Roman"/>
          <w:b/>
          <w:bCs/>
          <w:color w:val="000000"/>
          <w:kern w:val="0"/>
          <w:sz w:val="26"/>
          <w:szCs w:val="26"/>
          <w:lang w:eastAsia="ru-RU" w:bidi="ru-RU"/>
        </w:rPr>
      </w:pPr>
      <w:r w:rsidRPr="000E0FF0">
        <w:rPr>
          <w:rFonts w:ascii="Times New Roman" w:eastAsia="Times New Roman" w:hAnsi="Times New Roman" w:cs="Times New Roman"/>
          <w:b/>
          <w:bCs/>
          <w:color w:val="000000"/>
          <w:kern w:val="0"/>
          <w:sz w:val="26"/>
          <w:szCs w:val="26"/>
          <w:lang w:eastAsia="ru-RU" w:bidi="ru-RU"/>
        </w:rPr>
        <w:t>Научно-практическая значимость работы</w:t>
      </w:r>
    </w:p>
    <w:p w:rsidR="000E0FF0" w:rsidRPr="000E0FF0" w:rsidRDefault="000E0FF0" w:rsidP="000E0FF0">
      <w:pPr>
        <w:numPr>
          <w:ilvl w:val="0"/>
          <w:numId w:val="44"/>
        </w:numPr>
        <w:tabs>
          <w:tab w:val="clear" w:pos="709"/>
        </w:tabs>
        <w:suppressAutoHyphens w:val="0"/>
        <w:spacing w:after="0" w:line="456" w:lineRule="exact"/>
        <w:ind w:left="20" w:right="20" w:firstLine="70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 xml:space="preserve"> Разработана стратегия контроля и коррекции системы гемостаза в периоперационном периоде у больных с заболеваниями системы крови.</w:t>
      </w:r>
    </w:p>
    <w:p w:rsidR="000E0FF0" w:rsidRPr="000E0FF0" w:rsidRDefault="000E0FF0" w:rsidP="000E0FF0">
      <w:pPr>
        <w:numPr>
          <w:ilvl w:val="0"/>
          <w:numId w:val="44"/>
        </w:numPr>
        <w:tabs>
          <w:tab w:val="clear" w:pos="709"/>
        </w:tabs>
        <w:suppressAutoHyphens w:val="0"/>
        <w:spacing w:after="0" w:line="456" w:lineRule="exact"/>
        <w:ind w:left="20" w:right="20" w:firstLine="70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 xml:space="preserve"> Разработан алгоритм лабораторного контроля системы гемостаза в периоперационном периоде у больных с заболеваниями системы крови.</w:t>
      </w:r>
    </w:p>
    <w:p w:rsidR="000E0FF0" w:rsidRPr="000E0FF0" w:rsidRDefault="000E0FF0" w:rsidP="000E0FF0">
      <w:pPr>
        <w:numPr>
          <w:ilvl w:val="0"/>
          <w:numId w:val="44"/>
        </w:numPr>
        <w:tabs>
          <w:tab w:val="clear" w:pos="709"/>
        </w:tabs>
        <w:suppressAutoHyphens w:val="0"/>
        <w:spacing w:after="0" w:line="456" w:lineRule="exact"/>
        <w:ind w:left="20" w:right="20" w:firstLine="70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 xml:space="preserve"> Разработан алгоритм выбора инфузионных растворов у пациентов с заболеваниями системы крови.</w:t>
      </w:r>
    </w:p>
    <w:p w:rsidR="000E0FF0" w:rsidRPr="000E0FF0" w:rsidRDefault="000E0FF0" w:rsidP="000E0FF0">
      <w:pPr>
        <w:numPr>
          <w:ilvl w:val="0"/>
          <w:numId w:val="44"/>
        </w:numPr>
        <w:tabs>
          <w:tab w:val="clear" w:pos="709"/>
        </w:tabs>
        <w:suppressAutoHyphens w:val="0"/>
        <w:spacing w:after="0" w:line="456" w:lineRule="exact"/>
        <w:ind w:left="20" w:right="20" w:firstLine="70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 xml:space="preserve"> Сформулированы перспективные научные задачи: исследование роли эндотелиального гликокаликса в формировании нарушений гемостаза и оценка места концентратов факторов свертывания, в частности КПК как альтернативы СЗП, у больных с заболеваниями системы крови.</w:t>
      </w:r>
    </w:p>
    <w:p w:rsidR="000E0FF0" w:rsidRPr="000E0FF0" w:rsidRDefault="000E0FF0" w:rsidP="000E0FF0">
      <w:pPr>
        <w:tabs>
          <w:tab w:val="clear" w:pos="709"/>
        </w:tabs>
        <w:suppressAutoHyphens w:val="0"/>
        <w:spacing w:after="0" w:line="456" w:lineRule="exact"/>
        <w:ind w:left="20" w:firstLine="680"/>
        <w:rPr>
          <w:rFonts w:ascii="Times New Roman" w:eastAsia="Times New Roman" w:hAnsi="Times New Roman" w:cs="Times New Roman"/>
          <w:b/>
          <w:bCs/>
          <w:color w:val="000000"/>
          <w:kern w:val="0"/>
          <w:sz w:val="26"/>
          <w:szCs w:val="26"/>
          <w:lang w:eastAsia="ru-RU" w:bidi="ru-RU"/>
        </w:rPr>
      </w:pPr>
      <w:r w:rsidRPr="000E0FF0">
        <w:rPr>
          <w:rFonts w:ascii="Times New Roman" w:eastAsia="Times New Roman" w:hAnsi="Times New Roman" w:cs="Times New Roman"/>
          <w:b/>
          <w:bCs/>
          <w:color w:val="000000"/>
          <w:kern w:val="0"/>
          <w:sz w:val="26"/>
          <w:szCs w:val="26"/>
          <w:lang w:eastAsia="ru-RU" w:bidi="ru-RU"/>
        </w:rPr>
        <w:t>Апробация работы</w:t>
      </w:r>
    </w:p>
    <w:p w:rsidR="000E0FF0" w:rsidRPr="000E0FF0" w:rsidRDefault="000E0FF0" w:rsidP="000E0FF0">
      <w:pPr>
        <w:tabs>
          <w:tab w:val="clear" w:pos="709"/>
        </w:tabs>
        <w:suppressAutoHyphens w:val="0"/>
        <w:spacing w:after="0" w:line="456" w:lineRule="exact"/>
        <w:ind w:left="20" w:right="20" w:firstLine="680"/>
        <w:rPr>
          <w:rFonts w:ascii="Times New Roman" w:eastAsia="Times New Roman" w:hAnsi="Times New Roman" w:cs="Times New Roman"/>
          <w:color w:val="000000"/>
          <w:kern w:val="0"/>
          <w:sz w:val="26"/>
          <w:szCs w:val="26"/>
          <w:lang w:eastAsia="ru-RU" w:bidi="ru-RU"/>
        </w:rPr>
        <w:sectPr w:rsidR="000E0FF0" w:rsidRPr="000E0FF0">
          <w:headerReference w:type="default" r:id="rId13"/>
          <w:footerReference w:type="even" r:id="rId14"/>
          <w:footerReference w:type="default" r:id="rId15"/>
          <w:pgSz w:w="11909" w:h="16838"/>
          <w:pgMar w:top="1317" w:right="1200" w:bottom="1580" w:left="1200" w:header="0" w:footer="3" w:gutter="86"/>
          <w:cols w:space="720"/>
          <w:noEndnote/>
          <w:titlePg/>
          <w:rtlGutter/>
          <w:docGrid w:linePitch="360"/>
        </w:sectPr>
      </w:pPr>
      <w:r w:rsidRPr="000E0FF0">
        <w:rPr>
          <w:rFonts w:ascii="Times New Roman" w:eastAsia="Times New Roman" w:hAnsi="Times New Roman" w:cs="Times New Roman"/>
          <w:color w:val="000000"/>
          <w:kern w:val="0"/>
          <w:sz w:val="26"/>
          <w:szCs w:val="26"/>
          <w:lang w:eastAsia="ru-RU" w:bidi="ru-RU"/>
        </w:rPr>
        <w:t>Материалы диссертационной работы представлены автором на следующих конференциях и конгрессах: конференции «Новое в гематологии и трансфузиологии», Киев, Украина 2006; научно-практической конференции «Принципы бескровной медицины», Москва, 2007; II Беломорском симпозиуме «Актуальные проблемы анестезиологии и интенсивной терапии», Архангельск, 2007; XXI</w:t>
      </w:r>
      <w:r w:rsidRPr="000E0FF0">
        <w:rPr>
          <w:rFonts w:ascii="Times New Roman" w:eastAsia="Times New Roman" w:hAnsi="Times New Roman" w:cs="Times New Roman"/>
          <w:color w:val="000000"/>
          <w:kern w:val="0"/>
          <w:sz w:val="26"/>
          <w:szCs w:val="26"/>
          <w:lang w:val="en-US" w:eastAsia="en-US" w:bidi="en-US"/>
        </w:rPr>
        <w:t>ISTH</w:t>
      </w:r>
      <w:r w:rsidRPr="000E0FF0">
        <w:rPr>
          <w:rFonts w:ascii="Times New Roman" w:eastAsia="Times New Roman" w:hAnsi="Times New Roman" w:cs="Times New Roman"/>
          <w:color w:val="000000"/>
          <w:kern w:val="0"/>
          <w:sz w:val="26"/>
          <w:szCs w:val="26"/>
          <w:lang w:eastAsia="en-US" w:bidi="en-US"/>
        </w:rPr>
        <w:t xml:space="preserve"> </w:t>
      </w:r>
      <w:r w:rsidRPr="000E0FF0">
        <w:rPr>
          <w:rFonts w:ascii="Times New Roman" w:eastAsia="Times New Roman" w:hAnsi="Times New Roman" w:cs="Times New Roman"/>
          <w:color w:val="000000"/>
          <w:kern w:val="0"/>
          <w:sz w:val="26"/>
          <w:szCs w:val="26"/>
          <w:lang w:val="en-US" w:eastAsia="en-US" w:bidi="en-US"/>
        </w:rPr>
        <w:t>Congress</w:t>
      </w:r>
      <w:r w:rsidRPr="000E0FF0">
        <w:rPr>
          <w:rFonts w:ascii="Times New Roman" w:eastAsia="Times New Roman" w:hAnsi="Times New Roman" w:cs="Times New Roman"/>
          <w:color w:val="000000"/>
          <w:kern w:val="0"/>
          <w:sz w:val="26"/>
          <w:szCs w:val="26"/>
          <w:lang w:eastAsia="en-US" w:bidi="en-US"/>
        </w:rPr>
        <w:t xml:space="preserve">, </w:t>
      </w:r>
      <w:r w:rsidRPr="000E0FF0">
        <w:rPr>
          <w:rFonts w:ascii="Times New Roman" w:eastAsia="Times New Roman" w:hAnsi="Times New Roman" w:cs="Times New Roman"/>
          <w:color w:val="000000"/>
          <w:kern w:val="0"/>
          <w:sz w:val="26"/>
          <w:szCs w:val="26"/>
          <w:lang w:val="en-US" w:eastAsia="en-US" w:bidi="en-US"/>
        </w:rPr>
        <w:t>Geneva</w:t>
      </w:r>
      <w:r w:rsidRPr="000E0FF0">
        <w:rPr>
          <w:rFonts w:ascii="Times New Roman" w:eastAsia="Times New Roman" w:hAnsi="Times New Roman" w:cs="Times New Roman"/>
          <w:color w:val="000000"/>
          <w:kern w:val="0"/>
          <w:sz w:val="26"/>
          <w:szCs w:val="26"/>
          <w:lang w:eastAsia="en-US" w:bidi="en-US"/>
        </w:rPr>
        <w:t xml:space="preserve">, </w:t>
      </w:r>
      <w:r w:rsidRPr="000E0FF0">
        <w:rPr>
          <w:rFonts w:ascii="Times New Roman" w:eastAsia="Times New Roman" w:hAnsi="Times New Roman" w:cs="Times New Roman"/>
          <w:color w:val="000000"/>
          <w:kern w:val="0"/>
          <w:sz w:val="26"/>
          <w:szCs w:val="26"/>
          <w:lang w:val="en-US" w:eastAsia="en-US" w:bidi="en-US"/>
        </w:rPr>
        <w:t>Switzerland</w:t>
      </w:r>
      <w:r w:rsidRPr="000E0FF0">
        <w:rPr>
          <w:rFonts w:ascii="Times New Roman" w:eastAsia="Times New Roman" w:hAnsi="Times New Roman" w:cs="Times New Roman"/>
          <w:color w:val="000000"/>
          <w:kern w:val="0"/>
          <w:sz w:val="26"/>
          <w:szCs w:val="26"/>
          <w:lang w:eastAsia="en-US" w:bidi="en-US"/>
        </w:rPr>
        <w:t xml:space="preserve">, </w:t>
      </w:r>
      <w:r w:rsidRPr="000E0FF0">
        <w:rPr>
          <w:rFonts w:ascii="Times New Roman" w:eastAsia="Times New Roman" w:hAnsi="Times New Roman" w:cs="Times New Roman"/>
          <w:color w:val="000000"/>
          <w:kern w:val="0"/>
          <w:sz w:val="26"/>
          <w:szCs w:val="26"/>
          <w:lang w:eastAsia="ru-RU" w:bidi="ru-RU"/>
        </w:rPr>
        <w:t>2007; XI съезде Федерации анестезиологов и реаниматологов России. Санкт</w:t>
      </w:r>
      <w:r w:rsidRPr="000E0FF0">
        <w:rPr>
          <w:rFonts w:ascii="Times New Roman" w:eastAsia="Times New Roman" w:hAnsi="Times New Roman" w:cs="Times New Roman"/>
          <w:color w:val="000000"/>
          <w:kern w:val="0"/>
          <w:sz w:val="26"/>
          <w:szCs w:val="26"/>
          <w:lang w:val="en-US" w:eastAsia="ru-RU" w:bidi="ru-RU"/>
        </w:rPr>
        <w:t xml:space="preserve">- </w:t>
      </w:r>
      <w:r w:rsidRPr="000E0FF0">
        <w:rPr>
          <w:rFonts w:ascii="Times New Roman" w:eastAsia="Times New Roman" w:hAnsi="Times New Roman" w:cs="Times New Roman"/>
          <w:color w:val="000000"/>
          <w:kern w:val="0"/>
          <w:sz w:val="26"/>
          <w:szCs w:val="26"/>
          <w:lang w:eastAsia="ru-RU" w:bidi="ru-RU"/>
        </w:rPr>
        <w:t>Петербург</w:t>
      </w:r>
      <w:r w:rsidRPr="000E0FF0">
        <w:rPr>
          <w:rFonts w:ascii="Times New Roman" w:eastAsia="Times New Roman" w:hAnsi="Times New Roman" w:cs="Times New Roman"/>
          <w:color w:val="000000"/>
          <w:kern w:val="0"/>
          <w:sz w:val="26"/>
          <w:szCs w:val="26"/>
          <w:lang w:val="en-US" w:eastAsia="ru-RU" w:bidi="ru-RU"/>
        </w:rPr>
        <w:t xml:space="preserve">, 2008; </w:t>
      </w:r>
      <w:r w:rsidRPr="000E0FF0">
        <w:rPr>
          <w:rFonts w:ascii="Times New Roman" w:eastAsia="Times New Roman" w:hAnsi="Times New Roman" w:cs="Times New Roman"/>
          <w:color w:val="000000"/>
          <w:kern w:val="0"/>
          <w:sz w:val="26"/>
          <w:szCs w:val="26"/>
          <w:lang w:val="en-US" w:eastAsia="en-US" w:bidi="en-US"/>
        </w:rPr>
        <w:t>10th Annual NATA Symposium. Linz, Austria, 2009; 11th Annual NATA Symposium. Barcelona</w:t>
      </w:r>
      <w:r w:rsidRPr="000E0FF0">
        <w:rPr>
          <w:rFonts w:ascii="Times New Roman" w:eastAsia="Times New Roman" w:hAnsi="Times New Roman" w:cs="Times New Roman"/>
          <w:color w:val="000000"/>
          <w:kern w:val="0"/>
          <w:sz w:val="26"/>
          <w:szCs w:val="26"/>
          <w:lang w:eastAsia="en-US" w:bidi="en-US"/>
        </w:rPr>
        <w:t xml:space="preserve">, </w:t>
      </w:r>
      <w:r w:rsidRPr="000E0FF0">
        <w:rPr>
          <w:rFonts w:ascii="Times New Roman" w:eastAsia="Times New Roman" w:hAnsi="Times New Roman" w:cs="Times New Roman"/>
          <w:color w:val="000000"/>
          <w:kern w:val="0"/>
          <w:sz w:val="26"/>
          <w:szCs w:val="26"/>
          <w:lang w:val="en-US" w:eastAsia="en-US" w:bidi="en-US"/>
        </w:rPr>
        <w:t>Spain</w:t>
      </w:r>
      <w:r w:rsidRPr="000E0FF0">
        <w:rPr>
          <w:rFonts w:ascii="Times New Roman" w:eastAsia="Times New Roman" w:hAnsi="Times New Roman" w:cs="Times New Roman"/>
          <w:color w:val="000000"/>
          <w:kern w:val="0"/>
          <w:sz w:val="26"/>
          <w:szCs w:val="26"/>
          <w:lang w:eastAsia="en-US" w:bidi="en-US"/>
        </w:rPr>
        <w:t xml:space="preserve">, 2010; </w:t>
      </w:r>
      <w:r w:rsidRPr="000E0FF0">
        <w:rPr>
          <w:rFonts w:ascii="Times New Roman" w:eastAsia="Times New Roman" w:hAnsi="Times New Roman" w:cs="Times New Roman"/>
          <w:color w:val="000000"/>
          <w:kern w:val="0"/>
          <w:sz w:val="26"/>
          <w:szCs w:val="26"/>
          <w:lang w:val="en-US" w:eastAsia="en-US" w:bidi="en-US"/>
        </w:rPr>
        <w:t>XII</w:t>
      </w:r>
      <w:r w:rsidRPr="000E0FF0">
        <w:rPr>
          <w:rFonts w:ascii="Times New Roman" w:eastAsia="Times New Roman" w:hAnsi="Times New Roman" w:cs="Times New Roman"/>
          <w:color w:val="000000"/>
          <w:kern w:val="0"/>
          <w:sz w:val="26"/>
          <w:szCs w:val="26"/>
          <w:lang w:eastAsia="en-US" w:bidi="en-US"/>
        </w:rPr>
        <w:t xml:space="preserve"> </w:t>
      </w:r>
      <w:r w:rsidRPr="000E0FF0">
        <w:rPr>
          <w:rFonts w:ascii="Times New Roman" w:eastAsia="Times New Roman" w:hAnsi="Times New Roman" w:cs="Times New Roman"/>
          <w:color w:val="000000"/>
          <w:kern w:val="0"/>
          <w:sz w:val="26"/>
          <w:szCs w:val="26"/>
          <w:lang w:eastAsia="ru-RU" w:bidi="ru-RU"/>
        </w:rPr>
        <w:t>съезде Федерации анестезиологов и реаниматологов России, Москва, 2010; V Всероссийской конференции «Клиническая гемостазиология и гемореология в сердечно</w:t>
      </w:r>
      <w:r w:rsidRPr="000E0FF0">
        <w:rPr>
          <w:rFonts w:ascii="Times New Roman" w:eastAsia="Times New Roman" w:hAnsi="Times New Roman" w:cs="Times New Roman"/>
          <w:color w:val="000000"/>
          <w:kern w:val="0"/>
          <w:sz w:val="26"/>
          <w:szCs w:val="26"/>
          <w:lang w:eastAsia="ru-RU" w:bidi="ru-RU"/>
        </w:rPr>
        <w:softHyphen/>
        <w:t>сосудистой хирургии.» Москва, 2011; XIII всероссийской конференции «Жизнеобеспечение при критических состояниях» Москва, 2011; XVIII Российском национальном конгрессе «Человек и лекарство», Москва, 2011; VI Беломорском симпозиуме, Архангельск, 2011; IX научно-практической конференции «Безопасность больного в анестезиологии и реаниматологии» Москва, 2011; IX межрегиональной научно-практической конференции «Современные аспекты анестезиологии и интенсивной терапии», Новосибирск, 2012; XIII (выездной) сессии московского научного общества анестезиологов и реаниматологов, Голицыно, 2012; Межрегиональной научно-практической конференции «Современные проблемы анестезиологии и реаниматологии. Уральский форум 2012», Екатеринбург 2012; II Международном конгрессе по инфузионной терапии. Львов, 2012; V съезде Федерации анестезиологов и реаниматологов Центрального федерального округа, Тверь, 2012; VI Всероссийском научно-методическом семинаре «Клиническая трансфузиология и гемостазиология с позиций доказательной медицины» Краснодар, 2012; VI конференции «Клиническая гемостазиология и гемореология в сердечно-сосудистой хирургии» Москва, 2013.</w:t>
      </w:r>
    </w:p>
    <w:p w:rsidR="000E0FF0" w:rsidRPr="000E0FF0" w:rsidRDefault="000E0FF0" w:rsidP="000E0FF0">
      <w:pPr>
        <w:tabs>
          <w:tab w:val="clear" w:pos="709"/>
        </w:tabs>
        <w:suppressAutoHyphens w:val="0"/>
        <w:spacing w:after="428" w:line="466" w:lineRule="exact"/>
        <w:ind w:left="20" w:right="20" w:firstLine="680"/>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Апробация работы состоялась на совместном заседании проблемных комиссий «Проблемы клинической трансфузиологии, патологии гемостаза, хирургической гематологии, анестезиологии и интенсивной терапии», «Гемопоэз, молекулярная биология, биотехнология, иммуногематология; гемобластозы и депрессии кроветворения» ФГБУ ГНЦ М3 протокол № 1 от 18 июня 2013 г.</w:t>
      </w:r>
    </w:p>
    <w:p w:rsidR="000E0FF0" w:rsidRPr="000E0FF0" w:rsidRDefault="000E0FF0" w:rsidP="000E0FF0">
      <w:pPr>
        <w:keepNext/>
        <w:keepLines/>
        <w:tabs>
          <w:tab w:val="clear" w:pos="709"/>
        </w:tabs>
        <w:suppressAutoHyphens w:val="0"/>
        <w:spacing w:after="0" w:line="456" w:lineRule="exact"/>
        <w:ind w:left="20" w:firstLine="680"/>
        <w:outlineLvl w:val="1"/>
        <w:rPr>
          <w:rFonts w:ascii="Times New Roman" w:eastAsia="Times New Roman" w:hAnsi="Times New Roman" w:cs="Times New Roman"/>
          <w:b/>
          <w:bCs/>
          <w:color w:val="000000"/>
          <w:kern w:val="0"/>
          <w:sz w:val="26"/>
          <w:szCs w:val="26"/>
          <w:lang w:eastAsia="ru-RU" w:bidi="ru-RU"/>
        </w:rPr>
      </w:pPr>
      <w:bookmarkStart w:id="7" w:name="bookmark7"/>
      <w:r w:rsidRPr="000E0FF0">
        <w:rPr>
          <w:rFonts w:ascii="Times New Roman" w:eastAsia="Times New Roman" w:hAnsi="Times New Roman" w:cs="Times New Roman"/>
          <w:b/>
          <w:bCs/>
          <w:color w:val="000000"/>
          <w:kern w:val="0"/>
          <w:sz w:val="26"/>
          <w:szCs w:val="26"/>
          <w:lang w:eastAsia="ru-RU" w:bidi="ru-RU"/>
        </w:rPr>
        <w:t>Основные положения, выносимые на защиту</w:t>
      </w:r>
      <w:bookmarkEnd w:id="7"/>
    </w:p>
    <w:p w:rsidR="000E0FF0" w:rsidRPr="000E0FF0" w:rsidRDefault="000E0FF0" w:rsidP="000E0FF0">
      <w:pPr>
        <w:numPr>
          <w:ilvl w:val="0"/>
          <w:numId w:val="45"/>
        </w:numPr>
        <w:tabs>
          <w:tab w:val="clear" w:pos="709"/>
        </w:tabs>
        <w:suppressAutoHyphens w:val="0"/>
        <w:spacing w:after="0" w:line="456" w:lineRule="exact"/>
        <w:ind w:left="20" w:right="20" w:firstLine="68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 xml:space="preserve"> Диагностика и контролируемая коррекция нарушений системы гемостаза требует комплексного применения различных лабораторных методик, но в периоперационном периоде в гематологической клинике оптимально использование ТЭГ в качестве базового метода.</w:t>
      </w:r>
    </w:p>
    <w:p w:rsidR="000E0FF0" w:rsidRPr="000E0FF0" w:rsidRDefault="000E0FF0" w:rsidP="000E0FF0">
      <w:pPr>
        <w:numPr>
          <w:ilvl w:val="0"/>
          <w:numId w:val="45"/>
        </w:numPr>
        <w:tabs>
          <w:tab w:val="clear" w:pos="709"/>
        </w:tabs>
        <w:suppressAutoHyphens w:val="0"/>
        <w:spacing w:after="0" w:line="456" w:lineRule="exact"/>
        <w:ind w:left="20" w:right="20" w:firstLine="68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 xml:space="preserve"> Различные методики исследования гемостаза - это взгляд на систему с различных точек. Сопоставление полученных результатов дает полную объективную картину состояния системы гемостаза.</w:t>
      </w:r>
    </w:p>
    <w:p w:rsidR="000E0FF0" w:rsidRPr="000E0FF0" w:rsidRDefault="000E0FF0" w:rsidP="000E0FF0">
      <w:pPr>
        <w:numPr>
          <w:ilvl w:val="0"/>
          <w:numId w:val="45"/>
        </w:numPr>
        <w:tabs>
          <w:tab w:val="clear" w:pos="709"/>
        </w:tabs>
        <w:suppressAutoHyphens w:val="0"/>
        <w:spacing w:after="0" w:line="456" w:lineRule="exact"/>
        <w:ind w:left="20" w:right="20" w:firstLine="68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 xml:space="preserve"> Целью и гемостатической и антитромботической терапии в периоперационном периоде является не достижение полной нормализации показателей, а перевод системы гемостаза на безопасный уровень, позволяющий с одной стороны провести оперативное вмешательство с минимальной кровопотерей, с другой, минимизировать риск тромботических осложнений.</w:t>
      </w:r>
    </w:p>
    <w:p w:rsidR="000E0FF0" w:rsidRPr="000E0FF0" w:rsidRDefault="000E0FF0" w:rsidP="000E0FF0">
      <w:pPr>
        <w:numPr>
          <w:ilvl w:val="0"/>
          <w:numId w:val="45"/>
        </w:numPr>
        <w:tabs>
          <w:tab w:val="clear" w:pos="709"/>
        </w:tabs>
        <w:suppressAutoHyphens w:val="0"/>
        <w:spacing w:after="0" w:line="456" w:lineRule="exact"/>
        <w:ind w:left="20" w:right="20" w:firstLine="68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 xml:space="preserve"> Стандартное применение средств коррекции системы гемостаза в расчетных дозировках у ряда пациентов (доля которых зависит от особенностей контингента больных конкретного лечебного учреждения, в нашем случае 23,2%) дает нестандартный ответ.</w:t>
      </w:r>
    </w:p>
    <w:p w:rsidR="000E0FF0" w:rsidRPr="000E0FF0" w:rsidRDefault="000E0FF0" w:rsidP="000E0FF0">
      <w:pPr>
        <w:numPr>
          <w:ilvl w:val="0"/>
          <w:numId w:val="45"/>
        </w:numPr>
        <w:tabs>
          <w:tab w:val="clear" w:pos="709"/>
        </w:tabs>
        <w:suppressAutoHyphens w:val="0"/>
        <w:spacing w:after="0" w:line="456" w:lineRule="exact"/>
        <w:ind w:left="20" w:right="20" w:firstLine="680"/>
        <w:jc w:val="left"/>
        <w:rPr>
          <w:rFonts w:ascii="Times New Roman" w:eastAsia="Times New Roman" w:hAnsi="Times New Roman" w:cs="Times New Roman"/>
          <w:color w:val="000000"/>
          <w:kern w:val="0"/>
          <w:sz w:val="26"/>
          <w:szCs w:val="26"/>
          <w:lang w:eastAsia="ru-RU" w:bidi="ru-RU"/>
        </w:rPr>
      </w:pPr>
      <w:r w:rsidRPr="000E0FF0">
        <w:rPr>
          <w:rFonts w:ascii="Times New Roman" w:eastAsia="Times New Roman" w:hAnsi="Times New Roman" w:cs="Times New Roman"/>
          <w:color w:val="000000"/>
          <w:kern w:val="0"/>
          <w:sz w:val="26"/>
          <w:szCs w:val="26"/>
          <w:lang w:eastAsia="ru-RU" w:bidi="ru-RU"/>
        </w:rPr>
        <w:t xml:space="preserve"> Проблема влияния инфузионной терапии на систему гемостаза имеет два аспекта. Помимо фактора риска развития гемодилюционной коагулопатии инфузионные растворы, в частности синтетические коллоиды, обладающие антиагрегантным действием, дают дополнительную возможность коррекции гемостаза.</w:t>
      </w:r>
    </w:p>
    <w:p w:rsidR="000E0FF0" w:rsidRDefault="000E0FF0" w:rsidP="000E0FF0">
      <w:pPr>
        <w:rPr>
          <w:lang w:val="en-US"/>
        </w:rPr>
      </w:pPr>
    </w:p>
    <w:p w:rsidR="000E0FF0" w:rsidRDefault="000E0FF0" w:rsidP="000E0FF0">
      <w:pPr>
        <w:rPr>
          <w:lang w:val="en-US"/>
        </w:rPr>
      </w:pPr>
    </w:p>
    <w:p w:rsidR="000E0FF0" w:rsidRPr="000E0FF0" w:rsidRDefault="000E0FF0" w:rsidP="000E0FF0">
      <w:pPr>
        <w:keepNext/>
        <w:keepLines/>
        <w:tabs>
          <w:tab w:val="clear" w:pos="709"/>
        </w:tabs>
        <w:suppressAutoHyphens w:val="0"/>
        <w:spacing w:after="457" w:line="400" w:lineRule="exact"/>
        <w:ind w:firstLine="0"/>
        <w:jc w:val="center"/>
        <w:outlineLvl w:val="2"/>
        <w:rPr>
          <w:rFonts w:ascii="Garamond" w:eastAsia="Garamond" w:hAnsi="Garamond" w:cs="Garamond"/>
          <w:kern w:val="0"/>
          <w:sz w:val="40"/>
          <w:szCs w:val="40"/>
          <w:lang w:eastAsia="ru-RU" w:bidi="ru-RU"/>
        </w:rPr>
      </w:pPr>
      <w:bookmarkStart w:id="8" w:name="bookmark31"/>
      <w:r w:rsidRPr="000E0FF0">
        <w:rPr>
          <w:rFonts w:ascii="Garamond" w:eastAsia="Garamond" w:hAnsi="Garamond" w:cs="Garamond"/>
          <w:color w:val="000000"/>
          <w:kern w:val="0"/>
          <w:sz w:val="40"/>
          <w:szCs w:val="40"/>
          <w:lang w:eastAsia="ru-RU" w:bidi="ru-RU"/>
        </w:rPr>
        <w:t>выводы</w:t>
      </w:r>
      <w:bookmarkEnd w:id="8"/>
    </w:p>
    <w:p w:rsidR="000E0FF0" w:rsidRPr="000E0FF0" w:rsidRDefault="000E0FF0" w:rsidP="000E0FF0">
      <w:pPr>
        <w:numPr>
          <w:ilvl w:val="0"/>
          <w:numId w:val="46"/>
        </w:numPr>
        <w:tabs>
          <w:tab w:val="clear" w:pos="709"/>
        </w:tabs>
        <w:suppressAutoHyphens w:val="0"/>
        <w:spacing w:after="0" w:line="456" w:lineRule="exact"/>
        <w:ind w:left="20" w:right="20" w:firstLine="680"/>
        <w:jc w:val="left"/>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6"/>
          <w:szCs w:val="26"/>
          <w:shd w:val="clear" w:color="auto" w:fill="FFFFFF"/>
          <w:lang w:eastAsia="en-US" w:bidi="en-US"/>
        </w:rPr>
        <w:t xml:space="preserve"> Приоритетной стратегией контроля и коррекции системы гемостаза в периоперационном периоде у больных с заболеваниями крови является индивидуальная целенаправленная терапия на основе динамического лабораторного контроля.</w:t>
      </w:r>
    </w:p>
    <w:p w:rsidR="000E0FF0" w:rsidRPr="000E0FF0" w:rsidRDefault="000E0FF0" w:rsidP="000E0FF0">
      <w:pPr>
        <w:numPr>
          <w:ilvl w:val="0"/>
          <w:numId w:val="46"/>
        </w:numPr>
        <w:tabs>
          <w:tab w:val="clear" w:pos="709"/>
        </w:tabs>
        <w:suppressAutoHyphens w:val="0"/>
        <w:spacing w:after="0" w:line="456" w:lineRule="exact"/>
        <w:ind w:left="20" w:right="20" w:firstLine="680"/>
        <w:jc w:val="left"/>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6"/>
          <w:szCs w:val="26"/>
          <w:shd w:val="clear" w:color="auto" w:fill="FFFFFF"/>
          <w:lang w:eastAsia="en-US" w:bidi="en-US"/>
        </w:rPr>
        <w:t xml:space="preserve"> Целью коррекции гемостаза в периоперационном периоде у пациентов гематологической клиники является не нормализация показателей, а достижение минимально безопасного уровня баланса системы гемостаза.</w:t>
      </w:r>
    </w:p>
    <w:p w:rsidR="000E0FF0" w:rsidRPr="000E0FF0" w:rsidRDefault="000E0FF0" w:rsidP="000E0FF0">
      <w:pPr>
        <w:numPr>
          <w:ilvl w:val="0"/>
          <w:numId w:val="46"/>
        </w:numPr>
        <w:tabs>
          <w:tab w:val="clear" w:pos="709"/>
        </w:tabs>
        <w:suppressAutoHyphens w:val="0"/>
        <w:spacing w:after="0" w:line="456" w:lineRule="exact"/>
        <w:ind w:left="20" w:right="20" w:firstLine="680"/>
        <w:jc w:val="left"/>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6"/>
          <w:szCs w:val="26"/>
          <w:shd w:val="clear" w:color="auto" w:fill="FFFFFF"/>
          <w:lang w:eastAsia="en-US" w:bidi="en-US"/>
        </w:rPr>
        <w:t xml:space="preserve"> Состояние гемостаза пациентов с заболеваниями системы крови в периоперационном периоде характеризуется:</w:t>
      </w:r>
    </w:p>
    <w:p w:rsidR="000E0FF0" w:rsidRPr="000E0FF0" w:rsidRDefault="000E0FF0" w:rsidP="000E0FF0">
      <w:pPr>
        <w:numPr>
          <w:ilvl w:val="0"/>
          <w:numId w:val="47"/>
        </w:numPr>
        <w:tabs>
          <w:tab w:val="clear" w:pos="709"/>
        </w:tabs>
        <w:suppressAutoHyphens w:val="0"/>
        <w:spacing w:after="0" w:line="456" w:lineRule="exact"/>
        <w:ind w:left="20" w:right="20" w:firstLine="680"/>
        <w:jc w:val="left"/>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6"/>
          <w:szCs w:val="26"/>
          <w:shd w:val="clear" w:color="auto" w:fill="FFFFFF"/>
          <w:lang w:eastAsia="en-US" w:bidi="en-US"/>
        </w:rPr>
        <w:t xml:space="preserve"> высокой частотой исходных нарушений гемостаза (более 80% больных);</w:t>
      </w:r>
    </w:p>
    <w:p w:rsidR="000E0FF0" w:rsidRPr="000E0FF0" w:rsidRDefault="000E0FF0" w:rsidP="000E0FF0">
      <w:pPr>
        <w:numPr>
          <w:ilvl w:val="0"/>
          <w:numId w:val="47"/>
        </w:numPr>
        <w:tabs>
          <w:tab w:val="clear" w:pos="709"/>
        </w:tabs>
        <w:suppressAutoHyphens w:val="0"/>
        <w:spacing w:after="0" w:line="456" w:lineRule="exact"/>
        <w:ind w:left="20" w:right="20" w:firstLine="680"/>
        <w:jc w:val="left"/>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6"/>
          <w:szCs w:val="26"/>
          <w:shd w:val="clear" w:color="auto" w:fill="FFFFFF"/>
          <w:lang w:eastAsia="en-US" w:bidi="en-US"/>
        </w:rPr>
        <w:t xml:space="preserve"> полиморфизмом нарушений на всех этапах периоперационного периода (более 90%);</w:t>
      </w:r>
    </w:p>
    <w:p w:rsidR="000E0FF0" w:rsidRPr="000E0FF0" w:rsidRDefault="000E0FF0" w:rsidP="000E0FF0">
      <w:pPr>
        <w:numPr>
          <w:ilvl w:val="0"/>
          <w:numId w:val="47"/>
        </w:numPr>
        <w:tabs>
          <w:tab w:val="clear" w:pos="709"/>
        </w:tabs>
        <w:suppressAutoHyphens w:val="0"/>
        <w:spacing w:after="0" w:line="456" w:lineRule="exact"/>
        <w:ind w:left="20" w:right="20" w:firstLine="680"/>
        <w:jc w:val="left"/>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6"/>
          <w:szCs w:val="26"/>
          <w:shd w:val="clear" w:color="auto" w:fill="FFFFFF"/>
          <w:lang w:eastAsia="en-US" w:bidi="en-US"/>
        </w:rPr>
        <w:t xml:space="preserve"> динамичностью нарушений, со сменой риска геморрагического синдрома на риск тромбозов за короткий промежуток времени, что в данной работе наблюдалось в 40 % случаев.</w:t>
      </w:r>
    </w:p>
    <w:p w:rsidR="000E0FF0" w:rsidRPr="000E0FF0" w:rsidRDefault="000E0FF0" w:rsidP="000E0FF0">
      <w:pPr>
        <w:numPr>
          <w:ilvl w:val="0"/>
          <w:numId w:val="46"/>
        </w:numPr>
        <w:tabs>
          <w:tab w:val="clear" w:pos="709"/>
        </w:tabs>
        <w:suppressAutoHyphens w:val="0"/>
        <w:spacing w:after="0" w:line="456" w:lineRule="exact"/>
        <w:ind w:left="20" w:right="20" w:firstLine="680"/>
        <w:jc w:val="left"/>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6"/>
          <w:szCs w:val="26"/>
          <w:shd w:val="clear" w:color="auto" w:fill="FFFFFF"/>
          <w:lang w:eastAsia="en-US" w:bidi="en-US"/>
        </w:rPr>
        <w:t xml:space="preserve"> Основные факторы, определяющие состояние гемостаза больных с заболеваниями системы крови в периоперационном периоде: исходное состояние гемостаза, «гемостазиологические» осложнения основного заболевания (развитие гепарино-подобного синдрома, резистентность к трансфузии тромбоцитов, выработка ингибиторов к факторам свертывания), - проводимая гемостатическая терапия, перенесенное интра- или послеоперационное кровотечение, лечебный (разрешение тромбоцитопении, удаление опухолевой массы) и побочный (реактивные воспалительные изменения) эффекты оперативного вмешательства, инфузионная терапия.</w:t>
      </w:r>
    </w:p>
    <w:p w:rsidR="000E0FF0" w:rsidRPr="000E0FF0" w:rsidRDefault="000E0FF0" w:rsidP="000E0FF0">
      <w:pPr>
        <w:numPr>
          <w:ilvl w:val="0"/>
          <w:numId w:val="46"/>
        </w:numPr>
        <w:tabs>
          <w:tab w:val="clear" w:pos="709"/>
        </w:tabs>
        <w:suppressAutoHyphens w:val="0"/>
        <w:spacing w:after="0" w:line="456" w:lineRule="exact"/>
        <w:ind w:left="20" w:right="20" w:firstLine="680"/>
        <w:jc w:val="left"/>
        <w:rPr>
          <w:rFonts w:ascii="Times New Roman" w:eastAsia="Times New Roman" w:hAnsi="Times New Roman" w:cs="Times New Roman"/>
          <w:kern w:val="0"/>
          <w:sz w:val="26"/>
          <w:szCs w:val="26"/>
          <w:lang w:eastAsia="ru-RU" w:bidi="ru-RU"/>
        </w:rPr>
        <w:sectPr w:rsidR="000E0FF0" w:rsidRPr="000E0FF0">
          <w:footerReference w:type="even" r:id="rId16"/>
          <w:footerReference w:type="default" r:id="rId17"/>
          <w:headerReference w:type="first" r:id="rId18"/>
          <w:footerReference w:type="first" r:id="rId19"/>
          <w:pgSz w:w="11909" w:h="16838"/>
          <w:pgMar w:top="1332" w:right="1428" w:bottom="1566" w:left="1433" w:header="0" w:footer="3" w:gutter="0"/>
          <w:cols w:space="720"/>
          <w:noEndnote/>
          <w:titlePg/>
          <w:docGrid w:linePitch="360"/>
        </w:sectPr>
      </w:pPr>
      <w:r w:rsidRPr="000E0FF0">
        <w:rPr>
          <w:rFonts w:ascii="Times New Roman" w:eastAsia="Times New Roman" w:hAnsi="Times New Roman" w:cs="Times New Roman"/>
          <w:color w:val="000000"/>
          <w:kern w:val="0"/>
          <w:sz w:val="26"/>
          <w:szCs w:val="26"/>
          <w:shd w:val="clear" w:color="auto" w:fill="FFFFFF"/>
          <w:lang w:eastAsia="en-US" w:bidi="en-US"/>
        </w:rPr>
        <w:t xml:space="preserve"> Алгоритм эффективного контроля системы гемостаза в периоперационном периоде у больных с заболеваниями системы крови </w:t>
      </w:r>
    </w:p>
    <w:p w:rsidR="000E0FF0" w:rsidRPr="000E0FF0" w:rsidRDefault="000E0FF0" w:rsidP="000E0FF0">
      <w:pPr>
        <w:tabs>
          <w:tab w:val="clear" w:pos="709"/>
        </w:tabs>
        <w:suppressAutoHyphens w:val="0"/>
        <w:spacing w:after="0" w:line="456" w:lineRule="exact"/>
        <w:ind w:left="20" w:right="20" w:firstLine="680"/>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6"/>
          <w:szCs w:val="26"/>
          <w:shd w:val="clear" w:color="auto" w:fill="FFFFFF"/>
          <w:lang w:eastAsia="en-US" w:bidi="en-US"/>
        </w:rPr>
        <w:t xml:space="preserve">основывается на использовании глобальной методики </w:t>
      </w:r>
      <w:r w:rsidRPr="000E0FF0">
        <w:rPr>
          <w:rFonts w:ascii="Times New Roman" w:eastAsia="Times New Roman" w:hAnsi="Times New Roman" w:cs="Times New Roman"/>
          <w:color w:val="000000"/>
          <w:kern w:val="0"/>
          <w:sz w:val="26"/>
          <w:szCs w:val="26"/>
          <w:shd w:val="clear" w:color="auto" w:fill="FFFFFF"/>
          <w:lang w:val="en-US" w:eastAsia="en-US" w:bidi="en-US"/>
        </w:rPr>
        <w:t>on</w:t>
      </w:r>
      <w:r w:rsidRPr="000E0FF0">
        <w:rPr>
          <w:rFonts w:ascii="Times New Roman" w:eastAsia="Times New Roman" w:hAnsi="Times New Roman" w:cs="Times New Roman"/>
          <w:color w:val="000000"/>
          <w:kern w:val="0"/>
          <w:sz w:val="26"/>
          <w:szCs w:val="26"/>
          <w:shd w:val="clear" w:color="auto" w:fill="FFFFFF"/>
          <w:lang w:eastAsia="en-US" w:bidi="en-US"/>
        </w:rPr>
        <w:t>-</w:t>
      </w:r>
      <w:r w:rsidRPr="000E0FF0">
        <w:rPr>
          <w:rFonts w:ascii="Times New Roman" w:eastAsia="Times New Roman" w:hAnsi="Times New Roman" w:cs="Times New Roman"/>
          <w:color w:val="000000"/>
          <w:kern w:val="0"/>
          <w:sz w:val="26"/>
          <w:szCs w:val="26"/>
          <w:shd w:val="clear" w:color="auto" w:fill="FFFFFF"/>
          <w:lang w:val="en-US" w:eastAsia="en-US" w:bidi="en-US"/>
        </w:rPr>
        <w:t>line</w:t>
      </w:r>
      <w:r w:rsidRPr="000E0FF0">
        <w:rPr>
          <w:rFonts w:ascii="Times New Roman" w:eastAsia="Times New Roman" w:hAnsi="Times New Roman" w:cs="Times New Roman"/>
          <w:color w:val="000000"/>
          <w:kern w:val="0"/>
          <w:sz w:val="26"/>
          <w:szCs w:val="26"/>
          <w:shd w:val="clear" w:color="auto" w:fill="FFFFFF"/>
          <w:lang w:eastAsia="en-US" w:bidi="en-US"/>
        </w:rPr>
        <w:t xml:space="preserve"> контроля гемостаза - ТЭГ.</w:t>
      </w:r>
    </w:p>
    <w:p w:rsidR="000E0FF0" w:rsidRPr="000E0FF0" w:rsidRDefault="000E0FF0" w:rsidP="000E0FF0">
      <w:pPr>
        <w:numPr>
          <w:ilvl w:val="0"/>
          <w:numId w:val="46"/>
        </w:numPr>
        <w:tabs>
          <w:tab w:val="clear" w:pos="709"/>
        </w:tabs>
        <w:suppressAutoHyphens w:val="0"/>
        <w:spacing w:after="0" w:line="456" w:lineRule="exact"/>
        <w:ind w:left="20" w:right="20" w:firstLine="700"/>
        <w:jc w:val="left"/>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6"/>
          <w:szCs w:val="26"/>
          <w:shd w:val="clear" w:color="auto" w:fill="FFFFFF"/>
          <w:lang w:eastAsia="en-US" w:bidi="en-US"/>
        </w:rPr>
        <w:t xml:space="preserve"> Внедрение алгоритма периоперационного контроля гемостаза, основанного на ТЭГ, привело к уменьшению операционной кровопотери при спленэктомиях у больных ИТП на 46,1%, при эндопротезировании КС у больных гемофилией на 39,2%, в целом частоты релапаротомий по поводу послеоперационных кровотечений в 9 раз.</w:t>
      </w:r>
    </w:p>
    <w:p w:rsidR="000E0FF0" w:rsidRPr="000E0FF0" w:rsidRDefault="000E0FF0" w:rsidP="000E0FF0">
      <w:pPr>
        <w:numPr>
          <w:ilvl w:val="0"/>
          <w:numId w:val="46"/>
        </w:numPr>
        <w:tabs>
          <w:tab w:val="clear" w:pos="709"/>
        </w:tabs>
        <w:suppressAutoHyphens w:val="0"/>
        <w:spacing w:after="0" w:line="456" w:lineRule="exact"/>
        <w:ind w:left="20" w:right="20" w:firstLine="700"/>
        <w:jc w:val="left"/>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6"/>
          <w:szCs w:val="26"/>
          <w:shd w:val="clear" w:color="auto" w:fill="FFFFFF"/>
          <w:lang w:eastAsia="en-US" w:bidi="en-US"/>
        </w:rPr>
        <w:t xml:space="preserve"> По состоянию системы гемостаза основными проблемными категориями пациентов в периоперационном периоде явились больные МДС и ПМФ, у которых нарушения гемостаза выявлены более чем в 50% случаев и отмечены на всех этапах периоперационного периода.</w:t>
      </w:r>
    </w:p>
    <w:p w:rsidR="000E0FF0" w:rsidRPr="000E0FF0" w:rsidRDefault="000E0FF0" w:rsidP="000E0FF0">
      <w:pPr>
        <w:numPr>
          <w:ilvl w:val="0"/>
          <w:numId w:val="46"/>
        </w:numPr>
        <w:tabs>
          <w:tab w:val="clear" w:pos="709"/>
        </w:tabs>
        <w:suppressAutoHyphens w:val="0"/>
        <w:spacing w:after="0" w:line="456" w:lineRule="exact"/>
        <w:ind w:left="20" w:right="20" w:firstLine="700"/>
        <w:jc w:val="left"/>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6"/>
          <w:szCs w:val="26"/>
          <w:shd w:val="clear" w:color="auto" w:fill="FFFFFF"/>
          <w:lang w:eastAsia="en-US" w:bidi="en-US"/>
        </w:rPr>
        <w:t xml:space="preserve"> Показания и выбор средств гемостатической терапии определяются состоянием гемостаза пациента в конкретный момент времени,- Базовые гемостатические препараты у исследуемого контингента больных: СЗП (применялась у 47% пациентов), концентраты факторов свертывания (39,7%), концентрат тромбоцитов (13,4%) и </w:t>
      </w:r>
      <w:r w:rsidRPr="000E0FF0">
        <w:rPr>
          <w:rFonts w:ascii="Times New Roman" w:eastAsia="Times New Roman" w:hAnsi="Times New Roman" w:cs="Times New Roman"/>
          <w:color w:val="000000"/>
          <w:kern w:val="0"/>
          <w:sz w:val="26"/>
          <w:szCs w:val="26"/>
          <w:shd w:val="clear" w:color="auto" w:fill="FFFFFF"/>
          <w:lang w:val="en-US" w:eastAsia="en-US" w:bidi="en-US"/>
        </w:rPr>
        <w:t>rVIIa</w:t>
      </w:r>
      <w:r w:rsidRPr="000E0FF0">
        <w:rPr>
          <w:rFonts w:ascii="Times New Roman" w:eastAsia="Times New Roman" w:hAnsi="Times New Roman" w:cs="Times New Roman"/>
          <w:color w:val="000000"/>
          <w:kern w:val="0"/>
          <w:sz w:val="26"/>
          <w:szCs w:val="26"/>
          <w:shd w:val="clear" w:color="auto" w:fill="FFFFFF"/>
          <w:lang w:eastAsia="en-US" w:bidi="en-US"/>
        </w:rPr>
        <w:t xml:space="preserve"> (1,3%). Критериями эффективности являются увеличение гемостатического потенциала крови в динамике тромбоэластограмм и регресс клинических проявлений кровоточивости. </w:t>
      </w:r>
      <w:r w:rsidRPr="000E0FF0">
        <w:rPr>
          <w:rFonts w:ascii="Times New Roman" w:eastAsia="Times New Roman" w:hAnsi="Times New Roman" w:cs="Times New Roman"/>
          <w:color w:val="000000"/>
          <w:kern w:val="0"/>
          <w:sz w:val="26"/>
          <w:szCs w:val="26"/>
          <w:shd w:val="clear" w:color="auto" w:fill="FFFFFF"/>
          <w:lang w:val="en-US" w:eastAsia="en-US" w:bidi="en-US"/>
        </w:rPr>
        <w:t>Критерий безопасности - отсутствие гиперкогуляции по данным ТЭГ.</w:t>
      </w:r>
    </w:p>
    <w:p w:rsidR="000E0FF0" w:rsidRPr="000E0FF0" w:rsidRDefault="000E0FF0" w:rsidP="000E0FF0">
      <w:pPr>
        <w:numPr>
          <w:ilvl w:val="0"/>
          <w:numId w:val="46"/>
        </w:numPr>
        <w:tabs>
          <w:tab w:val="clear" w:pos="709"/>
        </w:tabs>
        <w:suppressAutoHyphens w:val="0"/>
        <w:spacing w:after="0" w:line="456" w:lineRule="exact"/>
        <w:ind w:left="20" w:right="20" w:firstLine="700"/>
        <w:jc w:val="left"/>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6"/>
          <w:szCs w:val="26"/>
          <w:shd w:val="clear" w:color="auto" w:fill="FFFFFF"/>
          <w:lang w:eastAsia="en-US" w:bidi="en-US"/>
        </w:rPr>
        <w:t xml:space="preserve"> Основной фактор риска тромботических осложнений при применении гемостатических препаратов - длительная, в особенности комбинированная гемостатическая терапия в сочетании с тромбогенными факторами послеоперационного периода и сопутствующей патологией (синдром Иценко-Кушинга, сахарный диабет).</w:t>
      </w:r>
    </w:p>
    <w:p w:rsidR="000E0FF0" w:rsidRPr="000E0FF0" w:rsidRDefault="000E0FF0" w:rsidP="000E0FF0">
      <w:pPr>
        <w:numPr>
          <w:ilvl w:val="0"/>
          <w:numId w:val="46"/>
        </w:numPr>
        <w:tabs>
          <w:tab w:val="clear" w:pos="709"/>
          <w:tab w:val="left" w:pos="6687"/>
        </w:tabs>
        <w:suppressAutoHyphens w:val="0"/>
        <w:spacing w:after="0" w:line="456" w:lineRule="exact"/>
        <w:ind w:left="20" w:right="20" w:firstLine="700"/>
        <w:jc w:val="left"/>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6"/>
          <w:szCs w:val="26"/>
          <w:shd w:val="clear" w:color="auto" w:fill="FFFFFF"/>
          <w:lang w:eastAsia="en-US" w:bidi="en-US"/>
        </w:rPr>
        <w:t xml:space="preserve"> </w:t>
      </w:r>
      <w:r w:rsidRPr="000E0FF0">
        <w:rPr>
          <w:rFonts w:ascii="Times New Roman" w:eastAsia="Times New Roman" w:hAnsi="Times New Roman" w:cs="Times New Roman"/>
          <w:color w:val="000000"/>
          <w:kern w:val="0"/>
          <w:sz w:val="26"/>
          <w:szCs w:val="26"/>
          <w:shd w:val="clear" w:color="auto" w:fill="FFFFFF"/>
          <w:lang w:val="en-US" w:eastAsia="en-US" w:bidi="en-US"/>
        </w:rPr>
        <w:t>Использование трансфузионных сред:</w:t>
      </w:r>
      <w:r w:rsidRPr="000E0FF0">
        <w:rPr>
          <w:rFonts w:ascii="Times New Roman" w:eastAsia="Times New Roman" w:hAnsi="Times New Roman" w:cs="Times New Roman"/>
          <w:color w:val="000000"/>
          <w:kern w:val="0"/>
          <w:sz w:val="26"/>
          <w:szCs w:val="26"/>
          <w:shd w:val="clear" w:color="auto" w:fill="FFFFFF"/>
          <w:lang w:val="en-US" w:eastAsia="en-US" w:bidi="en-US"/>
        </w:rPr>
        <w:tab/>
        <w:t>СЗП, концентрата тромбоцитов, криопреципитата в комплексе гемостатической терапии является фактором риск трансфузионного повреждения легких, осложнившего каждую 800-ю трансфузию.</w:t>
      </w:r>
    </w:p>
    <w:p w:rsidR="000E0FF0" w:rsidRPr="000E0FF0" w:rsidRDefault="000E0FF0" w:rsidP="000E0FF0">
      <w:pPr>
        <w:numPr>
          <w:ilvl w:val="0"/>
          <w:numId w:val="46"/>
        </w:numPr>
        <w:tabs>
          <w:tab w:val="clear" w:pos="709"/>
        </w:tabs>
        <w:suppressAutoHyphens w:val="0"/>
        <w:spacing w:after="0" w:line="456" w:lineRule="exact"/>
        <w:ind w:left="20" w:firstLine="700"/>
        <w:jc w:val="left"/>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6"/>
          <w:szCs w:val="26"/>
          <w:shd w:val="clear" w:color="auto" w:fill="FFFFFF"/>
          <w:lang w:val="en-US" w:eastAsia="en-US" w:bidi="en-US"/>
        </w:rPr>
        <w:t xml:space="preserve"> Для проведения антитромботической профилактики и терапии в</w:t>
      </w:r>
    </w:p>
    <w:p w:rsidR="000E0FF0" w:rsidRPr="000E0FF0" w:rsidRDefault="000E0FF0" w:rsidP="000E0FF0">
      <w:pPr>
        <w:tabs>
          <w:tab w:val="clear" w:pos="709"/>
        </w:tabs>
        <w:suppressAutoHyphens w:val="0"/>
        <w:spacing w:after="0" w:line="456" w:lineRule="exact"/>
        <w:ind w:left="20" w:firstLine="0"/>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6"/>
          <w:szCs w:val="26"/>
          <w:shd w:val="clear" w:color="auto" w:fill="FFFFFF"/>
          <w:lang w:val="en-US" w:eastAsia="en-US" w:bidi="en-US"/>
        </w:rPr>
        <w:t>периоперационном периоде у больных с заболеваниями системы крови</w:t>
      </w:r>
    </w:p>
    <w:p w:rsidR="000E0FF0" w:rsidRPr="000E0FF0" w:rsidRDefault="000E0FF0" w:rsidP="000E0FF0">
      <w:pPr>
        <w:tabs>
          <w:tab w:val="clear" w:pos="709"/>
        </w:tabs>
        <w:suppressAutoHyphens w:val="0"/>
        <w:spacing w:after="0" w:line="210" w:lineRule="exact"/>
        <w:ind w:left="4720" w:firstLine="0"/>
        <w:jc w:val="left"/>
        <w:rPr>
          <w:rFonts w:ascii="Courier New" w:hAnsi="Courier New"/>
          <w:color w:val="000000"/>
          <w:kern w:val="0"/>
          <w:sz w:val="24"/>
          <w:szCs w:val="24"/>
          <w:lang w:eastAsia="ru-RU" w:bidi="ru-RU"/>
        </w:rPr>
      </w:pPr>
      <w:r w:rsidRPr="000E0FF0">
        <w:rPr>
          <w:rFonts w:ascii="Times New Roman" w:hAnsi="Times New Roman" w:cs="Times New Roman"/>
          <w:color w:val="000000"/>
          <w:kern w:val="0"/>
          <w:sz w:val="21"/>
          <w:szCs w:val="21"/>
          <w:lang w:eastAsia="ru-RU" w:bidi="ru-RU"/>
        </w:rPr>
        <w:t>195</w:t>
      </w:r>
    </w:p>
    <w:p w:rsidR="000E0FF0" w:rsidRPr="000E0FF0" w:rsidRDefault="000E0FF0" w:rsidP="000E0FF0">
      <w:pPr>
        <w:tabs>
          <w:tab w:val="clear" w:pos="709"/>
        </w:tabs>
        <w:suppressAutoHyphens w:val="0"/>
        <w:spacing w:after="0" w:line="461" w:lineRule="exact"/>
        <w:ind w:right="20" w:firstLine="0"/>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6"/>
          <w:szCs w:val="26"/>
          <w:shd w:val="clear" w:color="auto" w:fill="FFFFFF"/>
          <w:lang w:val="en-US" w:eastAsia="en-US" w:bidi="en-US"/>
        </w:rPr>
        <w:t>средствами выбора являются гепарины. Базовые препараты - НМГ (применялись у 98,7% больных, получавших гепарин). При необходимости минимизации перерыва в антикогулянтной терапии на время оперативного вмешательства или продолжении ее в течение операции (10,7% случаев в данной работе) приоритетно использование НФГ. Эффективности и безопасности периоперационной антикоагулянтной терапии определяются на основе тромбоэластографии с гепариназой.</w:t>
      </w:r>
    </w:p>
    <w:p w:rsidR="000E0FF0" w:rsidRPr="000E0FF0" w:rsidRDefault="000E0FF0" w:rsidP="000E0FF0">
      <w:pPr>
        <w:numPr>
          <w:ilvl w:val="0"/>
          <w:numId w:val="46"/>
        </w:numPr>
        <w:tabs>
          <w:tab w:val="clear" w:pos="709"/>
          <w:tab w:val="left" w:pos="1138"/>
        </w:tabs>
        <w:suppressAutoHyphens w:val="0"/>
        <w:spacing w:after="0" w:line="461" w:lineRule="exact"/>
        <w:ind w:right="20" w:firstLine="700"/>
        <w:jc w:val="left"/>
        <w:rPr>
          <w:rFonts w:ascii="Times New Roman" w:eastAsia="Times New Roman" w:hAnsi="Times New Roman" w:cs="Times New Roman"/>
          <w:kern w:val="0"/>
          <w:sz w:val="26"/>
          <w:szCs w:val="26"/>
          <w:lang w:eastAsia="ru-RU" w:bidi="ru-RU"/>
        </w:rPr>
        <w:sectPr w:rsidR="000E0FF0" w:rsidRPr="000E0FF0">
          <w:footerReference w:type="even" r:id="rId20"/>
          <w:footerReference w:type="default" r:id="rId21"/>
          <w:pgSz w:w="11909" w:h="16838"/>
          <w:pgMar w:top="1332" w:right="1428" w:bottom="1566" w:left="1433" w:header="0" w:footer="3" w:gutter="0"/>
          <w:cols w:space="720"/>
          <w:noEndnote/>
          <w:titlePg/>
          <w:docGrid w:linePitch="360"/>
        </w:sectPr>
      </w:pPr>
      <w:r w:rsidRPr="000E0FF0">
        <w:rPr>
          <w:rFonts w:ascii="Times New Roman" w:eastAsia="Times New Roman" w:hAnsi="Times New Roman" w:cs="Times New Roman"/>
          <w:color w:val="000000"/>
          <w:kern w:val="0"/>
          <w:sz w:val="26"/>
          <w:szCs w:val="26"/>
          <w:shd w:val="clear" w:color="auto" w:fill="FFFFFF"/>
          <w:lang w:val="en-US" w:eastAsia="en-US" w:bidi="en-US"/>
        </w:rPr>
        <w:t>Основным фактором риска осложнений антикоагулянтной терапии в виде развития кровотечений явилась быстрая коррекция гепаринорезистентности, связанной с истощением AT</w:t>
      </w:r>
      <w:r w:rsidRPr="000E0FF0">
        <w:rPr>
          <w:rFonts w:ascii="Times New Roman" w:eastAsia="Times New Roman" w:hAnsi="Times New Roman" w:cs="Times New Roman"/>
          <w:color w:val="000000"/>
          <w:kern w:val="0"/>
          <w:sz w:val="26"/>
          <w:szCs w:val="26"/>
          <w:shd w:val="clear" w:color="auto" w:fill="FFFFFF"/>
          <w:lang w:eastAsia="en-US" w:bidi="en-US"/>
        </w:rPr>
        <w:t xml:space="preserve"> </w:t>
      </w:r>
      <w:r w:rsidRPr="000E0FF0">
        <w:rPr>
          <w:rFonts w:ascii="Times New Roman" w:eastAsia="Times New Roman" w:hAnsi="Times New Roman" w:cs="Times New Roman"/>
          <w:color w:val="000000"/>
          <w:kern w:val="0"/>
          <w:sz w:val="26"/>
          <w:szCs w:val="26"/>
          <w:shd w:val="clear" w:color="auto" w:fill="FFFFFF"/>
          <w:lang w:val="en-US" w:eastAsia="en-US" w:bidi="en-US"/>
        </w:rPr>
        <w:t>III.</w:t>
      </w:r>
    </w:p>
    <w:p w:rsidR="000E0FF0" w:rsidRPr="000E0FF0" w:rsidRDefault="000E0FF0" w:rsidP="000E0FF0">
      <w:pPr>
        <w:tabs>
          <w:tab w:val="clear" w:pos="709"/>
        </w:tabs>
        <w:suppressAutoHyphens w:val="0"/>
        <w:spacing w:after="431" w:line="260" w:lineRule="exact"/>
        <w:ind w:left="20" w:firstLine="0"/>
        <w:jc w:val="center"/>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6"/>
          <w:szCs w:val="26"/>
          <w:shd w:val="clear" w:color="auto" w:fill="FFFFFF"/>
          <w:lang w:val="en-US" w:eastAsia="en-US" w:bidi="en-US"/>
        </w:rPr>
        <w:t>ПРАКТИЧЕСКИЕ РЕКОМЕНДАЦИИ</w:t>
      </w:r>
    </w:p>
    <w:p w:rsidR="000E0FF0" w:rsidRPr="000E0FF0" w:rsidRDefault="000E0FF0" w:rsidP="000E0FF0">
      <w:pPr>
        <w:numPr>
          <w:ilvl w:val="0"/>
          <w:numId w:val="48"/>
        </w:numPr>
        <w:tabs>
          <w:tab w:val="clear" w:pos="709"/>
        </w:tabs>
        <w:suppressAutoHyphens w:val="0"/>
        <w:spacing w:after="0" w:line="461" w:lineRule="exact"/>
        <w:ind w:left="120" w:right="140" w:firstLine="700"/>
        <w:jc w:val="left"/>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6"/>
          <w:szCs w:val="26"/>
          <w:shd w:val="clear" w:color="auto" w:fill="FFFFFF"/>
          <w:lang w:val="en-US" w:eastAsia="en-US" w:bidi="en-US"/>
        </w:rPr>
        <w:t xml:space="preserve"> Для лабораторного контроля состояния системы гемостаза в периоперационном периоде с помощью ТЭГ оптимально использование проб крови стабилизированных цитратом натрия (1:9). Допустимо хранение цитратной крови в пределах 1 ч, за исключением проб пациентов, получающих гепарин, постановка которых должна осуществляться в пределах 10-15 мин с момента забора крови. Оценка результатов тестов, поставленных по истечению этого периода возможна, но носит приблизительный характер и должна проводиться с учетом гиперкоагуляционных сдвигов в полученных данных.</w:t>
      </w:r>
    </w:p>
    <w:p w:rsidR="000E0FF0" w:rsidRPr="000E0FF0" w:rsidRDefault="000E0FF0" w:rsidP="000E0FF0">
      <w:pPr>
        <w:numPr>
          <w:ilvl w:val="0"/>
          <w:numId w:val="48"/>
        </w:numPr>
        <w:tabs>
          <w:tab w:val="clear" w:pos="709"/>
        </w:tabs>
        <w:suppressAutoHyphens w:val="0"/>
        <w:spacing w:after="388" w:line="461" w:lineRule="exact"/>
        <w:ind w:left="120" w:right="140" w:firstLine="700"/>
        <w:jc w:val="left"/>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6"/>
          <w:szCs w:val="26"/>
          <w:shd w:val="clear" w:color="auto" w:fill="FFFFFF"/>
          <w:lang w:val="en-US" w:eastAsia="en-US" w:bidi="en-US"/>
        </w:rPr>
        <w:t xml:space="preserve"> Оптимальные сроки выполнения ТЭГ для контроля эффекта лекарственных средств представлены в таблице 7.</w:t>
      </w:r>
    </w:p>
    <w:p w:rsidR="000E0FF0" w:rsidRPr="000E0FF0" w:rsidRDefault="000E0FF0" w:rsidP="000E0FF0">
      <w:pPr>
        <w:framePr w:w="9250" w:wrap="notBeside" w:vAnchor="text" w:hAnchor="text" w:xAlign="center" w:y="1"/>
        <w:tabs>
          <w:tab w:val="clear" w:pos="709"/>
        </w:tabs>
        <w:suppressAutoHyphens w:val="0"/>
        <w:spacing w:after="0" w:line="264" w:lineRule="exact"/>
        <w:ind w:firstLine="0"/>
        <w:jc w:val="right"/>
        <w:rPr>
          <w:rFonts w:ascii="Courier New" w:hAnsi="Courier New"/>
          <w:color w:val="000000"/>
          <w:kern w:val="0"/>
          <w:sz w:val="24"/>
          <w:szCs w:val="24"/>
          <w:lang w:eastAsia="ru-RU" w:bidi="ru-RU"/>
        </w:rPr>
      </w:pPr>
      <w:r w:rsidRPr="000E0FF0">
        <w:rPr>
          <w:rFonts w:ascii="Times New Roman" w:hAnsi="Times New Roman" w:cs="Times New Roman"/>
          <w:color w:val="000000"/>
          <w:kern w:val="0"/>
          <w:lang w:eastAsia="ru-RU" w:bidi="ru-RU"/>
        </w:rPr>
        <w:t>Таблица</w:t>
      </w:r>
      <w:r w:rsidRPr="000E0FF0">
        <w:rPr>
          <w:rFonts w:ascii="Times New Roman" w:hAnsi="Times New Roman" w:cs="Times New Roman"/>
          <w:b/>
          <w:bCs/>
          <w:i/>
          <w:iCs/>
          <w:color w:val="000000"/>
          <w:kern w:val="0"/>
          <w:sz w:val="21"/>
          <w:szCs w:val="21"/>
          <w:lang w:eastAsia="ru-RU" w:bidi="ru-RU"/>
        </w:rPr>
        <w:t xml:space="preserve"> 7</w:t>
      </w:r>
    </w:p>
    <w:p w:rsidR="000E0FF0" w:rsidRPr="000E0FF0" w:rsidRDefault="000E0FF0" w:rsidP="000E0FF0">
      <w:pPr>
        <w:framePr w:w="9250" w:wrap="notBeside" w:vAnchor="text" w:hAnchor="text" w:xAlign="center" w:y="1"/>
        <w:tabs>
          <w:tab w:val="clear" w:pos="709"/>
          <w:tab w:val="right" w:leader="underscore" w:pos="3403"/>
          <w:tab w:val="left" w:pos="3470"/>
          <w:tab w:val="left" w:leader="underscore" w:pos="8376"/>
        </w:tabs>
        <w:suppressAutoHyphens w:val="0"/>
        <w:spacing w:after="0" w:line="264" w:lineRule="exact"/>
        <w:ind w:firstLine="0"/>
        <w:jc w:val="left"/>
        <w:rPr>
          <w:rFonts w:ascii="Courier New" w:hAnsi="Courier New"/>
          <w:color w:val="000000"/>
          <w:kern w:val="0"/>
          <w:sz w:val="24"/>
          <w:szCs w:val="24"/>
          <w:lang w:eastAsia="ru-RU" w:bidi="ru-RU"/>
        </w:rPr>
      </w:pPr>
      <w:r w:rsidRPr="000E0FF0">
        <w:rPr>
          <w:rFonts w:ascii="Times New Roman" w:hAnsi="Times New Roman" w:cs="Times New Roman"/>
          <w:color w:val="000000"/>
          <w:kern w:val="0"/>
          <w:sz w:val="21"/>
          <w:szCs w:val="21"/>
          <w:u w:val="single"/>
          <w:lang w:eastAsia="ru-RU" w:bidi="ru-RU"/>
        </w:rPr>
        <w:t xml:space="preserve">Оптимальное время забора проб крови для оценки эффекта препаратов, </w:t>
      </w:r>
      <w:r w:rsidRPr="000E0FF0">
        <w:rPr>
          <w:rFonts w:ascii="Times New Roman" w:hAnsi="Times New Roman" w:cs="Times New Roman"/>
          <w:color w:val="000000"/>
          <w:kern w:val="0"/>
          <w:sz w:val="21"/>
          <w:szCs w:val="21"/>
          <w:u w:val="single"/>
          <w:lang w:eastAsia="ru-RU" w:bidi="ru-RU"/>
        </w:rPr>
        <w:tab/>
        <w:t>действующих</w:t>
      </w:r>
      <w:r w:rsidRPr="000E0FF0">
        <w:rPr>
          <w:rFonts w:ascii="Times New Roman" w:hAnsi="Times New Roman" w:cs="Times New Roman"/>
          <w:color w:val="000000"/>
          <w:kern w:val="0"/>
          <w:sz w:val="21"/>
          <w:szCs w:val="21"/>
          <w:u w:val="single"/>
          <w:lang w:eastAsia="ru-RU" w:bidi="ru-RU"/>
        </w:rPr>
        <w:tab/>
        <w:t>на систему гемостаза</w:t>
      </w:r>
      <w:r w:rsidRPr="000E0FF0">
        <w:rPr>
          <w:rFonts w:ascii="Times New Roman" w:hAnsi="Times New Roman" w:cs="Times New Roman"/>
          <w:color w:val="000000"/>
          <w:kern w:val="0"/>
          <w:sz w:val="21"/>
          <w:szCs w:val="21"/>
          <w:u w:val="single"/>
          <w:lang w:eastAsia="ru-RU" w:bidi="ru-RU"/>
        </w:rPr>
        <w:tab/>
      </w:r>
    </w:p>
    <w:tbl>
      <w:tblPr>
        <w:tblOverlap w:val="never"/>
        <w:tblW w:w="0" w:type="auto"/>
        <w:jc w:val="center"/>
        <w:tblLayout w:type="fixed"/>
        <w:tblCellMar>
          <w:left w:w="10" w:type="dxa"/>
          <w:right w:w="10" w:type="dxa"/>
        </w:tblCellMar>
        <w:tblLook w:val="04A0"/>
      </w:tblPr>
      <w:tblGrid>
        <w:gridCol w:w="4618"/>
        <w:gridCol w:w="4632"/>
      </w:tblGrid>
      <w:tr w:rsidR="000E0FF0" w:rsidRPr="000E0FF0" w:rsidTr="00415973">
        <w:tblPrEx>
          <w:tblCellMar>
            <w:top w:w="0" w:type="dxa"/>
            <w:bottom w:w="0" w:type="dxa"/>
          </w:tblCellMar>
        </w:tblPrEx>
        <w:trPr>
          <w:trHeight w:hRule="exact" w:val="283"/>
          <w:jc w:val="center"/>
        </w:trPr>
        <w:tc>
          <w:tcPr>
            <w:tcW w:w="4618" w:type="dxa"/>
            <w:tcBorders>
              <w:top w:val="single" w:sz="4" w:space="0" w:color="auto"/>
              <w:left w:val="single" w:sz="4" w:space="0" w:color="auto"/>
            </w:tcBorders>
            <w:shd w:val="clear" w:color="auto" w:fill="FFFFFF"/>
            <w:vAlign w:val="bottom"/>
          </w:tcPr>
          <w:p w:rsidR="000E0FF0" w:rsidRPr="000E0FF0" w:rsidRDefault="000E0FF0" w:rsidP="000E0FF0">
            <w:pPr>
              <w:framePr w:w="9250" w:wrap="notBeside" w:vAnchor="text" w:hAnchor="text" w:xAlign="center" w:y="1"/>
              <w:tabs>
                <w:tab w:val="clear" w:pos="709"/>
              </w:tabs>
              <w:suppressAutoHyphens w:val="0"/>
              <w:spacing w:after="0" w:line="210" w:lineRule="exact"/>
              <w:ind w:firstLine="0"/>
              <w:jc w:val="center"/>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1"/>
                <w:szCs w:val="21"/>
                <w:shd w:val="clear" w:color="auto" w:fill="FFFFFF"/>
                <w:lang w:eastAsia="ru-RU" w:bidi="ru-RU"/>
              </w:rPr>
              <w:t>Препарат</w:t>
            </w:r>
          </w:p>
        </w:tc>
        <w:tc>
          <w:tcPr>
            <w:tcW w:w="4632" w:type="dxa"/>
            <w:tcBorders>
              <w:top w:val="single" w:sz="4" w:space="0" w:color="auto"/>
              <w:left w:val="single" w:sz="4" w:space="0" w:color="auto"/>
              <w:right w:val="single" w:sz="4" w:space="0" w:color="auto"/>
            </w:tcBorders>
            <w:shd w:val="clear" w:color="auto" w:fill="FFFFFF"/>
            <w:vAlign w:val="bottom"/>
          </w:tcPr>
          <w:p w:rsidR="000E0FF0" w:rsidRPr="000E0FF0" w:rsidRDefault="000E0FF0" w:rsidP="000E0FF0">
            <w:pPr>
              <w:framePr w:w="9250" w:wrap="notBeside" w:vAnchor="text" w:hAnchor="text" w:xAlign="center" w:y="1"/>
              <w:tabs>
                <w:tab w:val="clear" w:pos="709"/>
              </w:tabs>
              <w:suppressAutoHyphens w:val="0"/>
              <w:spacing w:after="0" w:line="210" w:lineRule="exact"/>
              <w:ind w:firstLine="0"/>
              <w:jc w:val="center"/>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1"/>
                <w:szCs w:val="21"/>
                <w:shd w:val="clear" w:color="auto" w:fill="FFFFFF"/>
                <w:lang w:eastAsia="ru-RU" w:bidi="ru-RU"/>
              </w:rPr>
              <w:t>Интервал от момента введения</w:t>
            </w:r>
          </w:p>
        </w:tc>
      </w:tr>
      <w:tr w:rsidR="000E0FF0" w:rsidRPr="000E0FF0" w:rsidTr="00415973">
        <w:tblPrEx>
          <w:tblCellMar>
            <w:top w:w="0" w:type="dxa"/>
            <w:bottom w:w="0" w:type="dxa"/>
          </w:tblCellMar>
        </w:tblPrEx>
        <w:trPr>
          <w:trHeight w:hRule="exact" w:val="274"/>
          <w:jc w:val="center"/>
        </w:trPr>
        <w:tc>
          <w:tcPr>
            <w:tcW w:w="4618" w:type="dxa"/>
            <w:tcBorders>
              <w:top w:val="single" w:sz="4" w:space="0" w:color="auto"/>
              <w:left w:val="single" w:sz="4" w:space="0" w:color="auto"/>
            </w:tcBorders>
            <w:shd w:val="clear" w:color="auto" w:fill="FFFFFF"/>
            <w:vAlign w:val="bottom"/>
          </w:tcPr>
          <w:p w:rsidR="000E0FF0" w:rsidRPr="000E0FF0" w:rsidRDefault="000E0FF0" w:rsidP="000E0FF0">
            <w:pPr>
              <w:framePr w:w="9250" w:wrap="notBeside" w:vAnchor="text" w:hAnchor="text" w:xAlign="center" w:y="1"/>
              <w:tabs>
                <w:tab w:val="clear" w:pos="709"/>
              </w:tabs>
              <w:suppressAutoHyphens w:val="0"/>
              <w:spacing w:after="0" w:line="210" w:lineRule="exact"/>
              <w:ind w:left="120" w:firstLine="0"/>
              <w:jc w:val="left"/>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1"/>
                <w:szCs w:val="21"/>
                <w:shd w:val="clear" w:color="auto" w:fill="FFFFFF"/>
                <w:lang w:eastAsia="ru-RU" w:bidi="ru-RU"/>
              </w:rPr>
              <w:t>СЗП, криопреципитат</w:t>
            </w:r>
          </w:p>
        </w:tc>
        <w:tc>
          <w:tcPr>
            <w:tcW w:w="4632" w:type="dxa"/>
            <w:tcBorders>
              <w:top w:val="single" w:sz="4" w:space="0" w:color="auto"/>
              <w:left w:val="single" w:sz="4" w:space="0" w:color="auto"/>
              <w:right w:val="single" w:sz="4" w:space="0" w:color="auto"/>
            </w:tcBorders>
            <w:shd w:val="clear" w:color="auto" w:fill="FFFFFF"/>
            <w:vAlign w:val="bottom"/>
          </w:tcPr>
          <w:p w:rsidR="000E0FF0" w:rsidRPr="000E0FF0" w:rsidRDefault="000E0FF0" w:rsidP="000E0FF0">
            <w:pPr>
              <w:framePr w:w="9250" w:wrap="notBeside" w:vAnchor="text" w:hAnchor="text" w:xAlign="center" w:y="1"/>
              <w:tabs>
                <w:tab w:val="clear" w:pos="709"/>
              </w:tabs>
              <w:suppressAutoHyphens w:val="0"/>
              <w:spacing w:after="0" w:line="210" w:lineRule="exact"/>
              <w:ind w:left="120" w:firstLine="0"/>
              <w:jc w:val="left"/>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1"/>
                <w:szCs w:val="21"/>
                <w:shd w:val="clear" w:color="auto" w:fill="FFFFFF"/>
                <w:lang w:eastAsia="ru-RU" w:bidi="ru-RU"/>
              </w:rPr>
              <w:t>10-30 мин*</w:t>
            </w:r>
          </w:p>
        </w:tc>
      </w:tr>
      <w:tr w:rsidR="000E0FF0" w:rsidRPr="000E0FF0" w:rsidTr="00415973">
        <w:tblPrEx>
          <w:tblCellMar>
            <w:top w:w="0" w:type="dxa"/>
            <w:bottom w:w="0" w:type="dxa"/>
          </w:tblCellMar>
        </w:tblPrEx>
        <w:trPr>
          <w:trHeight w:hRule="exact" w:val="269"/>
          <w:jc w:val="center"/>
        </w:trPr>
        <w:tc>
          <w:tcPr>
            <w:tcW w:w="4618" w:type="dxa"/>
            <w:tcBorders>
              <w:top w:val="single" w:sz="4" w:space="0" w:color="auto"/>
              <w:left w:val="single" w:sz="4" w:space="0" w:color="auto"/>
            </w:tcBorders>
            <w:shd w:val="clear" w:color="auto" w:fill="FFFFFF"/>
            <w:vAlign w:val="bottom"/>
          </w:tcPr>
          <w:p w:rsidR="000E0FF0" w:rsidRPr="000E0FF0" w:rsidRDefault="000E0FF0" w:rsidP="000E0FF0">
            <w:pPr>
              <w:framePr w:w="9250" w:wrap="notBeside" w:vAnchor="text" w:hAnchor="text" w:xAlign="center" w:y="1"/>
              <w:tabs>
                <w:tab w:val="clear" w:pos="709"/>
              </w:tabs>
              <w:suppressAutoHyphens w:val="0"/>
              <w:spacing w:after="0" w:line="210" w:lineRule="exact"/>
              <w:ind w:left="120" w:firstLine="0"/>
              <w:jc w:val="left"/>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1"/>
                <w:szCs w:val="21"/>
                <w:shd w:val="clear" w:color="auto" w:fill="FFFFFF"/>
                <w:lang w:eastAsia="ru-RU" w:bidi="ru-RU"/>
              </w:rPr>
              <w:t>Концентрат тромбоцитов</w:t>
            </w:r>
          </w:p>
        </w:tc>
        <w:tc>
          <w:tcPr>
            <w:tcW w:w="4632" w:type="dxa"/>
            <w:tcBorders>
              <w:top w:val="single" w:sz="4" w:space="0" w:color="auto"/>
              <w:left w:val="single" w:sz="4" w:space="0" w:color="auto"/>
              <w:right w:val="single" w:sz="4" w:space="0" w:color="auto"/>
            </w:tcBorders>
            <w:shd w:val="clear" w:color="auto" w:fill="FFFFFF"/>
            <w:vAlign w:val="bottom"/>
          </w:tcPr>
          <w:p w:rsidR="000E0FF0" w:rsidRPr="000E0FF0" w:rsidRDefault="000E0FF0" w:rsidP="000E0FF0">
            <w:pPr>
              <w:framePr w:w="9250" w:wrap="notBeside" w:vAnchor="text" w:hAnchor="text" w:xAlign="center" w:y="1"/>
              <w:tabs>
                <w:tab w:val="clear" w:pos="709"/>
              </w:tabs>
              <w:suppressAutoHyphens w:val="0"/>
              <w:spacing w:after="0" w:line="210" w:lineRule="exact"/>
              <w:ind w:left="120" w:firstLine="0"/>
              <w:jc w:val="left"/>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1"/>
                <w:szCs w:val="21"/>
                <w:shd w:val="clear" w:color="auto" w:fill="FFFFFF"/>
                <w:lang w:eastAsia="ru-RU" w:bidi="ru-RU"/>
              </w:rPr>
              <w:t>10-30 мин*</w:t>
            </w:r>
          </w:p>
        </w:tc>
      </w:tr>
      <w:tr w:rsidR="000E0FF0" w:rsidRPr="000E0FF0" w:rsidTr="00415973">
        <w:tblPrEx>
          <w:tblCellMar>
            <w:top w:w="0" w:type="dxa"/>
            <w:bottom w:w="0" w:type="dxa"/>
          </w:tblCellMar>
        </w:tblPrEx>
        <w:trPr>
          <w:trHeight w:hRule="exact" w:val="274"/>
          <w:jc w:val="center"/>
        </w:trPr>
        <w:tc>
          <w:tcPr>
            <w:tcW w:w="4618" w:type="dxa"/>
            <w:tcBorders>
              <w:top w:val="single" w:sz="4" w:space="0" w:color="auto"/>
              <w:left w:val="single" w:sz="4" w:space="0" w:color="auto"/>
            </w:tcBorders>
            <w:shd w:val="clear" w:color="auto" w:fill="FFFFFF"/>
            <w:vAlign w:val="bottom"/>
          </w:tcPr>
          <w:p w:rsidR="000E0FF0" w:rsidRPr="000E0FF0" w:rsidRDefault="000E0FF0" w:rsidP="000E0FF0">
            <w:pPr>
              <w:framePr w:w="9250" w:wrap="notBeside" w:vAnchor="text" w:hAnchor="text" w:xAlign="center" w:y="1"/>
              <w:tabs>
                <w:tab w:val="clear" w:pos="709"/>
              </w:tabs>
              <w:suppressAutoHyphens w:val="0"/>
              <w:spacing w:after="0" w:line="210" w:lineRule="exact"/>
              <w:ind w:left="120" w:firstLine="0"/>
              <w:jc w:val="left"/>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1"/>
                <w:szCs w:val="21"/>
                <w:shd w:val="clear" w:color="auto" w:fill="FFFFFF"/>
                <w:lang w:eastAsia="ru-RU" w:bidi="ru-RU"/>
              </w:rPr>
              <w:t>Активированный VII фактор свертывания</w:t>
            </w:r>
          </w:p>
        </w:tc>
        <w:tc>
          <w:tcPr>
            <w:tcW w:w="4632" w:type="dxa"/>
            <w:tcBorders>
              <w:top w:val="single" w:sz="4" w:space="0" w:color="auto"/>
              <w:left w:val="single" w:sz="4" w:space="0" w:color="auto"/>
              <w:right w:val="single" w:sz="4" w:space="0" w:color="auto"/>
            </w:tcBorders>
            <w:shd w:val="clear" w:color="auto" w:fill="FFFFFF"/>
            <w:vAlign w:val="bottom"/>
          </w:tcPr>
          <w:p w:rsidR="000E0FF0" w:rsidRPr="000E0FF0" w:rsidRDefault="000E0FF0" w:rsidP="000E0FF0">
            <w:pPr>
              <w:framePr w:w="9250" w:wrap="notBeside" w:vAnchor="text" w:hAnchor="text" w:xAlign="center" w:y="1"/>
              <w:tabs>
                <w:tab w:val="clear" w:pos="709"/>
              </w:tabs>
              <w:suppressAutoHyphens w:val="0"/>
              <w:spacing w:after="0" w:line="210" w:lineRule="exact"/>
              <w:ind w:left="120" w:firstLine="0"/>
              <w:jc w:val="left"/>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1"/>
                <w:szCs w:val="21"/>
                <w:shd w:val="clear" w:color="auto" w:fill="FFFFFF"/>
                <w:lang w:eastAsia="ru-RU" w:bidi="ru-RU"/>
              </w:rPr>
              <w:t>15 мин</w:t>
            </w:r>
          </w:p>
        </w:tc>
      </w:tr>
      <w:tr w:rsidR="000E0FF0" w:rsidRPr="000E0FF0" w:rsidTr="00415973">
        <w:tblPrEx>
          <w:tblCellMar>
            <w:top w:w="0" w:type="dxa"/>
            <w:bottom w:w="0" w:type="dxa"/>
          </w:tblCellMar>
        </w:tblPrEx>
        <w:trPr>
          <w:trHeight w:hRule="exact" w:val="274"/>
          <w:jc w:val="center"/>
        </w:trPr>
        <w:tc>
          <w:tcPr>
            <w:tcW w:w="4618" w:type="dxa"/>
            <w:tcBorders>
              <w:top w:val="single" w:sz="4" w:space="0" w:color="auto"/>
              <w:left w:val="single" w:sz="4" w:space="0" w:color="auto"/>
            </w:tcBorders>
            <w:shd w:val="clear" w:color="auto" w:fill="FFFFFF"/>
            <w:vAlign w:val="bottom"/>
          </w:tcPr>
          <w:p w:rsidR="000E0FF0" w:rsidRPr="000E0FF0" w:rsidRDefault="000E0FF0" w:rsidP="000E0FF0">
            <w:pPr>
              <w:framePr w:w="9250" w:wrap="notBeside" w:vAnchor="text" w:hAnchor="text" w:xAlign="center" w:y="1"/>
              <w:tabs>
                <w:tab w:val="clear" w:pos="709"/>
              </w:tabs>
              <w:suppressAutoHyphens w:val="0"/>
              <w:spacing w:after="0" w:line="210" w:lineRule="exact"/>
              <w:ind w:left="120" w:firstLine="0"/>
              <w:jc w:val="left"/>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1"/>
                <w:szCs w:val="21"/>
                <w:shd w:val="clear" w:color="auto" w:fill="FFFFFF"/>
                <w:lang w:eastAsia="ru-RU" w:bidi="ru-RU"/>
              </w:rPr>
              <w:t>Концентрат VIII, IX факторов</w:t>
            </w:r>
          </w:p>
        </w:tc>
        <w:tc>
          <w:tcPr>
            <w:tcW w:w="4632" w:type="dxa"/>
            <w:tcBorders>
              <w:top w:val="single" w:sz="4" w:space="0" w:color="auto"/>
              <w:left w:val="single" w:sz="4" w:space="0" w:color="auto"/>
              <w:right w:val="single" w:sz="4" w:space="0" w:color="auto"/>
            </w:tcBorders>
            <w:shd w:val="clear" w:color="auto" w:fill="FFFFFF"/>
            <w:vAlign w:val="bottom"/>
          </w:tcPr>
          <w:p w:rsidR="000E0FF0" w:rsidRPr="000E0FF0" w:rsidRDefault="000E0FF0" w:rsidP="000E0FF0">
            <w:pPr>
              <w:framePr w:w="9250" w:wrap="notBeside" w:vAnchor="text" w:hAnchor="text" w:xAlign="center" w:y="1"/>
              <w:tabs>
                <w:tab w:val="clear" w:pos="709"/>
              </w:tabs>
              <w:suppressAutoHyphens w:val="0"/>
              <w:spacing w:after="0" w:line="210" w:lineRule="exact"/>
              <w:ind w:left="120" w:firstLine="0"/>
              <w:jc w:val="left"/>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1"/>
                <w:szCs w:val="21"/>
                <w:shd w:val="clear" w:color="auto" w:fill="FFFFFF"/>
                <w:lang w:eastAsia="ru-RU" w:bidi="ru-RU"/>
              </w:rPr>
              <w:t>40-60 мин</w:t>
            </w:r>
          </w:p>
        </w:tc>
      </w:tr>
      <w:tr w:rsidR="000E0FF0" w:rsidRPr="000E0FF0" w:rsidTr="00415973">
        <w:tblPrEx>
          <w:tblCellMar>
            <w:top w:w="0" w:type="dxa"/>
            <w:bottom w:w="0" w:type="dxa"/>
          </w:tblCellMar>
        </w:tblPrEx>
        <w:trPr>
          <w:trHeight w:hRule="exact" w:val="274"/>
          <w:jc w:val="center"/>
        </w:trPr>
        <w:tc>
          <w:tcPr>
            <w:tcW w:w="4618" w:type="dxa"/>
            <w:tcBorders>
              <w:top w:val="single" w:sz="4" w:space="0" w:color="auto"/>
              <w:left w:val="single" w:sz="4" w:space="0" w:color="auto"/>
            </w:tcBorders>
            <w:shd w:val="clear" w:color="auto" w:fill="FFFFFF"/>
            <w:vAlign w:val="bottom"/>
          </w:tcPr>
          <w:p w:rsidR="000E0FF0" w:rsidRPr="000E0FF0" w:rsidRDefault="000E0FF0" w:rsidP="000E0FF0">
            <w:pPr>
              <w:framePr w:w="9250" w:wrap="notBeside" w:vAnchor="text" w:hAnchor="text" w:xAlign="center" w:y="1"/>
              <w:tabs>
                <w:tab w:val="clear" w:pos="709"/>
              </w:tabs>
              <w:suppressAutoHyphens w:val="0"/>
              <w:spacing w:after="0" w:line="210" w:lineRule="exact"/>
              <w:ind w:left="120" w:firstLine="0"/>
              <w:jc w:val="left"/>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1"/>
                <w:szCs w:val="21"/>
                <w:shd w:val="clear" w:color="auto" w:fill="FFFFFF"/>
                <w:lang w:eastAsia="ru-RU" w:bidi="ru-RU"/>
              </w:rPr>
              <w:t>Концентрат протромбинового комплекса</w:t>
            </w:r>
          </w:p>
        </w:tc>
        <w:tc>
          <w:tcPr>
            <w:tcW w:w="4632" w:type="dxa"/>
            <w:tcBorders>
              <w:top w:val="single" w:sz="4" w:space="0" w:color="auto"/>
              <w:left w:val="single" w:sz="4" w:space="0" w:color="auto"/>
              <w:right w:val="single" w:sz="4" w:space="0" w:color="auto"/>
            </w:tcBorders>
            <w:shd w:val="clear" w:color="auto" w:fill="FFFFFF"/>
            <w:vAlign w:val="bottom"/>
          </w:tcPr>
          <w:p w:rsidR="000E0FF0" w:rsidRPr="000E0FF0" w:rsidRDefault="000E0FF0" w:rsidP="000E0FF0">
            <w:pPr>
              <w:framePr w:w="9250" w:wrap="notBeside" w:vAnchor="text" w:hAnchor="text" w:xAlign="center" w:y="1"/>
              <w:tabs>
                <w:tab w:val="clear" w:pos="709"/>
              </w:tabs>
              <w:suppressAutoHyphens w:val="0"/>
              <w:spacing w:after="0" w:line="210" w:lineRule="exact"/>
              <w:ind w:left="120" w:firstLine="0"/>
              <w:jc w:val="left"/>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1"/>
                <w:szCs w:val="21"/>
                <w:shd w:val="clear" w:color="auto" w:fill="FFFFFF"/>
                <w:lang w:eastAsia="ru-RU" w:bidi="ru-RU"/>
              </w:rPr>
              <w:t>60 мин</w:t>
            </w:r>
          </w:p>
        </w:tc>
      </w:tr>
      <w:tr w:rsidR="000E0FF0" w:rsidRPr="000E0FF0" w:rsidTr="00415973">
        <w:tblPrEx>
          <w:tblCellMar>
            <w:top w:w="0" w:type="dxa"/>
            <w:bottom w:w="0" w:type="dxa"/>
          </w:tblCellMar>
        </w:tblPrEx>
        <w:trPr>
          <w:trHeight w:hRule="exact" w:val="269"/>
          <w:jc w:val="center"/>
        </w:trPr>
        <w:tc>
          <w:tcPr>
            <w:tcW w:w="4618" w:type="dxa"/>
            <w:tcBorders>
              <w:top w:val="single" w:sz="4" w:space="0" w:color="auto"/>
              <w:left w:val="single" w:sz="4" w:space="0" w:color="auto"/>
            </w:tcBorders>
            <w:shd w:val="clear" w:color="auto" w:fill="FFFFFF"/>
            <w:vAlign w:val="bottom"/>
          </w:tcPr>
          <w:p w:rsidR="000E0FF0" w:rsidRPr="000E0FF0" w:rsidRDefault="000E0FF0" w:rsidP="000E0FF0">
            <w:pPr>
              <w:framePr w:w="9250" w:wrap="notBeside" w:vAnchor="text" w:hAnchor="text" w:xAlign="center" w:y="1"/>
              <w:tabs>
                <w:tab w:val="clear" w:pos="709"/>
              </w:tabs>
              <w:suppressAutoHyphens w:val="0"/>
              <w:spacing w:after="0" w:line="210" w:lineRule="exact"/>
              <w:ind w:left="120" w:firstLine="0"/>
              <w:jc w:val="left"/>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1"/>
                <w:szCs w:val="21"/>
                <w:shd w:val="clear" w:color="auto" w:fill="FFFFFF"/>
                <w:lang w:eastAsia="ru-RU" w:bidi="ru-RU"/>
              </w:rPr>
              <w:t>Нефракционарованный гепарин**</w:t>
            </w:r>
          </w:p>
        </w:tc>
        <w:tc>
          <w:tcPr>
            <w:tcW w:w="4632" w:type="dxa"/>
            <w:tcBorders>
              <w:top w:val="single" w:sz="4" w:space="0" w:color="auto"/>
              <w:left w:val="single" w:sz="4" w:space="0" w:color="auto"/>
              <w:right w:val="single" w:sz="4" w:space="0" w:color="auto"/>
            </w:tcBorders>
            <w:shd w:val="clear" w:color="auto" w:fill="FFFFFF"/>
            <w:vAlign w:val="bottom"/>
          </w:tcPr>
          <w:p w:rsidR="000E0FF0" w:rsidRPr="000E0FF0" w:rsidRDefault="000E0FF0" w:rsidP="000E0FF0">
            <w:pPr>
              <w:framePr w:w="9250" w:wrap="notBeside" w:vAnchor="text" w:hAnchor="text" w:xAlign="center" w:y="1"/>
              <w:tabs>
                <w:tab w:val="clear" w:pos="709"/>
              </w:tabs>
              <w:suppressAutoHyphens w:val="0"/>
              <w:spacing w:after="0" w:line="210" w:lineRule="exact"/>
              <w:ind w:left="120" w:firstLine="0"/>
              <w:jc w:val="left"/>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1"/>
                <w:szCs w:val="21"/>
                <w:shd w:val="clear" w:color="auto" w:fill="FFFFFF"/>
                <w:lang w:eastAsia="ru-RU" w:bidi="ru-RU"/>
              </w:rPr>
              <w:t>10 мин</w:t>
            </w:r>
          </w:p>
        </w:tc>
      </w:tr>
      <w:tr w:rsidR="000E0FF0" w:rsidRPr="000E0FF0" w:rsidTr="00415973">
        <w:tblPrEx>
          <w:tblCellMar>
            <w:top w:w="0" w:type="dxa"/>
            <w:bottom w:w="0" w:type="dxa"/>
          </w:tblCellMar>
        </w:tblPrEx>
        <w:trPr>
          <w:trHeight w:hRule="exact" w:val="288"/>
          <w:jc w:val="center"/>
        </w:trPr>
        <w:tc>
          <w:tcPr>
            <w:tcW w:w="4618" w:type="dxa"/>
            <w:tcBorders>
              <w:top w:val="single" w:sz="4" w:space="0" w:color="auto"/>
              <w:left w:val="single" w:sz="4" w:space="0" w:color="auto"/>
              <w:bottom w:val="single" w:sz="4" w:space="0" w:color="auto"/>
            </w:tcBorders>
            <w:shd w:val="clear" w:color="auto" w:fill="FFFFFF"/>
            <w:vAlign w:val="bottom"/>
          </w:tcPr>
          <w:p w:rsidR="000E0FF0" w:rsidRPr="000E0FF0" w:rsidRDefault="000E0FF0" w:rsidP="000E0FF0">
            <w:pPr>
              <w:framePr w:w="9250" w:wrap="notBeside" w:vAnchor="text" w:hAnchor="text" w:xAlign="center" w:y="1"/>
              <w:tabs>
                <w:tab w:val="clear" w:pos="709"/>
              </w:tabs>
              <w:suppressAutoHyphens w:val="0"/>
              <w:spacing w:after="0" w:line="210" w:lineRule="exact"/>
              <w:ind w:left="120" w:firstLine="0"/>
              <w:jc w:val="left"/>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1"/>
                <w:szCs w:val="21"/>
                <w:shd w:val="clear" w:color="auto" w:fill="FFFFFF"/>
                <w:lang w:eastAsia="ru-RU" w:bidi="ru-RU"/>
              </w:rPr>
              <w:t>Низкомолекулярный гепарин***</w:t>
            </w:r>
          </w:p>
        </w:tc>
        <w:tc>
          <w:tcPr>
            <w:tcW w:w="4632" w:type="dxa"/>
            <w:tcBorders>
              <w:top w:val="single" w:sz="4" w:space="0" w:color="auto"/>
              <w:left w:val="single" w:sz="4" w:space="0" w:color="auto"/>
              <w:bottom w:val="single" w:sz="4" w:space="0" w:color="auto"/>
              <w:right w:val="single" w:sz="4" w:space="0" w:color="auto"/>
            </w:tcBorders>
            <w:shd w:val="clear" w:color="auto" w:fill="FFFFFF"/>
            <w:vAlign w:val="bottom"/>
          </w:tcPr>
          <w:p w:rsidR="000E0FF0" w:rsidRPr="000E0FF0" w:rsidRDefault="000E0FF0" w:rsidP="000E0FF0">
            <w:pPr>
              <w:framePr w:w="9250" w:wrap="notBeside" w:vAnchor="text" w:hAnchor="text" w:xAlign="center" w:y="1"/>
              <w:tabs>
                <w:tab w:val="clear" w:pos="709"/>
              </w:tabs>
              <w:suppressAutoHyphens w:val="0"/>
              <w:spacing w:after="0" w:line="210" w:lineRule="exact"/>
              <w:ind w:left="120" w:firstLine="0"/>
              <w:jc w:val="left"/>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1"/>
                <w:szCs w:val="21"/>
                <w:shd w:val="clear" w:color="auto" w:fill="FFFFFF"/>
                <w:lang w:eastAsia="ru-RU" w:bidi="ru-RU"/>
              </w:rPr>
              <w:t>3 ч.</w:t>
            </w:r>
          </w:p>
        </w:tc>
      </w:tr>
    </w:tbl>
    <w:p w:rsidR="000E0FF0" w:rsidRPr="000E0FF0" w:rsidRDefault="000E0FF0" w:rsidP="000E0FF0">
      <w:pPr>
        <w:framePr w:w="9250" w:wrap="notBeside" w:vAnchor="text" w:hAnchor="text" w:xAlign="center" w:y="1"/>
        <w:tabs>
          <w:tab w:val="clear" w:pos="709"/>
        </w:tabs>
        <w:suppressAutoHyphens w:val="0"/>
        <w:spacing w:after="0" w:line="264" w:lineRule="exact"/>
        <w:ind w:firstLine="0"/>
        <w:jc w:val="left"/>
        <w:rPr>
          <w:rFonts w:ascii="Courier New" w:hAnsi="Courier New"/>
          <w:color w:val="000000"/>
          <w:kern w:val="0"/>
          <w:sz w:val="24"/>
          <w:szCs w:val="24"/>
          <w:lang w:eastAsia="ru-RU" w:bidi="ru-RU"/>
        </w:rPr>
      </w:pPr>
      <w:r w:rsidRPr="000E0FF0">
        <w:rPr>
          <w:rFonts w:ascii="Times New Roman" w:hAnsi="Times New Roman" w:cs="Times New Roman"/>
          <w:color w:val="000000"/>
          <w:kern w:val="0"/>
          <w:sz w:val="21"/>
          <w:szCs w:val="21"/>
          <w:lang w:eastAsia="ru-RU" w:bidi="ru-RU"/>
        </w:rPr>
        <w:t>Примечания. * - зависит от темпа инфузии; ** - при болюсном в/в введении; *** - при подкожном введении.</w:t>
      </w:r>
    </w:p>
    <w:p w:rsidR="000E0FF0" w:rsidRPr="000E0FF0" w:rsidRDefault="000E0FF0" w:rsidP="000E0FF0">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0E0FF0" w:rsidRPr="000E0FF0" w:rsidRDefault="000E0FF0" w:rsidP="000E0FF0">
      <w:pPr>
        <w:numPr>
          <w:ilvl w:val="0"/>
          <w:numId w:val="48"/>
        </w:numPr>
        <w:tabs>
          <w:tab w:val="clear" w:pos="709"/>
        </w:tabs>
        <w:suppressAutoHyphens w:val="0"/>
        <w:spacing w:before="127" w:after="0" w:line="456" w:lineRule="exact"/>
        <w:ind w:left="120" w:right="140" w:firstLine="700"/>
        <w:jc w:val="left"/>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6"/>
          <w:szCs w:val="26"/>
          <w:shd w:val="clear" w:color="auto" w:fill="FFFFFF"/>
          <w:lang w:val="en-US" w:eastAsia="en-US" w:bidi="en-US"/>
        </w:rPr>
        <w:t xml:space="preserve"> У больных с ранее диагностированными локализованными нарушениями системы гемостаза (гемофилии, ИТП, тромбоцитопатии) в периоперационном периоде, в первую очередь при подготовке к оперативному вмешательству, не следует ограничиваться исследованием нарушенного звена.</w:t>
      </w:r>
    </w:p>
    <w:p w:rsidR="000E0FF0" w:rsidRPr="000E0FF0" w:rsidRDefault="000E0FF0" w:rsidP="000E0FF0">
      <w:pPr>
        <w:numPr>
          <w:ilvl w:val="0"/>
          <w:numId w:val="48"/>
        </w:numPr>
        <w:tabs>
          <w:tab w:val="clear" w:pos="709"/>
        </w:tabs>
        <w:suppressAutoHyphens w:val="0"/>
        <w:spacing w:after="0" w:line="456" w:lineRule="exact"/>
        <w:ind w:left="120" w:right="140" w:firstLine="700"/>
        <w:jc w:val="left"/>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6"/>
          <w:szCs w:val="26"/>
          <w:shd w:val="clear" w:color="auto" w:fill="FFFFFF"/>
          <w:lang w:val="en-US" w:eastAsia="en-US" w:bidi="en-US"/>
        </w:rPr>
        <w:t xml:space="preserve"> Контроль гемостаза при длительной (более 7 дней) терапии пациентов с болезнью Виллебранда концентратом фактора VIII должен</w:t>
      </w:r>
    </w:p>
    <w:p w:rsidR="000E0FF0" w:rsidRPr="000E0FF0" w:rsidRDefault="000E0FF0" w:rsidP="000E0FF0">
      <w:pPr>
        <w:tabs>
          <w:tab w:val="clear" w:pos="709"/>
        </w:tabs>
        <w:suppressAutoHyphens w:val="0"/>
        <w:spacing w:after="0" w:line="456" w:lineRule="exact"/>
        <w:ind w:left="20" w:right="20" w:firstLine="0"/>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6"/>
          <w:szCs w:val="26"/>
          <w:shd w:val="clear" w:color="auto" w:fill="FFFFFF"/>
          <w:lang w:val="en-US" w:eastAsia="en-US" w:bidi="en-US"/>
        </w:rPr>
        <w:t>включать помимо оценки активности фактора Виллебранда оценку активности и собственно VIII фактора.</w:t>
      </w:r>
    </w:p>
    <w:p w:rsidR="000E0FF0" w:rsidRPr="000E0FF0" w:rsidRDefault="000E0FF0" w:rsidP="000E0FF0">
      <w:pPr>
        <w:numPr>
          <w:ilvl w:val="0"/>
          <w:numId w:val="48"/>
        </w:numPr>
        <w:tabs>
          <w:tab w:val="clear" w:pos="709"/>
        </w:tabs>
        <w:suppressAutoHyphens w:val="0"/>
        <w:spacing w:after="0" w:line="456" w:lineRule="exact"/>
        <w:ind w:left="20" w:right="20" w:firstLine="700"/>
        <w:jc w:val="left"/>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6"/>
          <w:szCs w:val="26"/>
          <w:shd w:val="clear" w:color="auto" w:fill="FFFFFF"/>
          <w:lang w:val="en-US" w:eastAsia="en-US" w:bidi="en-US"/>
        </w:rPr>
        <w:t xml:space="preserve"> Пациентов, получающих в послеоперационном периоде гемостатическую терапию, в первую очередь концентратами факторов свертывания, следует рассматривать как потенциально тромбоопасных. Оптимальным методом контроля тромбоопасности в этом случае, с учетом множественности факторов, влияющих на гемостаз в послеоперационном периоде, является ТЭГ. При выявлении у пациента склонности к гиперкоагуляции первым терапевтическим мероприятием является уменьшение интенсивности гемостатической терапии.</w:t>
      </w:r>
    </w:p>
    <w:p w:rsidR="000E0FF0" w:rsidRPr="000E0FF0" w:rsidRDefault="000E0FF0" w:rsidP="000E0FF0">
      <w:pPr>
        <w:numPr>
          <w:ilvl w:val="0"/>
          <w:numId w:val="48"/>
        </w:numPr>
        <w:tabs>
          <w:tab w:val="clear" w:pos="709"/>
        </w:tabs>
        <w:suppressAutoHyphens w:val="0"/>
        <w:spacing w:after="0" w:line="456" w:lineRule="exact"/>
        <w:ind w:left="20" w:right="20" w:firstLine="700"/>
        <w:jc w:val="left"/>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6"/>
          <w:szCs w:val="26"/>
          <w:shd w:val="clear" w:color="auto" w:fill="FFFFFF"/>
          <w:lang w:val="en-US" w:eastAsia="en-US" w:bidi="en-US"/>
        </w:rPr>
        <w:t xml:space="preserve"> При недостаточной эффективности введения rVIIa</w:t>
      </w:r>
      <w:r w:rsidRPr="000E0FF0">
        <w:rPr>
          <w:rFonts w:ascii="Times New Roman" w:eastAsia="Times New Roman" w:hAnsi="Times New Roman" w:cs="Times New Roman"/>
          <w:color w:val="000000"/>
          <w:kern w:val="0"/>
          <w:sz w:val="26"/>
          <w:szCs w:val="26"/>
          <w:shd w:val="clear" w:color="auto" w:fill="FFFFFF"/>
          <w:lang w:eastAsia="en-US" w:bidi="en-US"/>
        </w:rPr>
        <w:t xml:space="preserve"> </w:t>
      </w:r>
      <w:r w:rsidRPr="000E0FF0">
        <w:rPr>
          <w:rFonts w:ascii="Times New Roman" w:eastAsia="Times New Roman" w:hAnsi="Times New Roman" w:cs="Times New Roman"/>
          <w:color w:val="000000"/>
          <w:kern w:val="0"/>
          <w:sz w:val="26"/>
          <w:szCs w:val="26"/>
          <w:shd w:val="clear" w:color="auto" w:fill="FFFFFF"/>
          <w:lang w:val="en-US" w:eastAsia="en-US" w:bidi="en-US"/>
        </w:rPr>
        <w:t>в расчетной дозе при ингибиторной гемофилии целесообразна трансфузия криосупернатантной плазмы.</w:t>
      </w:r>
    </w:p>
    <w:p w:rsidR="000E0FF0" w:rsidRPr="000E0FF0" w:rsidRDefault="000E0FF0" w:rsidP="000E0FF0">
      <w:pPr>
        <w:numPr>
          <w:ilvl w:val="0"/>
          <w:numId w:val="48"/>
        </w:numPr>
        <w:tabs>
          <w:tab w:val="clear" w:pos="709"/>
          <w:tab w:val="left" w:pos="6404"/>
        </w:tabs>
        <w:suppressAutoHyphens w:val="0"/>
        <w:spacing w:after="0" w:line="456" w:lineRule="exact"/>
        <w:ind w:left="20" w:right="20" w:firstLine="700"/>
        <w:jc w:val="left"/>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6"/>
          <w:szCs w:val="26"/>
          <w:shd w:val="clear" w:color="auto" w:fill="FFFFFF"/>
          <w:lang w:val="en-US" w:eastAsia="en-US" w:bidi="en-US"/>
        </w:rPr>
        <w:t xml:space="preserve"> При продолжающемся операционном кровотечении показания к трансфузии СЗП, концентрата тромбоцитов и криопреципитата должны определяться «профилактическими» критериями:</w:t>
      </w:r>
      <w:r w:rsidRPr="000E0FF0">
        <w:rPr>
          <w:rFonts w:ascii="Times New Roman" w:eastAsia="Times New Roman" w:hAnsi="Times New Roman" w:cs="Times New Roman"/>
          <w:color w:val="000000"/>
          <w:kern w:val="0"/>
          <w:sz w:val="26"/>
          <w:szCs w:val="26"/>
          <w:shd w:val="clear" w:color="auto" w:fill="FFFFFF"/>
          <w:lang w:val="en-US" w:eastAsia="en-US" w:bidi="en-US"/>
        </w:rPr>
        <w:tab/>
        <w:t>не следует ожидать достижения клинико-лабораторных признаков коагулопатии.</w:t>
      </w:r>
    </w:p>
    <w:p w:rsidR="000E0FF0" w:rsidRPr="000E0FF0" w:rsidRDefault="000E0FF0" w:rsidP="000E0FF0">
      <w:pPr>
        <w:numPr>
          <w:ilvl w:val="0"/>
          <w:numId w:val="48"/>
        </w:numPr>
        <w:tabs>
          <w:tab w:val="clear" w:pos="709"/>
        </w:tabs>
        <w:suppressAutoHyphens w:val="0"/>
        <w:spacing w:after="0" w:line="456" w:lineRule="exact"/>
        <w:ind w:left="20" w:right="20" w:firstLine="700"/>
        <w:jc w:val="left"/>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6"/>
          <w:szCs w:val="26"/>
          <w:shd w:val="clear" w:color="auto" w:fill="FFFFFF"/>
          <w:lang w:val="en-US" w:eastAsia="en-US" w:bidi="en-US"/>
        </w:rPr>
        <w:t xml:space="preserve"> При достижении операционной кровопотери </w:t>
      </w:r>
      <w:r w:rsidRPr="000E0FF0">
        <w:rPr>
          <w:rFonts w:ascii="Times New Roman" w:eastAsia="Times New Roman" w:hAnsi="Times New Roman" w:cs="Times New Roman"/>
          <w:i/>
          <w:iCs/>
          <w:color w:val="000000"/>
          <w:kern w:val="0"/>
          <w:sz w:val="26"/>
          <w:szCs w:val="26"/>
          <w:shd w:val="clear" w:color="auto" w:fill="FFFFFF"/>
          <w:lang w:eastAsia="ru-RU" w:bidi="ru-RU"/>
        </w:rPr>
        <w:t>50%</w:t>
      </w:r>
      <w:r w:rsidRPr="000E0FF0">
        <w:rPr>
          <w:rFonts w:ascii="Times New Roman" w:eastAsia="Times New Roman" w:hAnsi="Times New Roman" w:cs="Times New Roman"/>
          <w:color w:val="000000"/>
          <w:kern w:val="0"/>
          <w:sz w:val="26"/>
          <w:szCs w:val="26"/>
          <w:shd w:val="clear" w:color="auto" w:fill="FFFFFF"/>
          <w:lang w:val="en-US" w:eastAsia="en-US" w:bidi="en-US"/>
        </w:rPr>
        <w:t xml:space="preserve"> ОЦК необходимо рассмотреть вопрос о включении в комплекс трансфузионой терапии криопреципитата, как источника фибриногена, 150% ОЦК - концентрата тромбоцитов.</w:t>
      </w:r>
    </w:p>
    <w:p w:rsidR="000E0FF0" w:rsidRPr="000E0FF0" w:rsidRDefault="000E0FF0" w:rsidP="000E0FF0">
      <w:pPr>
        <w:numPr>
          <w:ilvl w:val="0"/>
          <w:numId w:val="48"/>
        </w:numPr>
        <w:tabs>
          <w:tab w:val="clear" w:pos="709"/>
        </w:tabs>
        <w:suppressAutoHyphens w:val="0"/>
        <w:spacing w:after="0" w:line="456" w:lineRule="exact"/>
        <w:ind w:left="20" w:right="20" w:firstLine="700"/>
        <w:jc w:val="left"/>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6"/>
          <w:szCs w:val="26"/>
          <w:shd w:val="clear" w:color="auto" w:fill="FFFFFF"/>
          <w:lang w:val="en-US" w:eastAsia="en-US" w:bidi="en-US"/>
        </w:rPr>
        <w:t xml:space="preserve"> При больших объемах интраоперационной инфузионной терапии оптимально использование сбалансированных полиэлектролитных растворов в сочетании с ГЭК 130/0.4.</w:t>
      </w:r>
    </w:p>
    <w:p w:rsidR="000E0FF0" w:rsidRPr="000E0FF0" w:rsidRDefault="000E0FF0" w:rsidP="000E0FF0">
      <w:pPr>
        <w:numPr>
          <w:ilvl w:val="0"/>
          <w:numId w:val="48"/>
        </w:numPr>
        <w:tabs>
          <w:tab w:val="clear" w:pos="709"/>
          <w:tab w:val="left" w:pos="1896"/>
          <w:tab w:val="left" w:pos="4426"/>
          <w:tab w:val="right" w:pos="9024"/>
        </w:tabs>
        <w:suppressAutoHyphens w:val="0"/>
        <w:spacing w:after="0" w:line="456" w:lineRule="exact"/>
        <w:ind w:left="20" w:firstLine="700"/>
        <w:jc w:val="left"/>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6"/>
          <w:szCs w:val="26"/>
          <w:shd w:val="clear" w:color="auto" w:fill="FFFFFF"/>
          <w:lang w:val="en-US" w:eastAsia="en-US" w:bidi="en-US"/>
        </w:rPr>
        <w:t>Эффективным</w:t>
      </w:r>
      <w:r w:rsidRPr="000E0FF0">
        <w:rPr>
          <w:rFonts w:ascii="Times New Roman" w:eastAsia="Times New Roman" w:hAnsi="Times New Roman" w:cs="Times New Roman"/>
          <w:color w:val="000000"/>
          <w:kern w:val="0"/>
          <w:sz w:val="26"/>
          <w:szCs w:val="26"/>
          <w:shd w:val="clear" w:color="auto" w:fill="FFFFFF"/>
          <w:lang w:val="en-US" w:eastAsia="en-US" w:bidi="en-US"/>
        </w:rPr>
        <w:tab/>
        <w:t>компонентом</w:t>
      </w:r>
      <w:r w:rsidRPr="000E0FF0">
        <w:rPr>
          <w:rFonts w:ascii="Times New Roman" w:eastAsia="Times New Roman" w:hAnsi="Times New Roman" w:cs="Times New Roman"/>
          <w:color w:val="000000"/>
          <w:kern w:val="0"/>
          <w:sz w:val="26"/>
          <w:szCs w:val="26"/>
          <w:shd w:val="clear" w:color="auto" w:fill="FFFFFF"/>
          <w:lang w:val="en-US" w:eastAsia="en-US" w:bidi="en-US"/>
        </w:rPr>
        <w:tab/>
        <w:t>периоперационной</w:t>
      </w:r>
    </w:p>
    <w:p w:rsidR="000E0FF0" w:rsidRPr="000E0FF0" w:rsidRDefault="000E0FF0" w:rsidP="000E0FF0">
      <w:pPr>
        <w:tabs>
          <w:tab w:val="clear" w:pos="709"/>
        </w:tabs>
        <w:suppressAutoHyphens w:val="0"/>
        <w:spacing w:after="0" w:line="456" w:lineRule="exact"/>
        <w:ind w:left="20" w:right="20" w:firstLine="0"/>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6"/>
          <w:szCs w:val="26"/>
          <w:shd w:val="clear" w:color="auto" w:fill="FFFFFF"/>
          <w:lang w:val="en-US" w:eastAsia="en-US" w:bidi="en-US"/>
        </w:rPr>
        <w:t>антитромботической терапии являются растворы ГЭК 200/0.5, обладающие значимым антиагрегантным действием.</w:t>
      </w:r>
    </w:p>
    <w:p w:rsidR="000E0FF0" w:rsidRPr="000E0FF0" w:rsidRDefault="000E0FF0" w:rsidP="000E0FF0">
      <w:pPr>
        <w:numPr>
          <w:ilvl w:val="0"/>
          <w:numId w:val="48"/>
        </w:numPr>
        <w:tabs>
          <w:tab w:val="clear" w:pos="709"/>
        </w:tabs>
        <w:suppressAutoHyphens w:val="0"/>
        <w:spacing w:after="0" w:line="456" w:lineRule="exact"/>
        <w:ind w:left="20" w:right="20" w:firstLine="700"/>
        <w:jc w:val="left"/>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6"/>
          <w:szCs w:val="26"/>
          <w:shd w:val="clear" w:color="auto" w:fill="FFFFFF"/>
          <w:lang w:val="en-US" w:eastAsia="en-US" w:bidi="en-US"/>
        </w:rPr>
        <w:t xml:space="preserve"> Антитромботическая терапия в периоперационном периоде нуждается в лабораторном контроле. Сроки и набор тестов зависят от выбранной схемы и особенностей клинической ситуации. Универсальным методом является ТЭГ.</w:t>
      </w:r>
    </w:p>
    <w:p w:rsidR="000E0FF0" w:rsidRPr="000E0FF0" w:rsidRDefault="000E0FF0" w:rsidP="000E0FF0">
      <w:pPr>
        <w:numPr>
          <w:ilvl w:val="0"/>
          <w:numId w:val="48"/>
        </w:numPr>
        <w:tabs>
          <w:tab w:val="clear" w:pos="709"/>
          <w:tab w:val="left" w:pos="1364"/>
        </w:tabs>
        <w:suppressAutoHyphens w:val="0"/>
        <w:spacing w:after="0" w:line="461" w:lineRule="exact"/>
        <w:ind w:left="20" w:right="20" w:firstLine="700"/>
        <w:jc w:val="left"/>
        <w:rPr>
          <w:rFonts w:ascii="Times New Roman" w:eastAsia="Times New Roman" w:hAnsi="Times New Roman" w:cs="Times New Roman"/>
          <w:kern w:val="0"/>
          <w:sz w:val="26"/>
          <w:szCs w:val="26"/>
          <w:lang w:eastAsia="ru-RU" w:bidi="ru-RU"/>
        </w:rPr>
        <w:sectPr w:rsidR="000E0FF0" w:rsidRPr="000E0FF0">
          <w:type w:val="continuous"/>
          <w:pgSz w:w="11909" w:h="16838"/>
          <w:pgMar w:top="1432" w:right="1313" w:bottom="2214" w:left="1337" w:header="0" w:footer="3" w:gutter="0"/>
          <w:cols w:space="720"/>
          <w:noEndnote/>
          <w:docGrid w:linePitch="360"/>
        </w:sectPr>
      </w:pPr>
      <w:r w:rsidRPr="000E0FF0">
        <w:rPr>
          <w:rFonts w:ascii="Times New Roman" w:eastAsia="Times New Roman" w:hAnsi="Times New Roman" w:cs="Times New Roman"/>
          <w:color w:val="000000"/>
          <w:kern w:val="0"/>
          <w:sz w:val="26"/>
          <w:szCs w:val="26"/>
          <w:shd w:val="clear" w:color="auto" w:fill="FFFFFF"/>
          <w:lang w:val="en-US" w:eastAsia="en-US" w:bidi="en-US"/>
        </w:rPr>
        <w:t xml:space="preserve">При появлении признаков резистентности к </w:t>
      </w:r>
      <w:r w:rsidRPr="000E0FF0">
        <w:rPr>
          <w:rFonts w:ascii="Times New Roman" w:eastAsia="Times New Roman" w:hAnsi="Times New Roman" w:cs="Times New Roman"/>
          <w:color w:val="000000"/>
          <w:kern w:val="0"/>
          <w:sz w:val="26"/>
          <w:szCs w:val="26"/>
          <w:shd w:val="clear" w:color="auto" w:fill="FFFFFF"/>
          <w:lang w:val="uk-UA" w:eastAsia="uk-UA" w:bidi="uk-UA"/>
        </w:rPr>
        <w:t xml:space="preserve">гепаринам </w:t>
      </w:r>
      <w:r w:rsidRPr="000E0FF0">
        <w:rPr>
          <w:rFonts w:ascii="Times New Roman" w:eastAsia="Times New Roman" w:hAnsi="Times New Roman" w:cs="Times New Roman"/>
          <w:color w:val="000000"/>
          <w:kern w:val="0"/>
          <w:sz w:val="26"/>
          <w:szCs w:val="26"/>
          <w:shd w:val="clear" w:color="auto" w:fill="FFFFFF"/>
          <w:lang w:val="en-US" w:eastAsia="en-US" w:bidi="en-US"/>
        </w:rPr>
        <w:t>целесообразно оценить активность AT</w:t>
      </w:r>
      <w:r w:rsidRPr="000E0FF0">
        <w:rPr>
          <w:rFonts w:ascii="Times New Roman" w:eastAsia="Times New Roman" w:hAnsi="Times New Roman" w:cs="Times New Roman"/>
          <w:color w:val="000000"/>
          <w:kern w:val="0"/>
          <w:sz w:val="26"/>
          <w:szCs w:val="26"/>
          <w:shd w:val="clear" w:color="auto" w:fill="FFFFFF"/>
          <w:lang w:eastAsia="en-US" w:bidi="en-US"/>
        </w:rPr>
        <w:t xml:space="preserve"> </w:t>
      </w:r>
      <w:r w:rsidRPr="000E0FF0">
        <w:rPr>
          <w:rFonts w:ascii="Times New Roman" w:eastAsia="Times New Roman" w:hAnsi="Times New Roman" w:cs="Times New Roman"/>
          <w:color w:val="000000"/>
          <w:kern w:val="0"/>
          <w:sz w:val="26"/>
          <w:szCs w:val="26"/>
          <w:shd w:val="clear" w:color="auto" w:fill="FFFFFF"/>
          <w:lang w:val="en-US" w:eastAsia="en-US" w:bidi="en-US"/>
        </w:rPr>
        <w:t>III. В случае подтверждения факта истощения AT</w:t>
      </w:r>
      <w:r w:rsidRPr="000E0FF0">
        <w:rPr>
          <w:rFonts w:ascii="Times New Roman" w:eastAsia="Times New Roman" w:hAnsi="Times New Roman" w:cs="Times New Roman"/>
          <w:color w:val="000000"/>
          <w:kern w:val="0"/>
          <w:sz w:val="26"/>
          <w:szCs w:val="26"/>
          <w:shd w:val="clear" w:color="auto" w:fill="FFFFFF"/>
          <w:lang w:eastAsia="en-US" w:bidi="en-US"/>
        </w:rPr>
        <w:t xml:space="preserve"> </w:t>
      </w:r>
      <w:r w:rsidRPr="000E0FF0">
        <w:rPr>
          <w:rFonts w:ascii="Times New Roman" w:eastAsia="Times New Roman" w:hAnsi="Times New Roman" w:cs="Times New Roman"/>
          <w:color w:val="000000"/>
          <w:kern w:val="0"/>
          <w:sz w:val="26"/>
          <w:szCs w:val="26"/>
          <w:shd w:val="clear" w:color="auto" w:fill="FFFFFF"/>
          <w:lang w:val="en-US" w:eastAsia="en-US" w:bidi="en-US"/>
        </w:rPr>
        <w:t>III при его восстановлении следует уменьшить дозу гепарина и через 1 ч случае использования НФГ или через 3 ч. в случае использования НМГ оценить эффективность и безопасность выполненного терапевтического мероприятия.</w:t>
      </w:r>
    </w:p>
    <w:p w:rsidR="000E0FF0" w:rsidRPr="000E0FF0" w:rsidRDefault="000E0FF0" w:rsidP="000E0FF0">
      <w:pPr>
        <w:tabs>
          <w:tab w:val="clear" w:pos="709"/>
        </w:tabs>
        <w:suppressAutoHyphens w:val="0"/>
        <w:spacing w:after="485" w:line="260" w:lineRule="exact"/>
        <w:ind w:firstLine="0"/>
        <w:jc w:val="center"/>
        <w:rPr>
          <w:rFonts w:ascii="Courier New" w:hAnsi="Courier New"/>
          <w:color w:val="000000"/>
          <w:kern w:val="0"/>
          <w:sz w:val="24"/>
          <w:szCs w:val="24"/>
          <w:lang w:eastAsia="ru-RU" w:bidi="ru-RU"/>
        </w:rPr>
      </w:pPr>
      <w:r w:rsidRPr="000E0FF0">
        <w:rPr>
          <w:rFonts w:ascii="Times New Roman" w:hAnsi="Times New Roman" w:cs="Times New Roman"/>
          <w:color w:val="000000"/>
          <w:kern w:val="0"/>
          <w:sz w:val="26"/>
          <w:szCs w:val="26"/>
          <w:lang w:eastAsia="ru-RU" w:bidi="ru-RU"/>
        </w:rPr>
        <w:t>СПИСОК ЛИТЕРАТУРЫ</w:t>
      </w:r>
    </w:p>
    <w:p w:rsidR="000E0FF0" w:rsidRPr="000E0FF0" w:rsidRDefault="000E0FF0" w:rsidP="000E0FF0">
      <w:pPr>
        <w:numPr>
          <w:ilvl w:val="0"/>
          <w:numId w:val="49"/>
        </w:numPr>
        <w:tabs>
          <w:tab w:val="clear" w:pos="709"/>
        </w:tabs>
        <w:suppressAutoHyphens w:val="0"/>
        <w:spacing w:after="0" w:line="456" w:lineRule="exact"/>
        <w:ind w:left="20" w:right="20" w:firstLine="680"/>
        <w:jc w:val="left"/>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6"/>
          <w:szCs w:val="26"/>
          <w:shd w:val="clear" w:color="auto" w:fill="FFFFFF"/>
          <w:lang w:val="en-US" w:eastAsia="en-US" w:bidi="en-US"/>
        </w:rPr>
        <w:t xml:space="preserve"> Аврунин А.С., Хрусталев В.Н. Показатели гемостаза перед операцией у ортопедических больных в зависимости от биоритмов. Медицинский академический журнал. 2007; 7: 61-70.</w:t>
      </w:r>
    </w:p>
    <w:p w:rsidR="000E0FF0" w:rsidRPr="000E0FF0" w:rsidRDefault="000E0FF0" w:rsidP="000E0FF0">
      <w:pPr>
        <w:numPr>
          <w:ilvl w:val="0"/>
          <w:numId w:val="49"/>
        </w:numPr>
        <w:tabs>
          <w:tab w:val="clear" w:pos="709"/>
        </w:tabs>
        <w:suppressAutoHyphens w:val="0"/>
        <w:spacing w:after="0" w:line="456" w:lineRule="exact"/>
        <w:ind w:left="20" w:right="20" w:firstLine="680"/>
        <w:jc w:val="left"/>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6"/>
          <w:szCs w:val="26"/>
          <w:shd w:val="clear" w:color="auto" w:fill="FFFFFF"/>
          <w:lang w:eastAsia="en-US" w:bidi="en-US"/>
        </w:rPr>
        <w:t xml:space="preserve"> Аникина Е.В., Ксензова Т.И., Болдырева О.П. Особенности течения гиперкоагуляционного синдрома у больных множественной миеломой. </w:t>
      </w:r>
      <w:r w:rsidRPr="000E0FF0">
        <w:rPr>
          <w:rFonts w:ascii="Times New Roman" w:eastAsia="Times New Roman" w:hAnsi="Times New Roman" w:cs="Times New Roman"/>
          <w:color w:val="000000"/>
          <w:kern w:val="0"/>
          <w:sz w:val="26"/>
          <w:szCs w:val="26"/>
          <w:shd w:val="clear" w:color="auto" w:fill="FFFFFF"/>
          <w:lang w:val="en-US" w:eastAsia="en-US" w:bidi="en-US"/>
        </w:rPr>
        <w:t>Гематология и трансфузиология. 2012; №3: 93-94.</w:t>
      </w:r>
    </w:p>
    <w:p w:rsidR="000E0FF0" w:rsidRPr="000E0FF0" w:rsidRDefault="000E0FF0" w:rsidP="000E0FF0">
      <w:pPr>
        <w:numPr>
          <w:ilvl w:val="0"/>
          <w:numId w:val="49"/>
        </w:numPr>
        <w:tabs>
          <w:tab w:val="clear" w:pos="709"/>
        </w:tabs>
        <w:suppressAutoHyphens w:val="0"/>
        <w:spacing w:after="0" w:line="456" w:lineRule="exact"/>
        <w:ind w:left="20" w:right="20" w:firstLine="680"/>
        <w:jc w:val="left"/>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6"/>
          <w:szCs w:val="26"/>
          <w:shd w:val="clear" w:color="auto" w:fill="FFFFFF"/>
          <w:lang w:eastAsia="en-US" w:bidi="en-US"/>
        </w:rPr>
        <w:t xml:space="preserve"> Атаулаханов Ф.И. Современные представления о механизмах свертывания крови. Плазменное звено. В кн. «Применение препарата НовоСэвен в лечении геморрагического синдрома, вызванного тромбоцитопенией.» </w:t>
      </w:r>
      <w:r w:rsidRPr="000E0FF0">
        <w:rPr>
          <w:rFonts w:ascii="Times New Roman" w:eastAsia="Times New Roman" w:hAnsi="Times New Roman" w:cs="Times New Roman"/>
          <w:color w:val="000000"/>
          <w:kern w:val="0"/>
          <w:sz w:val="26"/>
          <w:szCs w:val="26"/>
          <w:shd w:val="clear" w:color="auto" w:fill="FFFFFF"/>
          <w:lang w:val="en-US" w:eastAsia="en-US" w:bidi="en-US"/>
        </w:rPr>
        <w:t>МедПресс. Москва, 2004.</w:t>
      </w:r>
    </w:p>
    <w:p w:rsidR="000E0FF0" w:rsidRPr="000E0FF0" w:rsidRDefault="000E0FF0" w:rsidP="000E0FF0">
      <w:pPr>
        <w:numPr>
          <w:ilvl w:val="0"/>
          <w:numId w:val="49"/>
        </w:numPr>
        <w:tabs>
          <w:tab w:val="clear" w:pos="709"/>
        </w:tabs>
        <w:suppressAutoHyphens w:val="0"/>
        <w:spacing w:after="0" w:line="456" w:lineRule="exact"/>
        <w:ind w:left="20" w:right="20" w:firstLine="680"/>
        <w:jc w:val="left"/>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6"/>
          <w:szCs w:val="26"/>
          <w:shd w:val="clear" w:color="auto" w:fill="FFFFFF"/>
          <w:lang w:eastAsia="en-US" w:bidi="en-US"/>
        </w:rPr>
        <w:t xml:space="preserve"> Баландина А.Н., Сошитова Н.П., Полетаев А.А. и др. Тромбодинамика - метод интегральной оценки состояния системы гемостаза. </w:t>
      </w:r>
      <w:r w:rsidRPr="000E0FF0">
        <w:rPr>
          <w:rFonts w:ascii="Times New Roman" w:eastAsia="Times New Roman" w:hAnsi="Times New Roman" w:cs="Times New Roman"/>
          <w:color w:val="000000"/>
          <w:kern w:val="0"/>
          <w:sz w:val="26"/>
          <w:szCs w:val="26"/>
          <w:shd w:val="clear" w:color="auto" w:fill="FFFFFF"/>
          <w:lang w:val="en-US" w:eastAsia="en-US" w:bidi="en-US"/>
        </w:rPr>
        <w:t>Гематология и трансфузиология. 2012; №3: 95.</w:t>
      </w:r>
    </w:p>
    <w:p w:rsidR="000E0FF0" w:rsidRPr="000E0FF0" w:rsidRDefault="000E0FF0" w:rsidP="000E0FF0">
      <w:pPr>
        <w:numPr>
          <w:ilvl w:val="0"/>
          <w:numId w:val="49"/>
        </w:numPr>
        <w:tabs>
          <w:tab w:val="clear" w:pos="709"/>
        </w:tabs>
        <w:suppressAutoHyphens w:val="0"/>
        <w:spacing w:after="0" w:line="456" w:lineRule="exact"/>
        <w:ind w:left="20" w:right="20" w:firstLine="680"/>
        <w:jc w:val="left"/>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6"/>
          <w:szCs w:val="26"/>
          <w:shd w:val="clear" w:color="auto" w:fill="FFFFFF"/>
          <w:lang w:eastAsia="en-US" w:bidi="en-US"/>
        </w:rPr>
        <w:t xml:space="preserve"> Баркаган З.С., Момот А.П. Диагностика и контролируемая терапия нарушений гемостаза. </w:t>
      </w:r>
      <w:r w:rsidRPr="000E0FF0">
        <w:rPr>
          <w:rFonts w:ascii="Times New Roman" w:eastAsia="Times New Roman" w:hAnsi="Times New Roman" w:cs="Times New Roman"/>
          <w:color w:val="000000"/>
          <w:kern w:val="0"/>
          <w:sz w:val="26"/>
          <w:szCs w:val="26"/>
          <w:shd w:val="clear" w:color="auto" w:fill="FFFFFF"/>
          <w:lang w:val="en-US" w:eastAsia="en-US" w:bidi="en-US"/>
        </w:rPr>
        <w:t>М., Ньюдиамед, 2001 г.</w:t>
      </w:r>
    </w:p>
    <w:p w:rsidR="000E0FF0" w:rsidRPr="000E0FF0" w:rsidRDefault="000E0FF0" w:rsidP="000E0FF0">
      <w:pPr>
        <w:numPr>
          <w:ilvl w:val="0"/>
          <w:numId w:val="49"/>
        </w:numPr>
        <w:tabs>
          <w:tab w:val="clear" w:pos="709"/>
        </w:tabs>
        <w:suppressAutoHyphens w:val="0"/>
        <w:spacing w:after="0" w:line="456" w:lineRule="exact"/>
        <w:ind w:left="20" w:right="20" w:firstLine="680"/>
        <w:jc w:val="left"/>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6"/>
          <w:szCs w:val="26"/>
          <w:shd w:val="clear" w:color="auto" w:fill="FFFFFF"/>
          <w:lang w:eastAsia="en-US" w:bidi="en-US"/>
        </w:rPr>
        <w:t xml:space="preserve"> Бутров А.В., Городецкий В.М. Общая анестезия при заболеваниях системы крови. </w:t>
      </w:r>
      <w:r w:rsidRPr="000E0FF0">
        <w:rPr>
          <w:rFonts w:ascii="Times New Roman" w:eastAsia="Times New Roman" w:hAnsi="Times New Roman" w:cs="Times New Roman"/>
          <w:color w:val="000000"/>
          <w:kern w:val="0"/>
          <w:sz w:val="26"/>
          <w:szCs w:val="26"/>
          <w:shd w:val="clear" w:color="auto" w:fill="FFFFFF"/>
          <w:lang w:val="en-US" w:eastAsia="en-US" w:bidi="en-US"/>
        </w:rPr>
        <w:t>М., 1986 г.</w:t>
      </w:r>
    </w:p>
    <w:p w:rsidR="000E0FF0" w:rsidRPr="000E0FF0" w:rsidRDefault="000E0FF0" w:rsidP="000E0FF0">
      <w:pPr>
        <w:numPr>
          <w:ilvl w:val="0"/>
          <w:numId w:val="49"/>
        </w:numPr>
        <w:tabs>
          <w:tab w:val="clear" w:pos="709"/>
        </w:tabs>
        <w:suppressAutoHyphens w:val="0"/>
        <w:spacing w:after="0" w:line="456" w:lineRule="exact"/>
        <w:ind w:left="20" w:right="20" w:firstLine="680"/>
        <w:jc w:val="left"/>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6"/>
          <w:szCs w:val="26"/>
          <w:shd w:val="clear" w:color="auto" w:fill="FFFFFF"/>
          <w:lang w:eastAsia="en-US" w:bidi="en-US"/>
        </w:rPr>
        <w:t xml:space="preserve"> Воробьев А.И., Городецкий В.М., Шулутко Е.М., Васильев С.А. Острая массивная кровопотеря. </w:t>
      </w:r>
      <w:r w:rsidRPr="000E0FF0">
        <w:rPr>
          <w:rFonts w:ascii="Times New Roman" w:eastAsia="Times New Roman" w:hAnsi="Times New Roman" w:cs="Times New Roman"/>
          <w:color w:val="000000"/>
          <w:kern w:val="0"/>
          <w:sz w:val="26"/>
          <w:szCs w:val="26"/>
          <w:shd w:val="clear" w:color="auto" w:fill="FFFFFF"/>
          <w:lang w:val="en-US" w:eastAsia="en-US" w:bidi="en-US"/>
        </w:rPr>
        <w:t>ГЭОТАР-мед, 2001 г.</w:t>
      </w:r>
    </w:p>
    <w:p w:rsidR="000E0FF0" w:rsidRPr="000E0FF0" w:rsidRDefault="000E0FF0" w:rsidP="000E0FF0">
      <w:pPr>
        <w:numPr>
          <w:ilvl w:val="0"/>
          <w:numId w:val="49"/>
        </w:numPr>
        <w:tabs>
          <w:tab w:val="clear" w:pos="709"/>
        </w:tabs>
        <w:suppressAutoHyphens w:val="0"/>
        <w:spacing w:after="0" w:line="456" w:lineRule="exact"/>
        <w:ind w:left="20" w:firstLine="680"/>
        <w:jc w:val="left"/>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6"/>
          <w:szCs w:val="26"/>
          <w:shd w:val="clear" w:color="auto" w:fill="FFFFFF"/>
          <w:lang w:val="en-US" w:eastAsia="en-US" w:bidi="en-US"/>
        </w:rPr>
        <w:t xml:space="preserve"> Воробьев П.А. Актуальный гемостаз</w:t>
      </w:r>
    </w:p>
    <w:p w:rsidR="000E0FF0" w:rsidRPr="000E0FF0" w:rsidRDefault="000E0FF0" w:rsidP="000E0FF0">
      <w:pPr>
        <w:numPr>
          <w:ilvl w:val="0"/>
          <w:numId w:val="49"/>
        </w:numPr>
        <w:tabs>
          <w:tab w:val="clear" w:pos="709"/>
        </w:tabs>
        <w:suppressAutoHyphens w:val="0"/>
        <w:spacing w:after="0" w:line="456" w:lineRule="exact"/>
        <w:ind w:left="20" w:right="20" w:firstLine="680"/>
        <w:jc w:val="left"/>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6"/>
          <w:szCs w:val="26"/>
          <w:shd w:val="clear" w:color="auto" w:fill="FFFFFF"/>
          <w:lang w:eastAsia="en-US" w:bidi="en-US"/>
        </w:rPr>
        <w:t xml:space="preserve"> Галстян Г.М., Васильев С.А., Галузяк </w:t>
      </w:r>
      <w:r w:rsidRPr="000E0FF0">
        <w:rPr>
          <w:rFonts w:ascii="Times New Roman" w:eastAsia="Times New Roman" w:hAnsi="Times New Roman" w:cs="Times New Roman"/>
          <w:color w:val="000000"/>
          <w:kern w:val="0"/>
          <w:sz w:val="26"/>
          <w:szCs w:val="26"/>
          <w:shd w:val="clear" w:color="auto" w:fill="FFFFFF"/>
          <w:lang w:val="en-US" w:eastAsia="en-US" w:bidi="en-US"/>
        </w:rPr>
        <w:t>B</w:t>
      </w:r>
      <w:r w:rsidRPr="000E0FF0">
        <w:rPr>
          <w:rFonts w:ascii="Times New Roman" w:eastAsia="Times New Roman" w:hAnsi="Times New Roman" w:cs="Times New Roman"/>
          <w:color w:val="000000"/>
          <w:kern w:val="0"/>
          <w:sz w:val="26"/>
          <w:szCs w:val="26"/>
          <w:shd w:val="clear" w:color="auto" w:fill="FFFFFF"/>
          <w:lang w:eastAsia="en-US" w:bidi="en-US"/>
        </w:rPr>
        <w:t>.</w:t>
      </w:r>
      <w:r w:rsidRPr="000E0FF0">
        <w:rPr>
          <w:rFonts w:ascii="Times New Roman" w:eastAsia="Times New Roman" w:hAnsi="Times New Roman" w:cs="Times New Roman"/>
          <w:color w:val="000000"/>
          <w:kern w:val="0"/>
          <w:sz w:val="26"/>
          <w:szCs w:val="26"/>
          <w:shd w:val="clear" w:color="auto" w:fill="FFFFFF"/>
          <w:lang w:val="en-US" w:eastAsia="en-US" w:bidi="en-US"/>
        </w:rPr>
        <w:t>C</w:t>
      </w:r>
      <w:r w:rsidRPr="000E0FF0">
        <w:rPr>
          <w:rFonts w:ascii="Times New Roman" w:eastAsia="Times New Roman" w:hAnsi="Times New Roman" w:cs="Times New Roman"/>
          <w:color w:val="000000"/>
          <w:kern w:val="0"/>
          <w:sz w:val="26"/>
          <w:szCs w:val="26"/>
          <w:shd w:val="clear" w:color="auto" w:fill="FFFFFF"/>
          <w:lang w:eastAsia="en-US" w:bidi="en-US"/>
        </w:rPr>
        <w:t xml:space="preserve">. и др. Тромбоэмболия легочной артерии при болезни Виллебранда. </w:t>
      </w:r>
      <w:r w:rsidRPr="000E0FF0">
        <w:rPr>
          <w:rFonts w:ascii="Times New Roman" w:eastAsia="Times New Roman" w:hAnsi="Times New Roman" w:cs="Times New Roman"/>
          <w:color w:val="000000"/>
          <w:kern w:val="0"/>
          <w:sz w:val="26"/>
          <w:szCs w:val="26"/>
          <w:shd w:val="clear" w:color="auto" w:fill="FFFFFF"/>
          <w:lang w:val="en-US" w:eastAsia="en-US" w:bidi="en-US"/>
        </w:rPr>
        <w:t>Тер. Архив. 2005; № 12: С. 33</w:t>
      </w:r>
      <w:r w:rsidRPr="000E0FF0">
        <w:rPr>
          <w:rFonts w:ascii="Times New Roman" w:eastAsia="Times New Roman" w:hAnsi="Times New Roman" w:cs="Times New Roman"/>
          <w:color w:val="000000"/>
          <w:kern w:val="0"/>
          <w:sz w:val="26"/>
          <w:szCs w:val="26"/>
          <w:shd w:val="clear" w:color="auto" w:fill="FFFFFF"/>
          <w:lang w:val="en-US" w:eastAsia="en-US" w:bidi="en-US"/>
        </w:rPr>
        <w:softHyphen/>
      </w:r>
    </w:p>
    <w:p w:rsidR="000E0FF0" w:rsidRPr="000E0FF0" w:rsidRDefault="000E0FF0" w:rsidP="000E0FF0">
      <w:pPr>
        <w:tabs>
          <w:tab w:val="clear" w:pos="709"/>
        </w:tabs>
        <w:suppressAutoHyphens w:val="0"/>
        <w:spacing w:after="0" w:line="456" w:lineRule="exact"/>
        <w:ind w:left="20" w:firstLine="0"/>
        <w:jc w:val="left"/>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6"/>
          <w:szCs w:val="26"/>
          <w:shd w:val="clear" w:color="auto" w:fill="FFFFFF"/>
          <w:lang w:val="en-US" w:eastAsia="en-US" w:bidi="en-US"/>
        </w:rPr>
        <w:t>39.</w:t>
      </w:r>
    </w:p>
    <w:p w:rsidR="000E0FF0" w:rsidRPr="000E0FF0" w:rsidRDefault="000E0FF0" w:rsidP="000E0FF0">
      <w:pPr>
        <w:numPr>
          <w:ilvl w:val="0"/>
          <w:numId w:val="49"/>
        </w:numPr>
        <w:tabs>
          <w:tab w:val="clear" w:pos="709"/>
        </w:tabs>
        <w:suppressAutoHyphens w:val="0"/>
        <w:spacing w:after="0" w:line="456" w:lineRule="exact"/>
        <w:ind w:left="20" w:right="20" w:firstLine="680"/>
        <w:jc w:val="left"/>
        <w:rPr>
          <w:rFonts w:ascii="Times New Roman" w:eastAsia="Times New Roman" w:hAnsi="Times New Roman" w:cs="Times New Roman"/>
          <w:kern w:val="0"/>
          <w:sz w:val="26"/>
          <w:szCs w:val="26"/>
          <w:lang w:eastAsia="ru-RU" w:bidi="ru-RU"/>
        </w:rPr>
      </w:pPr>
      <w:r w:rsidRPr="000E0FF0">
        <w:rPr>
          <w:rFonts w:ascii="Times New Roman" w:eastAsia="Times New Roman" w:hAnsi="Times New Roman" w:cs="Times New Roman"/>
          <w:color w:val="000000"/>
          <w:kern w:val="0"/>
          <w:sz w:val="26"/>
          <w:szCs w:val="26"/>
          <w:shd w:val="clear" w:color="auto" w:fill="FFFFFF"/>
          <w:lang w:eastAsia="en-US" w:bidi="en-US"/>
        </w:rPr>
        <w:t xml:space="preserve"> Галузяк </w:t>
      </w:r>
      <w:r w:rsidRPr="000E0FF0">
        <w:rPr>
          <w:rFonts w:ascii="Times New Roman" w:eastAsia="Times New Roman" w:hAnsi="Times New Roman" w:cs="Times New Roman"/>
          <w:color w:val="000000"/>
          <w:kern w:val="0"/>
          <w:sz w:val="26"/>
          <w:szCs w:val="26"/>
          <w:shd w:val="clear" w:color="auto" w:fill="FFFFFF"/>
          <w:lang w:val="en-US" w:eastAsia="en-US" w:bidi="en-US"/>
        </w:rPr>
        <w:t>B</w:t>
      </w:r>
      <w:r w:rsidRPr="000E0FF0">
        <w:rPr>
          <w:rFonts w:ascii="Times New Roman" w:eastAsia="Times New Roman" w:hAnsi="Times New Roman" w:cs="Times New Roman"/>
          <w:color w:val="000000"/>
          <w:kern w:val="0"/>
          <w:sz w:val="26"/>
          <w:szCs w:val="26"/>
          <w:shd w:val="clear" w:color="auto" w:fill="FFFFFF"/>
          <w:lang w:eastAsia="en-US" w:bidi="en-US"/>
        </w:rPr>
        <w:t>.</w:t>
      </w:r>
      <w:r w:rsidRPr="000E0FF0">
        <w:rPr>
          <w:rFonts w:ascii="Times New Roman" w:eastAsia="Times New Roman" w:hAnsi="Times New Roman" w:cs="Times New Roman"/>
          <w:color w:val="000000"/>
          <w:kern w:val="0"/>
          <w:sz w:val="26"/>
          <w:szCs w:val="26"/>
          <w:shd w:val="clear" w:color="auto" w:fill="FFFFFF"/>
          <w:lang w:val="en-US" w:eastAsia="en-US" w:bidi="en-US"/>
        </w:rPr>
        <w:t>C</w:t>
      </w:r>
      <w:r w:rsidRPr="000E0FF0">
        <w:rPr>
          <w:rFonts w:ascii="Times New Roman" w:eastAsia="Times New Roman" w:hAnsi="Times New Roman" w:cs="Times New Roman"/>
          <w:color w:val="000000"/>
          <w:kern w:val="0"/>
          <w:sz w:val="26"/>
          <w:szCs w:val="26"/>
          <w:shd w:val="clear" w:color="auto" w:fill="FFFFFF"/>
          <w:lang w:eastAsia="en-US" w:bidi="en-US"/>
        </w:rPr>
        <w:t xml:space="preserve">., Карагюлян С.Р., Рыжко В.В. и др Спленэктомия при хроническом лимфолейкозе у пожилых больных. </w:t>
      </w:r>
      <w:r w:rsidRPr="000E0FF0">
        <w:rPr>
          <w:rFonts w:ascii="Times New Roman" w:eastAsia="Times New Roman" w:hAnsi="Times New Roman" w:cs="Times New Roman"/>
          <w:color w:val="000000"/>
          <w:kern w:val="0"/>
          <w:sz w:val="26"/>
          <w:szCs w:val="26"/>
          <w:shd w:val="clear" w:color="auto" w:fill="FFFFFF"/>
          <w:lang w:val="en-US" w:eastAsia="en-US" w:bidi="en-US"/>
        </w:rPr>
        <w:t>Клинич. геронтология. 2005. - Т. 11, N 10. - С. 15-23.</w:t>
      </w:r>
    </w:p>
    <w:p w:rsidR="000E0FF0" w:rsidRPr="000E0FF0" w:rsidRDefault="000E0FF0" w:rsidP="000E0FF0">
      <w:pPr>
        <w:rPr>
          <w:lang w:val="en-US"/>
        </w:rPr>
      </w:pPr>
    </w:p>
    <w:sectPr w:rsidR="000E0FF0" w:rsidRPr="000E0FF0" w:rsidSect="004653E8">
      <w:headerReference w:type="even" r:id="rId22"/>
      <w:headerReference w:type="default" r:id="rId23"/>
      <w:footerReference w:type="even" r:id="rId24"/>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53" w:rsidRDefault="00DD6553">
      <w:pPr>
        <w:spacing w:after="0" w:line="240" w:lineRule="auto"/>
      </w:pPr>
      <w:r>
        <w:separator/>
      </w:r>
    </w:p>
  </w:endnote>
  <w:endnote w:type="continuationSeparator" w:id="0">
    <w:p w:rsidR="00DD6553" w:rsidRDefault="00DD6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FF0" w:rsidRDefault="000E0FF0">
    <w:pPr>
      <w:rPr>
        <w:sz w:val="2"/>
        <w:szCs w:val="2"/>
      </w:rPr>
    </w:pPr>
    <w:r w:rsidRPr="004F3C09">
      <w:rPr>
        <w:sz w:val="24"/>
        <w:szCs w:val="24"/>
        <w:lang w:bidi="ru-RU"/>
      </w:rPr>
      <w:pict>
        <v:shapetype id="_x0000_t202" coordsize="21600,21600" o:spt="202" path="m,l,21600r21600,l21600,xe">
          <v:stroke joinstyle="miter"/>
          <v:path gradientshapeok="t" o:connecttype="rect"/>
        </v:shapetype>
        <v:shape id="_x0000_s607916" type="#_x0000_t202" style="position:absolute;left:0;text-align:left;margin-left:305.3pt;margin-top:781.45pt;width:9.35pt;height:7.9pt;z-index:-251620352;mso-wrap-style:none;mso-wrap-distance-left:5pt;mso-wrap-distance-right:5pt;mso-position-horizontal-relative:page;mso-position-vertical-relative:page" wrapcoords="0 0" filled="f" stroked="f">
          <v:textbox style="mso-fit-shape-to-text:t" inset="0,0,0,0">
            <w:txbxContent>
              <w:p w:rsidR="000E0FF0" w:rsidRDefault="000E0FF0">
                <w:pPr>
                  <w:spacing w:line="240" w:lineRule="auto"/>
                </w:pPr>
                <w:fldSimple w:instr=" PAGE \* MERGEFORMAT ">
                  <w:r w:rsidRPr="009269CA">
                    <w:rPr>
                      <w:rStyle w:val="afffff9"/>
                      <w:noProof/>
                    </w:rPr>
                    <w:t>2</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FF0" w:rsidRDefault="000E0FF0">
    <w:pPr>
      <w:rPr>
        <w:sz w:val="2"/>
        <w:szCs w:val="2"/>
      </w:rPr>
    </w:pPr>
    <w:r w:rsidRPr="004F3C09">
      <w:rPr>
        <w:sz w:val="24"/>
        <w:szCs w:val="24"/>
        <w:lang w:bidi="ru-RU"/>
      </w:rPr>
      <w:pict>
        <v:shapetype id="_x0000_t202" coordsize="21600,21600" o:spt="202" path="m,l,21600r21600,l21600,xe">
          <v:stroke joinstyle="miter"/>
          <v:path gradientshapeok="t" o:connecttype="rect"/>
        </v:shapetype>
        <v:shape id="_x0000_s607929" type="#_x0000_t202" style="position:absolute;left:0;text-align:left;margin-left:305.3pt;margin-top:781.45pt;width:9.35pt;height:7.9pt;z-index:-251610112;mso-wrap-style:none;mso-wrap-distance-left:5pt;mso-wrap-distance-right:5pt;mso-position-horizontal-relative:page;mso-position-vertical-relative:page" wrapcoords="0 0" filled="f" stroked="f">
          <v:textbox style="mso-fit-shape-to-text:t" inset="0,0,0,0">
            <w:txbxContent>
              <w:p w:rsidR="000E0FF0" w:rsidRDefault="000E0FF0">
                <w:pPr>
                  <w:spacing w:line="240" w:lineRule="auto"/>
                </w:pPr>
                <w:fldSimple w:instr=" PAGE \* MERGEFORMAT ">
                  <w:r w:rsidRPr="009269CA">
                    <w:rPr>
                      <w:rStyle w:val="afffff9"/>
                      <w:noProof/>
                    </w:rPr>
                    <w:t>198</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FF0" w:rsidRDefault="000E0FF0">
    <w:pPr>
      <w:rPr>
        <w:sz w:val="2"/>
        <w:szCs w:val="2"/>
      </w:rPr>
    </w:pPr>
    <w:r w:rsidRPr="004F3C09">
      <w:rPr>
        <w:sz w:val="24"/>
        <w:szCs w:val="24"/>
        <w:lang w:bidi="ru-RU"/>
      </w:rPr>
      <w:pict>
        <v:shapetype id="_x0000_t202" coordsize="21600,21600" o:spt="202" path="m,l,21600r21600,l21600,xe">
          <v:stroke joinstyle="miter"/>
          <v:path gradientshapeok="t" o:connecttype="rect"/>
        </v:shapetype>
        <v:shape id="_x0000_s607930" type="#_x0000_t202" style="position:absolute;left:0;text-align:left;margin-left:305.3pt;margin-top:781.45pt;width:9.35pt;height:7.9pt;z-index:-251609088;mso-wrap-style:none;mso-wrap-distance-left:5pt;mso-wrap-distance-right:5pt;mso-position-horizontal-relative:page;mso-position-vertical-relative:page" wrapcoords="0 0" filled="f" stroked="f">
          <v:textbox style="mso-fit-shape-to-text:t" inset="0,0,0,0">
            <w:txbxContent>
              <w:p w:rsidR="000E0FF0" w:rsidRDefault="000E0FF0">
                <w:pPr>
                  <w:spacing w:line="240" w:lineRule="auto"/>
                </w:pPr>
                <w:fldSimple w:instr=" PAGE \* MERGEFORMAT ">
                  <w:r w:rsidRPr="000E0FF0">
                    <w:rPr>
                      <w:rStyle w:val="afffff9"/>
                      <w:noProof/>
                    </w:rPr>
                    <w:t>17</w:t>
                  </w:r>
                </w:fldSimple>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4D1FF7">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6553" w:rsidRDefault="004D1FF7">
                <w:pPr>
                  <w:spacing w:line="240" w:lineRule="auto"/>
                </w:pPr>
                <w:fldSimple w:instr=" PAGE \* MERGEFORMAT ">
                  <w:r w:rsidR="00DD655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FF0" w:rsidRDefault="000E0FF0">
    <w:pPr>
      <w:rPr>
        <w:sz w:val="2"/>
        <w:szCs w:val="2"/>
      </w:rPr>
    </w:pPr>
    <w:r w:rsidRPr="004F3C09">
      <w:rPr>
        <w:sz w:val="24"/>
        <w:szCs w:val="24"/>
        <w:lang w:bidi="ru-RU"/>
      </w:rPr>
      <w:pict>
        <v:shapetype id="_x0000_t202" coordsize="21600,21600" o:spt="202" path="m,l,21600r21600,l21600,xe">
          <v:stroke joinstyle="miter"/>
          <v:path gradientshapeok="t" o:connecttype="rect"/>
        </v:shapetype>
        <v:shape id="_x0000_s607917" type="#_x0000_t202" style="position:absolute;left:0;text-align:left;margin-left:305.3pt;margin-top:781.45pt;width:9.35pt;height:7.9pt;z-index:-251619328;mso-wrap-style:none;mso-wrap-distance-left:5pt;mso-wrap-distance-right:5pt;mso-position-horizontal-relative:page;mso-position-vertical-relative:page" wrapcoords="0 0" filled="f" stroked="f">
          <v:textbox style="mso-fit-shape-to-text:t" inset="0,0,0,0">
            <w:txbxContent>
              <w:p w:rsidR="000E0FF0" w:rsidRDefault="000E0FF0">
                <w:pPr>
                  <w:spacing w:line="240" w:lineRule="auto"/>
                </w:pPr>
                <w:fldSimple w:instr=" PAGE \* MERGEFORMAT ">
                  <w:r w:rsidRPr="000E0FF0">
                    <w:rPr>
                      <w:rStyle w:val="afffff9"/>
                      <w:noProof/>
                    </w:rPr>
                    <w:t>2</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FF0" w:rsidRDefault="000E0FF0">
    <w:pPr>
      <w:rPr>
        <w:sz w:val="2"/>
        <w:szCs w:val="2"/>
      </w:rPr>
    </w:pPr>
    <w:r w:rsidRPr="004F3C09">
      <w:rPr>
        <w:sz w:val="24"/>
        <w:szCs w:val="24"/>
        <w:lang w:bidi="ru-RU"/>
      </w:rPr>
      <w:pict>
        <v:shapetype id="_x0000_t202" coordsize="21600,21600" o:spt="202" path="m,l,21600r21600,l21600,xe">
          <v:stroke joinstyle="miter"/>
          <v:path gradientshapeok="t" o:connecttype="rect"/>
        </v:shapetype>
        <v:shape id="_x0000_s607919" type="#_x0000_t202" style="position:absolute;left:0;text-align:left;margin-left:305.3pt;margin-top:781.45pt;width:9.35pt;height:7.9pt;z-index:-251617280;mso-wrap-style:none;mso-wrap-distance-left:5pt;mso-wrap-distance-right:5pt;mso-position-horizontal-relative:page;mso-position-vertical-relative:page" wrapcoords="0 0" filled="f" stroked="f">
          <v:textbox style="mso-fit-shape-to-text:t" inset="0,0,0,0">
            <w:txbxContent>
              <w:p w:rsidR="000E0FF0" w:rsidRDefault="000E0FF0">
                <w:pPr>
                  <w:spacing w:line="240" w:lineRule="auto"/>
                </w:pPr>
                <w:fldSimple w:instr=" PAGE \* MERGEFORMAT ">
                  <w:r w:rsidRPr="009269CA">
                    <w:rPr>
                      <w:rStyle w:val="afffff9"/>
                      <w:noProof/>
                    </w:rPr>
                    <w:t>4</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FF0" w:rsidRDefault="000E0FF0">
    <w:pPr>
      <w:rPr>
        <w:sz w:val="2"/>
        <w:szCs w:val="2"/>
      </w:rPr>
    </w:pPr>
    <w:r w:rsidRPr="004F3C09">
      <w:rPr>
        <w:sz w:val="24"/>
        <w:szCs w:val="24"/>
        <w:lang w:bidi="ru-RU"/>
      </w:rPr>
      <w:pict>
        <v:shapetype id="_x0000_t202" coordsize="21600,21600" o:spt="202" path="m,l,21600r21600,l21600,xe">
          <v:stroke joinstyle="miter"/>
          <v:path gradientshapeok="t" o:connecttype="rect"/>
        </v:shapetype>
        <v:shape id="_x0000_s607920" type="#_x0000_t202" style="position:absolute;left:0;text-align:left;margin-left:307.3pt;margin-top:760.9pt;width:4.3pt;height:7.9pt;z-index:-251616256;mso-wrap-style:none;mso-wrap-distance-left:5pt;mso-wrap-distance-right:5pt;mso-position-horizontal-relative:page;mso-position-vertical-relative:page" wrapcoords="0 0" filled="f" stroked="f">
          <v:textbox style="mso-fit-shape-to-text:t" inset="0,0,0,0">
            <w:txbxContent>
              <w:p w:rsidR="000E0FF0" w:rsidRDefault="000E0FF0">
                <w:pPr>
                  <w:spacing w:line="240" w:lineRule="auto"/>
                </w:pPr>
                <w:fldSimple w:instr=" PAGE \* MERGEFORMAT ">
                  <w:r w:rsidRPr="000E0FF0">
                    <w:rPr>
                      <w:rStyle w:val="afffff9"/>
                      <w:noProof/>
                    </w:rPr>
                    <w:t>6</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FF0" w:rsidRDefault="000E0FF0">
    <w:pPr>
      <w:rPr>
        <w:sz w:val="2"/>
        <w:szCs w:val="2"/>
      </w:rPr>
    </w:pPr>
    <w:r w:rsidRPr="004F3C09">
      <w:rPr>
        <w:sz w:val="24"/>
        <w:szCs w:val="24"/>
        <w:lang w:bidi="ru-RU"/>
      </w:rPr>
      <w:pict>
        <v:shapetype id="_x0000_t202" coordsize="21600,21600" o:spt="202" path="m,l,21600r21600,l21600,xe">
          <v:stroke joinstyle="miter"/>
          <v:path gradientshapeok="t" o:connecttype="rect"/>
        </v:shapetype>
        <v:shape id="_x0000_s607921" type="#_x0000_t202" style="position:absolute;left:0;text-align:left;margin-left:305.3pt;margin-top:781.45pt;width:9.35pt;height:7.9pt;z-index:-251615232;mso-wrap-style:none;mso-wrap-distance-left:5pt;mso-wrap-distance-right:5pt;mso-position-horizontal-relative:page;mso-position-vertical-relative:page" wrapcoords="0 0" filled="f" stroked="f">
          <v:textbox style="mso-fit-shape-to-text:t" inset="0,0,0,0">
            <w:txbxContent>
              <w:p w:rsidR="000E0FF0" w:rsidRDefault="000E0FF0">
                <w:pPr>
                  <w:spacing w:line="240" w:lineRule="auto"/>
                </w:pPr>
                <w:fldSimple w:instr=" PAGE \* MERGEFORMAT ">
                  <w:r w:rsidRPr="009269CA">
                    <w:rPr>
                      <w:rStyle w:val="afffff9"/>
                      <w:noProof/>
                    </w:rPr>
                    <w:t>10</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FF0" w:rsidRDefault="000E0FF0">
    <w:pPr>
      <w:rPr>
        <w:sz w:val="2"/>
        <w:szCs w:val="2"/>
      </w:rPr>
    </w:pPr>
    <w:r w:rsidRPr="004F3C09">
      <w:rPr>
        <w:sz w:val="24"/>
        <w:szCs w:val="24"/>
        <w:lang w:bidi="ru-RU"/>
      </w:rPr>
      <w:pict>
        <v:shapetype id="_x0000_t202" coordsize="21600,21600" o:spt="202" path="m,l,21600r21600,l21600,xe">
          <v:stroke joinstyle="miter"/>
          <v:path gradientshapeok="t" o:connecttype="rect"/>
        </v:shapetype>
        <v:shape id="_x0000_s607922" type="#_x0000_t202" style="position:absolute;left:0;text-align:left;margin-left:305.3pt;margin-top:781.45pt;width:9.35pt;height:7.9pt;z-index:-251614208;mso-wrap-style:none;mso-wrap-distance-left:5pt;mso-wrap-distance-right:5pt;mso-position-horizontal-relative:page;mso-position-vertical-relative:page" wrapcoords="0 0" filled="f" stroked="f">
          <v:textbox style="mso-fit-shape-to-text:t" inset="0,0,0,0">
            <w:txbxContent>
              <w:p w:rsidR="000E0FF0" w:rsidRDefault="000E0FF0">
                <w:pPr>
                  <w:spacing w:line="240" w:lineRule="auto"/>
                </w:pPr>
                <w:fldSimple w:instr=" PAGE \* MERGEFORMAT ">
                  <w:r w:rsidRPr="000E0FF0">
                    <w:rPr>
                      <w:rStyle w:val="afffff9"/>
                      <w:noProof/>
                    </w:rPr>
                    <w:t>10</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FF0" w:rsidRDefault="000E0FF0">
    <w:pPr>
      <w:rPr>
        <w:sz w:val="2"/>
        <w:szCs w:val="2"/>
      </w:rPr>
    </w:pPr>
    <w:r w:rsidRPr="004F3C09">
      <w:rPr>
        <w:sz w:val="24"/>
        <w:szCs w:val="24"/>
        <w:lang w:bidi="ru-RU"/>
      </w:rPr>
      <w:pict>
        <v:shapetype id="_x0000_t202" coordsize="21600,21600" o:spt="202" path="m,l,21600r21600,l21600,xe">
          <v:stroke joinstyle="miter"/>
          <v:path gradientshapeok="t" o:connecttype="rect"/>
        </v:shapetype>
        <v:shape id="_x0000_s607927" type="#_x0000_t202" style="position:absolute;left:0;text-align:left;margin-left:305.3pt;margin-top:781.45pt;width:9.35pt;height:7.9pt;z-index:-251612160;mso-wrap-style:none;mso-wrap-distance-left:5pt;mso-wrap-distance-right:5pt;mso-position-horizontal-relative:page;mso-position-vertical-relative:page" wrapcoords="0 0" filled="f" stroked="f">
          <v:textbox style="mso-fit-shape-to-text:t" inset="0,0,0,0">
            <w:txbxContent>
              <w:p w:rsidR="000E0FF0" w:rsidRDefault="000E0FF0">
                <w:pPr>
                  <w:spacing w:line="240" w:lineRule="auto"/>
                </w:pPr>
                <w:fldSimple w:instr=" PAGE \* MERGEFORMAT ">
                  <w:r w:rsidRPr="009269CA">
                    <w:rPr>
                      <w:rStyle w:val="afffff9"/>
                      <w:noProof/>
                    </w:rPr>
                    <w:t>194</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FF0" w:rsidRDefault="000E0FF0">
    <w:pPr>
      <w:rPr>
        <w:sz w:val="2"/>
        <w:szCs w:val="2"/>
      </w:rPr>
    </w:pPr>
    <w:r w:rsidRPr="004F3C09">
      <w:rPr>
        <w:sz w:val="24"/>
        <w:szCs w:val="24"/>
        <w:lang w:bidi="ru-RU"/>
      </w:rPr>
      <w:pict>
        <v:shapetype id="_x0000_t202" coordsize="21600,21600" o:spt="202" path="m,l,21600r21600,l21600,xe">
          <v:stroke joinstyle="miter"/>
          <v:path gradientshapeok="t" o:connecttype="rect"/>
        </v:shapetype>
        <v:shape id="_x0000_s607928" type="#_x0000_t202" style="position:absolute;left:0;text-align:left;margin-left:305.3pt;margin-top:781.45pt;width:9.35pt;height:7.9pt;z-index:-251611136;mso-wrap-style:none;mso-wrap-distance-left:5pt;mso-wrap-distance-right:5pt;mso-position-horizontal-relative:page;mso-position-vertical-relative:page" wrapcoords="0 0" filled="f" stroked="f">
          <v:textbox style="mso-fit-shape-to-text:t" inset="0,0,0,0">
            <w:txbxContent>
              <w:p w:rsidR="000E0FF0" w:rsidRDefault="000E0FF0">
                <w:pPr>
                  <w:spacing w:line="240" w:lineRule="auto"/>
                </w:pPr>
                <w:fldSimple w:instr=" PAGE \* MERGEFORMAT ">
                  <w:r w:rsidRPr="000E0FF0">
                    <w:rPr>
                      <w:rStyle w:val="afffff9"/>
                      <w:noProof/>
                    </w:rPr>
                    <w:t>12</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FF0" w:rsidRDefault="000E0FF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53" w:rsidRDefault="00DD6553"/>
    <w:p w:rsidR="00DD6553" w:rsidRDefault="00DD6553"/>
    <w:p w:rsidR="00DD6553" w:rsidRDefault="00DD6553"/>
    <w:p w:rsidR="00DD6553" w:rsidRDefault="00DD6553"/>
    <w:p w:rsidR="00DD6553" w:rsidRDefault="00DD6553"/>
    <w:p w:rsidR="00DD6553" w:rsidRDefault="00DD6553"/>
    <w:p w:rsidR="00DD6553" w:rsidRDefault="004D1FF7">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6553" w:rsidRDefault="004D1FF7">
                  <w:pPr>
                    <w:spacing w:line="240" w:lineRule="auto"/>
                  </w:pPr>
                  <w:fldSimple w:instr=" PAGE \* MERGEFORMAT ">
                    <w:r w:rsidR="00DD6553" w:rsidRPr="000C2C1E">
                      <w:rPr>
                        <w:rStyle w:val="afffff9"/>
                        <w:b w:val="0"/>
                        <w:bCs w:val="0"/>
                        <w:noProof/>
                      </w:rPr>
                      <w:t>28</w:t>
                    </w:r>
                  </w:fldSimple>
                </w:p>
              </w:txbxContent>
            </v:textbox>
            <w10:wrap anchorx="page" anchory="page"/>
          </v:shape>
        </w:pict>
      </w:r>
    </w:p>
    <w:p w:rsidR="00DD6553" w:rsidRDefault="00DD6553"/>
    <w:p w:rsidR="00DD6553" w:rsidRDefault="00DD6553"/>
    <w:p w:rsidR="00DD6553" w:rsidRDefault="004D1FF7">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6553" w:rsidRDefault="00DD6553"/>
              </w:txbxContent>
            </v:textbox>
            <w10:wrap anchorx="page" anchory="page"/>
          </v:shape>
        </w:pict>
      </w:r>
    </w:p>
    <w:p w:rsidR="00DD6553" w:rsidRDefault="00DD6553"/>
    <w:p w:rsidR="00DD6553" w:rsidRDefault="00DD6553">
      <w:pPr>
        <w:rPr>
          <w:sz w:val="2"/>
          <w:szCs w:val="2"/>
        </w:rPr>
      </w:pPr>
    </w:p>
    <w:p w:rsidR="00DD6553" w:rsidRDefault="00DD6553"/>
    <w:p w:rsidR="00DD6553" w:rsidRDefault="00DD6553">
      <w:pPr>
        <w:spacing w:after="0" w:line="240" w:lineRule="auto"/>
      </w:pPr>
    </w:p>
  </w:footnote>
  <w:footnote w:type="continuationSeparator" w:id="0">
    <w:p w:rsidR="00DD6553" w:rsidRDefault="00DD65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FF0" w:rsidRDefault="000E0FF0">
    <w:pPr>
      <w:rPr>
        <w:sz w:val="2"/>
        <w:szCs w:val="2"/>
      </w:rPr>
    </w:pPr>
    <w:r w:rsidRPr="004F3C09">
      <w:rPr>
        <w:sz w:val="24"/>
        <w:szCs w:val="24"/>
        <w:lang w:bidi="ru-RU"/>
      </w:rPr>
      <w:pict>
        <v:shapetype id="_x0000_t202" coordsize="21600,21600" o:spt="202" path="m,l,21600r21600,l21600,xe">
          <v:stroke joinstyle="miter"/>
          <v:path gradientshapeok="t" o:connecttype="rect"/>
        </v:shapetype>
        <v:shape id="_x0000_s607918" type="#_x0000_t202" style="position:absolute;left:0;text-align:left;margin-left:244.65pt;margin-top:73.05pt;width:95.05pt;height:11.75pt;z-index:-251618304;mso-wrap-style:none;mso-wrap-distance-left:5pt;mso-wrap-distance-right:5pt;mso-position-horizontal-relative:page;mso-position-vertical-relative:page" wrapcoords="0 0" filled="f" stroked="f">
          <v:textbox style="mso-fit-shape-to-text:t" inset="0,0,0,0">
            <w:txbxContent>
              <w:p w:rsidR="000E0FF0" w:rsidRDefault="000E0FF0">
                <w:pPr>
                  <w:spacing w:line="240" w:lineRule="auto"/>
                </w:pPr>
                <w:r>
                  <w:t></w:t>
                </w:r>
                <w:r>
                  <w:t></w:t>
                </w:r>
                <w:r>
                  <w:t></w:t>
                </w:r>
                <w:r>
                  <w:t></w:t>
                </w:r>
                <w:r>
                  <w:t></w:t>
                </w:r>
                <w:r>
                  <w:t></w:t>
                </w:r>
                <w:r>
                  <w:t></w:t>
                </w:r>
                <w:r>
                  <w:t></w:t>
                </w:r>
                <w:r>
                  <w:t></w:t>
                </w: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FF0" w:rsidRDefault="000E0FF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FF0" w:rsidRDefault="000E0FF0"/>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4D1FF7">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D6553" w:rsidRDefault="00DD6553"/>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4D1FF7">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D6553" w:rsidRDefault="00DD6553"/>
            </w:txbxContent>
          </v:textbox>
          <w10:wrap anchorx="page" anchory="page"/>
        </v:shape>
      </w:pict>
    </w:r>
  </w:p>
  <w:p w:rsidR="00DD6553" w:rsidRPr="005856C0" w:rsidRDefault="00DD65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A7B32"/>
    <w:multiLevelType w:val="multilevel"/>
    <w:tmpl w:val="1AF0AD2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7168DB"/>
    <w:multiLevelType w:val="multilevel"/>
    <w:tmpl w:val="C8A6375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4">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5">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49B62D7"/>
    <w:multiLevelType w:val="multilevel"/>
    <w:tmpl w:val="3FF04C7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ACF5107"/>
    <w:multiLevelType w:val="multilevel"/>
    <w:tmpl w:val="9F90DA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3">
    <w:nsid w:val="0D315385"/>
    <w:multiLevelType w:val="multilevel"/>
    <w:tmpl w:val="CE008C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5">
    <w:nsid w:val="0F637719"/>
    <w:multiLevelType w:val="multilevel"/>
    <w:tmpl w:val="9CD41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B052EC"/>
    <w:multiLevelType w:val="multilevel"/>
    <w:tmpl w:val="C654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1">
    <w:nsid w:val="13F427CB"/>
    <w:multiLevelType w:val="multilevel"/>
    <w:tmpl w:val="9AA40C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1A5C00"/>
    <w:multiLevelType w:val="multilevel"/>
    <w:tmpl w:val="5D4A3D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90B7E2E"/>
    <w:multiLevelType w:val="multilevel"/>
    <w:tmpl w:val="FA1C86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7">
    <w:nsid w:val="1E8336E7"/>
    <w:multiLevelType w:val="multilevel"/>
    <w:tmpl w:val="D71AC27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F0B2A46"/>
    <w:multiLevelType w:val="multilevel"/>
    <w:tmpl w:val="0BD08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3B0492C"/>
    <w:multiLevelType w:val="multilevel"/>
    <w:tmpl w:val="B8B82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A13576F"/>
    <w:multiLevelType w:val="multilevel"/>
    <w:tmpl w:val="E61AF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3">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75C10AA"/>
    <w:multiLevelType w:val="multilevel"/>
    <w:tmpl w:val="E286C2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A25518A"/>
    <w:multiLevelType w:val="multilevel"/>
    <w:tmpl w:val="AEF225A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E283905"/>
    <w:multiLevelType w:val="multilevel"/>
    <w:tmpl w:val="4CDE79C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8">
    <w:nsid w:val="43195B4A"/>
    <w:multiLevelType w:val="multilevel"/>
    <w:tmpl w:val="D1BA88E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3DF05E7"/>
    <w:multiLevelType w:val="multilevel"/>
    <w:tmpl w:val="589AA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4EBC547B"/>
    <w:multiLevelType w:val="multilevel"/>
    <w:tmpl w:val="84E24EA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37F6793"/>
    <w:multiLevelType w:val="multilevel"/>
    <w:tmpl w:val="9196C96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6C05E64"/>
    <w:multiLevelType w:val="multilevel"/>
    <w:tmpl w:val="D8B2E2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74F2F2D"/>
    <w:multiLevelType w:val="multilevel"/>
    <w:tmpl w:val="FD1828F0"/>
    <w:lvl w:ilvl="0">
      <w:start w:val="6"/>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DD50CB9"/>
    <w:multiLevelType w:val="multilevel"/>
    <w:tmpl w:val="765ACC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0277BAE"/>
    <w:multiLevelType w:val="multilevel"/>
    <w:tmpl w:val="39B2E5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268721B"/>
    <w:multiLevelType w:val="multilevel"/>
    <w:tmpl w:val="9572DDD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5F40D4B"/>
    <w:multiLevelType w:val="multilevel"/>
    <w:tmpl w:val="687A8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83917CB"/>
    <w:multiLevelType w:val="multilevel"/>
    <w:tmpl w:val="E68E7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9890729"/>
    <w:multiLevelType w:val="multilevel"/>
    <w:tmpl w:val="CFEE93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E797265"/>
    <w:multiLevelType w:val="multilevel"/>
    <w:tmpl w:val="D15689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C72503"/>
    <w:multiLevelType w:val="multilevel"/>
    <w:tmpl w:val="34D4F9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24">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990BE7"/>
    <w:multiLevelType w:val="multilevel"/>
    <w:tmpl w:val="923699F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B4B2E9D"/>
    <w:multiLevelType w:val="multilevel"/>
    <w:tmpl w:val="1278C5F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BD31D22"/>
    <w:multiLevelType w:val="multilevel"/>
    <w:tmpl w:val="B6A4241A"/>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D1B521F"/>
    <w:multiLevelType w:val="multilevel"/>
    <w:tmpl w:val="818EAF62"/>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7DF160A2"/>
    <w:multiLevelType w:val="multilevel"/>
    <w:tmpl w:val="DC0AFF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7EC22677"/>
    <w:multiLevelType w:val="multilevel"/>
    <w:tmpl w:val="B2805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124"/>
  </w:num>
  <w:num w:numId="8">
    <w:abstractNumId w:val="101"/>
  </w:num>
  <w:num w:numId="9">
    <w:abstractNumId w:val="76"/>
  </w:num>
  <w:num w:numId="10">
    <w:abstractNumId w:val="103"/>
  </w:num>
  <w:num w:numId="11">
    <w:abstractNumId w:val="88"/>
  </w:num>
  <w:num w:numId="12">
    <w:abstractNumId w:val="125"/>
  </w:num>
  <w:num w:numId="13">
    <w:abstractNumId w:val="69"/>
  </w:num>
  <w:num w:numId="14">
    <w:abstractNumId w:val="105"/>
  </w:num>
  <w:num w:numId="15">
    <w:abstractNumId w:val="130"/>
  </w:num>
  <w:num w:numId="16">
    <w:abstractNumId w:val="129"/>
  </w:num>
  <w:num w:numId="17">
    <w:abstractNumId w:val="106"/>
  </w:num>
  <w:num w:numId="18">
    <w:abstractNumId w:val="114"/>
  </w:num>
  <w:num w:numId="19">
    <w:abstractNumId w:val="77"/>
  </w:num>
  <w:num w:numId="20">
    <w:abstractNumId w:val="104"/>
  </w:num>
  <w:num w:numId="21">
    <w:abstractNumId w:val="119"/>
  </w:num>
  <w:num w:numId="22">
    <w:abstractNumId w:val="115"/>
  </w:num>
  <w:num w:numId="23">
    <w:abstractNumId w:val="94"/>
  </w:num>
  <w:num w:numId="24">
    <w:abstractNumId w:val="118"/>
  </w:num>
  <w:num w:numId="25">
    <w:abstractNumId w:val="116"/>
  </w:num>
  <w:num w:numId="26">
    <w:abstractNumId w:val="99"/>
  </w:num>
  <w:num w:numId="27">
    <w:abstractNumId w:val="92"/>
  </w:num>
  <w:num w:numId="28">
    <w:abstractNumId w:val="98"/>
  </w:num>
  <w:num w:numId="29">
    <w:abstractNumId w:val="72"/>
  </w:num>
  <w:num w:numId="30">
    <w:abstractNumId w:val="112"/>
  </w:num>
  <w:num w:numId="31">
    <w:abstractNumId w:val="117"/>
  </w:num>
  <w:num w:numId="32">
    <w:abstractNumId w:val="126"/>
  </w:num>
  <w:num w:numId="33">
    <w:abstractNumId w:val="127"/>
  </w:num>
  <w:num w:numId="34">
    <w:abstractNumId w:val="111"/>
  </w:num>
  <w:num w:numId="35">
    <w:abstractNumId w:val="108"/>
  </w:num>
  <w:num w:numId="36">
    <w:abstractNumId w:val="120"/>
  </w:num>
  <w:num w:numId="37">
    <w:abstractNumId w:val="97"/>
  </w:num>
  <w:num w:numId="38">
    <w:abstractNumId w:val="100"/>
  </w:num>
  <w:num w:numId="39">
    <w:abstractNumId w:val="121"/>
  </w:num>
  <w:num w:numId="40">
    <w:abstractNumId w:val="81"/>
  </w:num>
  <w:num w:numId="41">
    <w:abstractNumId w:val="122"/>
  </w:num>
  <w:num w:numId="42">
    <w:abstractNumId w:val="85"/>
  </w:num>
  <w:num w:numId="43">
    <w:abstractNumId w:val="131"/>
  </w:num>
  <w:num w:numId="44">
    <w:abstractNumId w:val="83"/>
  </w:num>
  <w:num w:numId="45">
    <w:abstractNumId w:val="109"/>
  </w:num>
  <w:num w:numId="46">
    <w:abstractNumId w:val="113"/>
  </w:num>
  <w:num w:numId="47">
    <w:abstractNumId w:val="91"/>
  </w:num>
  <w:num w:numId="48">
    <w:abstractNumId w:val="89"/>
  </w:num>
  <w:num w:numId="49">
    <w:abstractNumId w:val="13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3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4.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FBB3E4-33C6-437A-97C7-A2D69B49B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17</Pages>
  <Words>3438</Words>
  <Characters>19598</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2020-07-23T19:05:00Z</dcterms:created>
  <dcterms:modified xsi:type="dcterms:W3CDTF">2020-07-24T21:06:00Z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