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B89" w14:textId="73744D15" w:rsidR="00F0131B" w:rsidRPr="0049622D" w:rsidRDefault="0049622D" w:rsidP="0049622D">
      <w:r w:rsidRPr="0049622D">
        <w:rPr>
          <w:rFonts w:ascii="Verdana" w:hAnsi="Verdana" w:hint="eastAsia"/>
          <w:color w:val="000000"/>
          <w:sz w:val="21"/>
          <w:szCs w:val="21"/>
          <w:shd w:val="clear" w:color="auto" w:fill="FFFFFF"/>
        </w:rPr>
        <w:t>Трускавецька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Ірина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Ярославівна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доцент</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кафедри</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природничих</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дисциплін</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і</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методики</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навчання</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Університету</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Григорія</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Сковороди</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в</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Переяславі</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Назва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дисертації</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w:t>
      </w:r>
      <w:r w:rsidRPr="0049622D">
        <w:rPr>
          <w:rFonts w:ascii="Verdana" w:hAnsi="Verdana" w:hint="eastAsia"/>
          <w:color w:val="000000"/>
          <w:sz w:val="21"/>
          <w:szCs w:val="21"/>
          <w:shd w:val="clear" w:color="auto" w:fill="FFFFFF"/>
        </w:rPr>
        <w:t>Теоретичні</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і</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методичні</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засади</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професійної</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підготовки</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майбутніх</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учителів</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природничої</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освітньої</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галузі</w:t>
      </w:r>
      <w:r w:rsidRPr="0049622D">
        <w:rPr>
          <w:rFonts w:ascii="Verdana" w:hAnsi="Verdana" w:hint="eastAsia"/>
          <w:color w:val="000000"/>
          <w:sz w:val="21"/>
          <w:szCs w:val="21"/>
          <w:shd w:val="clear" w:color="auto" w:fill="FFFFFF"/>
        </w:rPr>
        <w:t>»</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Шифр</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та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назва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спеціальності</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w:t>
      </w:r>
      <w:r w:rsidRPr="0049622D">
        <w:rPr>
          <w:rFonts w:ascii="Verdana" w:hAnsi="Verdana"/>
          <w:color w:val="000000"/>
          <w:sz w:val="21"/>
          <w:szCs w:val="21"/>
          <w:shd w:val="clear" w:color="auto" w:fill="FFFFFF"/>
        </w:rPr>
        <w:t xml:space="preserve"> 13.00.04 </w:t>
      </w:r>
      <w:r w:rsidRPr="0049622D">
        <w:rPr>
          <w:rFonts w:ascii="Verdana" w:hAnsi="Verdana" w:hint="eastAsia"/>
          <w:color w:val="000000"/>
          <w:sz w:val="21"/>
          <w:szCs w:val="21"/>
          <w:shd w:val="clear" w:color="auto" w:fill="FFFFFF"/>
        </w:rPr>
        <w:t>«</w:t>
      </w:r>
      <w:r w:rsidRPr="0049622D">
        <w:rPr>
          <w:rFonts w:ascii="Verdana" w:hAnsi="Verdana" w:hint="eastAsia"/>
          <w:color w:val="000000"/>
          <w:sz w:val="21"/>
          <w:szCs w:val="21"/>
          <w:shd w:val="clear" w:color="auto" w:fill="FFFFFF"/>
        </w:rPr>
        <w:t>Теорія</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і</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методика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професійної</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освіти</w:t>
      </w:r>
      <w:r w:rsidRPr="0049622D">
        <w:rPr>
          <w:rFonts w:ascii="Verdana" w:hAnsi="Verdana" w:hint="eastAsia"/>
          <w:color w:val="000000"/>
          <w:sz w:val="21"/>
          <w:szCs w:val="21"/>
          <w:shd w:val="clear" w:color="auto" w:fill="FFFFFF"/>
        </w:rPr>
        <w:t>»</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Докторська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рада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Д</w:t>
      </w:r>
      <w:r w:rsidRPr="0049622D">
        <w:rPr>
          <w:rFonts w:ascii="Verdana" w:hAnsi="Verdana"/>
          <w:color w:val="000000"/>
          <w:sz w:val="21"/>
          <w:szCs w:val="21"/>
          <w:shd w:val="clear" w:color="auto" w:fill="FFFFFF"/>
        </w:rPr>
        <w:t xml:space="preserve"> 27.053.03 </w:t>
      </w:r>
      <w:r w:rsidRPr="0049622D">
        <w:rPr>
          <w:rFonts w:ascii="Verdana" w:hAnsi="Verdana" w:hint="eastAsia"/>
          <w:color w:val="000000"/>
          <w:sz w:val="21"/>
          <w:szCs w:val="21"/>
          <w:shd w:val="clear" w:color="auto" w:fill="FFFFFF"/>
        </w:rPr>
        <w:t>Університету</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Григорія</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Сковороди</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в</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Переяславі</w:t>
      </w:r>
      <w:r w:rsidRPr="0049622D">
        <w:rPr>
          <w:rFonts w:ascii="Verdana" w:hAnsi="Verdana"/>
          <w:color w:val="000000"/>
          <w:sz w:val="21"/>
          <w:szCs w:val="21"/>
          <w:shd w:val="clear" w:color="auto" w:fill="FFFFFF"/>
        </w:rPr>
        <w:t xml:space="preserve"> (08401, </w:t>
      </w:r>
      <w:r w:rsidRPr="0049622D">
        <w:rPr>
          <w:rFonts w:ascii="Verdana" w:hAnsi="Verdana" w:hint="eastAsia"/>
          <w:color w:val="000000"/>
          <w:sz w:val="21"/>
          <w:szCs w:val="21"/>
          <w:shd w:val="clear" w:color="auto" w:fill="FFFFFF"/>
        </w:rPr>
        <w:t>м</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Переяслав</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вул</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Сухомлинського</w:t>
      </w:r>
      <w:r w:rsidRPr="0049622D">
        <w:rPr>
          <w:rFonts w:ascii="Verdana" w:hAnsi="Verdana"/>
          <w:color w:val="000000"/>
          <w:sz w:val="21"/>
          <w:szCs w:val="21"/>
          <w:shd w:val="clear" w:color="auto" w:fill="FFFFFF"/>
        </w:rPr>
        <w:t xml:space="preserve">, 30; </w:t>
      </w:r>
      <w:r w:rsidRPr="0049622D">
        <w:rPr>
          <w:rFonts w:ascii="Verdana" w:hAnsi="Verdana" w:hint="eastAsia"/>
          <w:color w:val="000000"/>
          <w:sz w:val="21"/>
          <w:szCs w:val="21"/>
          <w:shd w:val="clear" w:color="auto" w:fill="FFFFFF"/>
        </w:rPr>
        <w:t>тел</w:t>
      </w:r>
      <w:r w:rsidRPr="0049622D">
        <w:rPr>
          <w:rFonts w:ascii="Verdana" w:hAnsi="Verdana"/>
          <w:color w:val="000000"/>
          <w:sz w:val="21"/>
          <w:szCs w:val="21"/>
          <w:shd w:val="clear" w:color="auto" w:fill="FFFFFF"/>
        </w:rPr>
        <w:t xml:space="preserve">. (044) 293-11-11. </w:t>
      </w:r>
      <w:r w:rsidRPr="0049622D">
        <w:rPr>
          <w:rFonts w:ascii="Verdana" w:hAnsi="Verdana" w:hint="eastAsia"/>
          <w:color w:val="000000"/>
          <w:sz w:val="21"/>
          <w:szCs w:val="21"/>
          <w:shd w:val="clear" w:color="auto" w:fill="FFFFFF"/>
        </w:rPr>
        <w:t>Науковий</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консультант</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Засєкіна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Тетяна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Миколаївна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доктор</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педагогічних</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наук</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член</w:t>
      </w:r>
      <w:r w:rsidRPr="0049622D">
        <w:rPr>
          <w:rFonts w:ascii="Verdana" w:hAnsi="Verdana"/>
          <w:color w:val="000000"/>
          <w:sz w:val="21"/>
          <w:szCs w:val="21"/>
          <w:shd w:val="clear" w:color="auto" w:fill="FFFFFF"/>
        </w:rPr>
        <w:t>-</w:t>
      </w:r>
      <w:r w:rsidRPr="0049622D">
        <w:rPr>
          <w:rFonts w:ascii="Verdana" w:hAnsi="Verdana" w:hint="eastAsia"/>
          <w:color w:val="000000"/>
          <w:sz w:val="21"/>
          <w:szCs w:val="21"/>
          <w:shd w:val="clear" w:color="auto" w:fill="FFFFFF"/>
        </w:rPr>
        <w:t>кореспондент</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Національної</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академії</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педагогічних</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наук</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України</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заступник</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директора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з</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науково</w:t>
      </w:r>
      <w:r w:rsidRPr="0049622D">
        <w:rPr>
          <w:rFonts w:ascii="Verdana" w:hAnsi="Verdana"/>
          <w:color w:val="000000"/>
          <w:sz w:val="21"/>
          <w:szCs w:val="21"/>
          <w:shd w:val="clear" w:color="auto" w:fill="FFFFFF"/>
        </w:rPr>
        <w:t>-</w:t>
      </w:r>
      <w:r w:rsidRPr="0049622D">
        <w:rPr>
          <w:rFonts w:ascii="Verdana" w:hAnsi="Verdana" w:hint="eastAsia"/>
          <w:color w:val="000000"/>
          <w:sz w:val="21"/>
          <w:szCs w:val="21"/>
          <w:shd w:val="clear" w:color="auto" w:fill="FFFFFF"/>
        </w:rPr>
        <w:t>експериментальної</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роботи</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Інституту</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педагогіки</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НАПН</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України</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Опоненти</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Романюк</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Руслана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Костянтинівна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доктор</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педагогічних</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наук</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професор</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декан</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природничого</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факультету</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Житомирського</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державного</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університету</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імені</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Івана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Франка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Оніпко</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Валентина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Володимирівна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доктор</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педагогічних</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наук</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професор</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професор</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кафедри</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землеробства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і</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агрохімії</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ім</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В</w:t>
      </w:r>
      <w:r w:rsidRPr="0049622D">
        <w:rPr>
          <w:rFonts w:ascii="Verdana" w:hAnsi="Verdana"/>
          <w:color w:val="000000"/>
          <w:sz w:val="21"/>
          <w:szCs w:val="21"/>
          <w:shd w:val="clear" w:color="auto" w:fill="FFFFFF"/>
        </w:rPr>
        <w:t>.</w:t>
      </w:r>
      <w:r w:rsidRPr="0049622D">
        <w:rPr>
          <w:rFonts w:ascii="Verdana" w:hAnsi="Verdana" w:hint="eastAsia"/>
          <w:color w:val="000000"/>
          <w:sz w:val="21"/>
          <w:szCs w:val="21"/>
          <w:shd w:val="clear" w:color="auto" w:fill="FFFFFF"/>
        </w:rPr>
        <w:t>І</w:t>
      </w:r>
      <w:r w:rsidRPr="0049622D">
        <w:rPr>
          <w:rFonts w:ascii="Verdana" w:hAnsi="Verdana"/>
          <w:color w:val="000000"/>
          <w:sz w:val="21"/>
          <w:szCs w:val="21"/>
          <w:shd w:val="clear" w:color="auto" w:fill="FFFFFF"/>
        </w:rPr>
        <w:t>.</w:t>
      </w:r>
      <w:r w:rsidRPr="0049622D">
        <w:rPr>
          <w:rFonts w:ascii="Verdana" w:hAnsi="Verdana" w:hint="eastAsia"/>
          <w:color w:val="000000"/>
          <w:sz w:val="21"/>
          <w:szCs w:val="21"/>
          <w:shd w:val="clear" w:color="auto" w:fill="FFFFFF"/>
        </w:rPr>
        <w:t>Сазанова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Полтавського</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державного</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аграрного</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університету</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Мехед</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Ольга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Борисівна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доктор</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педагогічних</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наук</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професор</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завідувач</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кафедри</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біології</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та</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здоров’я</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людини</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Національного</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університету</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w:t>
      </w:r>
      <w:r w:rsidRPr="0049622D">
        <w:rPr>
          <w:rFonts w:ascii="Verdana" w:hAnsi="Verdana" w:hint="eastAsia"/>
          <w:color w:val="000000"/>
          <w:sz w:val="21"/>
          <w:szCs w:val="21"/>
          <w:shd w:val="clear" w:color="auto" w:fill="FFFFFF"/>
        </w:rPr>
        <w:t>Чернігівський</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колегіум</w:t>
      </w:r>
      <w:r w:rsidRPr="0049622D">
        <w:rPr>
          <w:rFonts w:ascii="Verdana" w:hAnsi="Verdana" w:hint="eastAsia"/>
          <w:color w:val="000000"/>
          <w:sz w:val="21"/>
          <w:szCs w:val="21"/>
          <w:shd w:val="clear" w:color="auto" w:fill="FFFFFF"/>
        </w:rPr>
        <w:t>»</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імені</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Т</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Г</w:t>
      </w:r>
      <w:r w:rsidRPr="0049622D">
        <w:rPr>
          <w:rFonts w:ascii="Verdana" w:hAnsi="Verdana"/>
          <w:color w:val="000000"/>
          <w:sz w:val="21"/>
          <w:szCs w:val="21"/>
          <w:shd w:val="clear" w:color="auto" w:fill="FFFFFF"/>
        </w:rPr>
        <w:t xml:space="preserve">. </w:t>
      </w:r>
      <w:r w:rsidRPr="0049622D">
        <w:rPr>
          <w:rFonts w:ascii="Verdana" w:hAnsi="Verdana" w:hint="eastAsia"/>
          <w:color w:val="000000"/>
          <w:sz w:val="21"/>
          <w:szCs w:val="21"/>
          <w:shd w:val="clear" w:color="auto" w:fill="FFFFFF"/>
        </w:rPr>
        <w:t>Шевченка</w:t>
      </w:r>
      <w:r w:rsidRPr="0049622D">
        <w:rPr>
          <w:rFonts w:ascii="Verdana" w:hAnsi="Verdana"/>
          <w:color w:val="000000"/>
          <w:sz w:val="21"/>
          <w:szCs w:val="21"/>
          <w:shd w:val="clear" w:color="auto" w:fill="FFFFFF"/>
        </w:rPr>
        <w:t>.</w:t>
      </w:r>
    </w:p>
    <w:sectPr w:rsidR="00F0131B" w:rsidRPr="0049622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DC2DA" w14:textId="77777777" w:rsidR="00D54FEE" w:rsidRDefault="00D54FEE">
      <w:pPr>
        <w:spacing w:after="0" w:line="240" w:lineRule="auto"/>
      </w:pPr>
      <w:r>
        <w:separator/>
      </w:r>
    </w:p>
  </w:endnote>
  <w:endnote w:type="continuationSeparator" w:id="0">
    <w:p w14:paraId="7BD505FA" w14:textId="77777777" w:rsidR="00D54FEE" w:rsidRDefault="00D5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42AB7" w14:textId="77777777" w:rsidR="00D54FEE" w:rsidRDefault="00D54FEE"/>
    <w:p w14:paraId="14D7852D" w14:textId="77777777" w:rsidR="00D54FEE" w:rsidRDefault="00D54FEE"/>
    <w:p w14:paraId="2B1CC8E5" w14:textId="77777777" w:rsidR="00D54FEE" w:rsidRDefault="00D54FEE"/>
    <w:p w14:paraId="0A53BFDA" w14:textId="77777777" w:rsidR="00D54FEE" w:rsidRDefault="00D54FEE"/>
    <w:p w14:paraId="49F3CCAF" w14:textId="77777777" w:rsidR="00D54FEE" w:rsidRDefault="00D54FEE"/>
    <w:p w14:paraId="29004226" w14:textId="77777777" w:rsidR="00D54FEE" w:rsidRDefault="00D54FEE"/>
    <w:p w14:paraId="09F666DA" w14:textId="77777777" w:rsidR="00D54FEE" w:rsidRDefault="00D54F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101A4A" wp14:editId="0FCD46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F7791" w14:textId="77777777" w:rsidR="00D54FEE" w:rsidRDefault="00D54F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101A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EF7791" w14:textId="77777777" w:rsidR="00D54FEE" w:rsidRDefault="00D54F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D471C4" w14:textId="77777777" w:rsidR="00D54FEE" w:rsidRDefault="00D54FEE"/>
    <w:p w14:paraId="0D1D4B5E" w14:textId="77777777" w:rsidR="00D54FEE" w:rsidRDefault="00D54FEE"/>
    <w:p w14:paraId="37E0FC7D" w14:textId="77777777" w:rsidR="00D54FEE" w:rsidRDefault="00D54F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23D4FD" wp14:editId="66AEC5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B6F58" w14:textId="77777777" w:rsidR="00D54FEE" w:rsidRDefault="00D54FEE"/>
                          <w:p w14:paraId="07FB3FD0" w14:textId="77777777" w:rsidR="00D54FEE" w:rsidRDefault="00D54F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23D4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4B6F58" w14:textId="77777777" w:rsidR="00D54FEE" w:rsidRDefault="00D54FEE"/>
                    <w:p w14:paraId="07FB3FD0" w14:textId="77777777" w:rsidR="00D54FEE" w:rsidRDefault="00D54F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4308BF" w14:textId="77777777" w:rsidR="00D54FEE" w:rsidRDefault="00D54FEE"/>
    <w:p w14:paraId="1FB37037" w14:textId="77777777" w:rsidR="00D54FEE" w:rsidRDefault="00D54FEE">
      <w:pPr>
        <w:rPr>
          <w:sz w:val="2"/>
          <w:szCs w:val="2"/>
        </w:rPr>
      </w:pPr>
    </w:p>
    <w:p w14:paraId="41E4A5E1" w14:textId="77777777" w:rsidR="00D54FEE" w:rsidRDefault="00D54FEE"/>
    <w:p w14:paraId="7BBC6F8B" w14:textId="77777777" w:rsidR="00D54FEE" w:rsidRDefault="00D54FEE">
      <w:pPr>
        <w:spacing w:after="0" w:line="240" w:lineRule="auto"/>
      </w:pPr>
    </w:p>
  </w:footnote>
  <w:footnote w:type="continuationSeparator" w:id="0">
    <w:p w14:paraId="13A16178" w14:textId="77777777" w:rsidR="00D54FEE" w:rsidRDefault="00D54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4FEE"/>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63476</TotalTime>
  <Pages>1</Pages>
  <Words>183</Words>
  <Characters>1047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3304</cp:revision>
  <cp:lastPrinted>2009-02-06T05:36:00Z</cp:lastPrinted>
  <dcterms:created xsi:type="dcterms:W3CDTF">2025-11-25T20:19:00Z</dcterms:created>
  <dcterms:modified xsi:type="dcterms:W3CDTF">2026-02-06T11:13:00Z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