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9889" w14:textId="69AB50F7" w:rsidR="00BE15D9" w:rsidRDefault="002C5EE0" w:rsidP="002C5E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Мамчич Олена Борисівна. Формування лінгвістичної компетентності майбутніх учителів початкової школи у вищих педагогічних навчальних закладах: дисертація канд. пед. наук: 13.00.04 / Інститут вищої освіти АПН України. - К., 2003</w:t>
      </w:r>
    </w:p>
    <w:p w14:paraId="50DE5D6C" w14:textId="77777777" w:rsidR="002C5EE0" w:rsidRPr="002C5EE0" w:rsidRDefault="002C5EE0" w:rsidP="002C5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5EE0">
        <w:rPr>
          <w:rFonts w:ascii="Times New Roman" w:eastAsia="Times New Roman" w:hAnsi="Times New Roman" w:cs="Times New Roman"/>
          <w:color w:val="000000"/>
          <w:sz w:val="27"/>
          <w:szCs w:val="27"/>
        </w:rPr>
        <w:t>Мамчич О.Б. </w:t>
      </w:r>
      <w:r w:rsidRPr="002C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 лінгвістичної компетентності майбутніх учителів початкової школи у вищих педагогічних навчальних закладах.</w:t>
      </w:r>
      <w:r w:rsidRPr="002C5EE0">
        <w:rPr>
          <w:rFonts w:ascii="Times New Roman" w:eastAsia="Times New Roman" w:hAnsi="Times New Roman" w:cs="Times New Roman"/>
          <w:color w:val="000000"/>
          <w:sz w:val="27"/>
          <w:szCs w:val="27"/>
        </w:rPr>
        <w:t> — Рукопис.</w:t>
      </w:r>
    </w:p>
    <w:p w14:paraId="7DB2E7F3" w14:textId="77777777" w:rsidR="002C5EE0" w:rsidRPr="002C5EE0" w:rsidRDefault="002C5EE0" w:rsidP="002C5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5EE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— теорія і методика професійної освіти — Інститут вищої освіти АПН України, Київ, 2003.</w:t>
      </w:r>
    </w:p>
    <w:p w14:paraId="53794ECF" w14:textId="77777777" w:rsidR="002C5EE0" w:rsidRPr="002C5EE0" w:rsidRDefault="002C5EE0" w:rsidP="002C5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5EE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формування лінгвістичної компетентності майбутніх учителів початкової школи у вищих педагогічних навчальних закладах. У роботі теоретично обґрунтовано педагогічні умови формування лінгвістичної компетентності майбутніх фахівців початкової школи у цілісному навчально-виховному процесі вищого педагогічного навчального закладу. Розроблено систему формування лінгвістичної компетентності, яка включає в себе мету, суб'єкти навчального процесу, методику формування, комплекс тем і завдань теоретичного і практичного характеру.</w:t>
      </w:r>
    </w:p>
    <w:p w14:paraId="6FD14D03" w14:textId="77777777" w:rsidR="002C5EE0" w:rsidRPr="002C5EE0" w:rsidRDefault="002C5EE0" w:rsidP="002C5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5EE0">
        <w:rPr>
          <w:rFonts w:ascii="Times New Roman" w:eastAsia="Times New Roman" w:hAnsi="Times New Roman" w:cs="Times New Roman"/>
          <w:color w:val="000000"/>
          <w:sz w:val="27"/>
          <w:szCs w:val="27"/>
        </w:rPr>
        <w:t>У процесі дослідження було розроблено критерії формування лінгвістичної компетентності; проаналізовано показники та рівні сформованості лінгвістичної компетентності студентів факультету початкового навчання педагогічного ВНЗ; експериментально перевірено результативність запропонованої методики використання синтаксичного аналізу авторського тексту як засобу формування лінгвістичної компетентності майбутніх учителів початкової школи.</w:t>
      </w:r>
    </w:p>
    <w:p w14:paraId="6C4DF895" w14:textId="77777777" w:rsidR="002C5EE0" w:rsidRPr="002C5EE0" w:rsidRDefault="002C5EE0" w:rsidP="002C5EE0"/>
    <w:sectPr w:rsidR="002C5EE0" w:rsidRPr="002C5E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304A" w14:textId="77777777" w:rsidR="00225012" w:rsidRDefault="00225012">
      <w:pPr>
        <w:spacing w:after="0" w:line="240" w:lineRule="auto"/>
      </w:pPr>
      <w:r>
        <w:separator/>
      </w:r>
    </w:p>
  </w:endnote>
  <w:endnote w:type="continuationSeparator" w:id="0">
    <w:p w14:paraId="2E08065B" w14:textId="77777777" w:rsidR="00225012" w:rsidRDefault="0022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BA7C" w14:textId="77777777" w:rsidR="00225012" w:rsidRDefault="00225012">
      <w:pPr>
        <w:spacing w:after="0" w:line="240" w:lineRule="auto"/>
      </w:pPr>
      <w:r>
        <w:separator/>
      </w:r>
    </w:p>
  </w:footnote>
  <w:footnote w:type="continuationSeparator" w:id="0">
    <w:p w14:paraId="45FEF407" w14:textId="77777777" w:rsidR="00225012" w:rsidRDefault="0022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012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6359</cp:revision>
  <dcterms:created xsi:type="dcterms:W3CDTF">2024-06-20T08:51:00Z</dcterms:created>
  <dcterms:modified xsi:type="dcterms:W3CDTF">2024-07-22T21:52:00Z</dcterms:modified>
  <cp:category/>
</cp:coreProperties>
</file>