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6584" w14:textId="6CEE6CEE" w:rsidR="00CA6420" w:rsidRDefault="00E55958" w:rsidP="00E55958">
      <w:pPr>
        <w:rPr>
          <w:rFonts w:ascii="Verdana" w:hAnsi="Verdana"/>
          <w:b/>
          <w:bCs/>
          <w:color w:val="000000"/>
          <w:shd w:val="clear" w:color="auto" w:fill="FFFFFF"/>
        </w:rPr>
      </w:pPr>
      <w:r>
        <w:rPr>
          <w:rFonts w:ascii="Verdana" w:hAnsi="Verdana"/>
          <w:b/>
          <w:bCs/>
          <w:color w:val="000000"/>
          <w:shd w:val="clear" w:color="auto" w:fill="FFFFFF"/>
        </w:rPr>
        <w:t>Місюра Катерина Василівна. Комплексний метод лікування хворих на аутоімунний тиреоїдит за наявності гіпотиреозу та супутньої ішемічної хвороби серця : дис... канд. мед. наук: 14.01.14 / АМН України; Інститут проблем ендокринної патології ім. В.Я.Данилевського.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5958" w:rsidRPr="00E55958" w14:paraId="54B5D644" w14:textId="77777777" w:rsidTr="00E559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958" w:rsidRPr="00E55958" w14:paraId="600427F2" w14:textId="77777777">
              <w:trPr>
                <w:tblCellSpacing w:w="0" w:type="dxa"/>
              </w:trPr>
              <w:tc>
                <w:tcPr>
                  <w:tcW w:w="0" w:type="auto"/>
                  <w:vAlign w:val="center"/>
                  <w:hideMark/>
                </w:tcPr>
                <w:p w14:paraId="643CFDEC" w14:textId="77777777" w:rsidR="00E55958" w:rsidRPr="00E55958" w:rsidRDefault="00E55958" w:rsidP="00E5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b/>
                      <w:bCs/>
                      <w:sz w:val="24"/>
                      <w:szCs w:val="24"/>
                    </w:rPr>
                    <w:lastRenderedPageBreak/>
                    <w:t>Місюра К.В.</w:t>
                  </w:r>
                  <w:r w:rsidRPr="00E55958">
                    <w:rPr>
                      <w:rFonts w:ascii="Times New Roman" w:eastAsia="Times New Roman" w:hAnsi="Times New Roman" w:cs="Times New Roman"/>
                      <w:sz w:val="24"/>
                      <w:szCs w:val="24"/>
                    </w:rPr>
                    <w:t> Комплексний метод лікування хворих на аутоімунний тиреоїдит за наявності гіпотиреозу та супутньої ішемічної хвороби серця. – Рукопис.</w:t>
                  </w:r>
                </w:p>
                <w:p w14:paraId="12E632DC" w14:textId="77777777" w:rsidR="00E55958" w:rsidRPr="00E55958" w:rsidRDefault="00E55958" w:rsidP="00E5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Інститут проблем ендокринної патології</w:t>
                  </w:r>
                  <w:r w:rsidRPr="00E55958">
                    <w:rPr>
                      <w:rFonts w:ascii="Times New Roman" w:eastAsia="Times New Roman" w:hAnsi="Times New Roman" w:cs="Times New Roman"/>
                      <w:sz w:val="24"/>
                      <w:szCs w:val="24"/>
                    </w:rPr>
                    <w:br/>
                    <w:t>ім. В.Я. Данилевського АМН України, Харків, 2006.</w:t>
                  </w:r>
                </w:p>
                <w:p w14:paraId="2439D985" w14:textId="77777777" w:rsidR="00E55958" w:rsidRPr="00E55958" w:rsidRDefault="00E55958" w:rsidP="00E5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Робота присвячена підвищенню ефективності лікування хворих на аутоімунний тиреоїдит (АІТ) за наявності гіпотиреозу та супутньої ішемічної хвороби серця (ІХС), шляхом розробки комплексного лікування із застосуванням низькоінтенсивної лазеротерапії.</w:t>
                  </w:r>
                </w:p>
                <w:p w14:paraId="5A5A949D" w14:textId="77777777" w:rsidR="00E55958" w:rsidRPr="00E55958" w:rsidRDefault="00E55958" w:rsidP="00E559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Виявлено особливості клінічного перебігу, ліпідного обміну, імунологічного та кардіологічного стану хворих на АІТ за наявності гіпотиреозу та супутньої ІХС, у порівнянні із хворими на АІТ за наявності гіпотиреозу без ІХС та із хворими на ІХС без патології щитоподібної залози. Враховуючи ці особливості, було обґрунтовано комплексне лікування із використанням низькоінтенсивної лазеротерапії. Застосування обгрунтованого комплексу лікувальних заходів дозволило нормалізувати рівень тиреоїдних гормонів, тиреотропного гормону гіпофіза, показники клітинного і гуморального антитиреоїдного імунітету та баланс у системі пероксидації ліпідів на фоні нормалізації дисліпідемії протягом усього терміну дослідження, що свідчить про ефективність та довготривалість цього методу лікування. Лікувальний ефект лазеротерапії триває шість місяців. Проведення повторного курсу лазеротерапії по закінченню цього часу дозволяє досягти подовження клініко-імунологічної ремісії АІТ за наявності гіпотиреозу у хворих на ІХС.</w:t>
                  </w:r>
                </w:p>
              </w:tc>
            </w:tr>
          </w:tbl>
          <w:p w14:paraId="1A7D51BF" w14:textId="77777777" w:rsidR="00E55958" w:rsidRPr="00E55958" w:rsidRDefault="00E55958" w:rsidP="00E55958">
            <w:pPr>
              <w:spacing w:after="0" w:line="240" w:lineRule="auto"/>
              <w:rPr>
                <w:rFonts w:ascii="Times New Roman" w:eastAsia="Times New Roman" w:hAnsi="Times New Roman" w:cs="Times New Roman"/>
                <w:sz w:val="24"/>
                <w:szCs w:val="24"/>
              </w:rPr>
            </w:pPr>
          </w:p>
        </w:tc>
      </w:tr>
      <w:tr w:rsidR="00E55958" w:rsidRPr="00E55958" w14:paraId="2FBF0DBC" w14:textId="77777777" w:rsidTr="00E559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5958" w:rsidRPr="00E55958" w14:paraId="61DD158A" w14:textId="77777777">
              <w:trPr>
                <w:tblCellSpacing w:w="0" w:type="dxa"/>
              </w:trPr>
              <w:tc>
                <w:tcPr>
                  <w:tcW w:w="0" w:type="auto"/>
                  <w:vAlign w:val="center"/>
                  <w:hideMark/>
                </w:tcPr>
                <w:p w14:paraId="5EE9CC49"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У дисертаційній роботі представлено нове вирішення наукової задачі щодо підвищення ефективності лікування хворих на аутоімунний тиреоїдит за наявності гіпотиреозу та супутньої ішемічної хвороби серця на основі визначення особливостей їх перебігу у віддаленому післяопераційному періоді та обгрунтуванні комплексного лікування із застосуванням низькоінтенсивного лазерного випромінення.</w:t>
                  </w:r>
                </w:p>
                <w:p w14:paraId="4A4F07B4"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Доведено взаємовплив аутоімунного тиреоїдиту за наявності гіпотиреозу та ішемічної хвороби серця, характер якого визначається погіршенням у хворих на супутню патологію як імунологічних показників, так і параметрів ліпідного обміну.</w:t>
                  </w:r>
                </w:p>
                <w:p w14:paraId="54E74F8B"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Застосування низькоінтенсивного лазерного випромінення в комплексному лікуванні хворих на аутоімунний тиреоїдит за наявності гіпотиреозу та супутньої ішемічної хвороби серця дозволяє досягти повної компенсації гіпотиреозу додатково у 37 % хворих. При цьому у 62 % хворих за комплексною оцінкою метаболічних чинників атерогенезу значно знизився ризик подальшого прогресування ішемічної хвороби серця.</w:t>
                  </w:r>
                </w:p>
                <w:p w14:paraId="48E36874"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Лікувальний ефект лазеротерапії за результатами загальноклінічного та імунологічного обстежень, за динамікою параметрів ліпідного обміну та внутрішньосерцевої гемодинаміки зберігається до шести місяців.</w:t>
                  </w:r>
                </w:p>
                <w:p w14:paraId="572B05A1"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Проведення повторного курсу лазеротерапії через шість місяців дозволяє нормалізувати рівень вільного трийодтироніну у сироватці крові; стабілізувати імунологічні показники та параметри ліпідного обміну. При цьому у 36 % хворих додатково знизився ризик подальшого прогресування ішемічної хвороби серця.</w:t>
                  </w:r>
                </w:p>
                <w:p w14:paraId="2883C303" w14:textId="77777777" w:rsidR="00E55958" w:rsidRPr="00E55958" w:rsidRDefault="00E55958" w:rsidP="00817AA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5958">
                    <w:rPr>
                      <w:rFonts w:ascii="Times New Roman" w:eastAsia="Times New Roman" w:hAnsi="Times New Roman" w:cs="Times New Roman"/>
                      <w:sz w:val="24"/>
                      <w:szCs w:val="24"/>
                    </w:rPr>
                    <w:t xml:space="preserve">Враховуючи особливості перебігу аутоімунного тиреоїдиту за наявності гіпотиреозу у хворих на ішемічну хворобу серця комплексне лікування поряд з медикаментозними </w:t>
                  </w:r>
                  <w:r w:rsidRPr="00E55958">
                    <w:rPr>
                      <w:rFonts w:ascii="Times New Roman" w:eastAsia="Times New Roman" w:hAnsi="Times New Roman" w:cs="Times New Roman"/>
                      <w:sz w:val="24"/>
                      <w:szCs w:val="24"/>
                    </w:rPr>
                    <w:lastRenderedPageBreak/>
                    <w:t>засобами повинно включати фізичний метод імунокорекції – низькоінтенсивне лазерне випромінення.</w:t>
                  </w:r>
                </w:p>
              </w:tc>
            </w:tr>
          </w:tbl>
          <w:p w14:paraId="79904BF6" w14:textId="77777777" w:rsidR="00E55958" w:rsidRPr="00E55958" w:rsidRDefault="00E55958" w:rsidP="00E55958">
            <w:pPr>
              <w:spacing w:after="0" w:line="240" w:lineRule="auto"/>
              <w:rPr>
                <w:rFonts w:ascii="Times New Roman" w:eastAsia="Times New Roman" w:hAnsi="Times New Roman" w:cs="Times New Roman"/>
                <w:sz w:val="24"/>
                <w:szCs w:val="24"/>
              </w:rPr>
            </w:pPr>
          </w:p>
        </w:tc>
      </w:tr>
    </w:tbl>
    <w:p w14:paraId="11D5E65E" w14:textId="77777777" w:rsidR="00E55958" w:rsidRPr="00E55958" w:rsidRDefault="00E55958" w:rsidP="00E55958"/>
    <w:sectPr w:rsidR="00E55958" w:rsidRPr="00E559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8EDB" w14:textId="77777777" w:rsidR="00817AA7" w:rsidRDefault="00817AA7">
      <w:pPr>
        <w:spacing w:after="0" w:line="240" w:lineRule="auto"/>
      </w:pPr>
      <w:r>
        <w:separator/>
      </w:r>
    </w:p>
  </w:endnote>
  <w:endnote w:type="continuationSeparator" w:id="0">
    <w:p w14:paraId="1FD54289" w14:textId="77777777" w:rsidR="00817AA7" w:rsidRDefault="0081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DC9F" w14:textId="77777777" w:rsidR="00817AA7" w:rsidRDefault="00817AA7">
      <w:pPr>
        <w:spacing w:after="0" w:line="240" w:lineRule="auto"/>
      </w:pPr>
      <w:r>
        <w:separator/>
      </w:r>
    </w:p>
  </w:footnote>
  <w:footnote w:type="continuationSeparator" w:id="0">
    <w:p w14:paraId="6B15216A" w14:textId="77777777" w:rsidR="00817AA7" w:rsidRDefault="0081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7A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B33CC"/>
    <w:multiLevelType w:val="multilevel"/>
    <w:tmpl w:val="AF0C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AA7"/>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119387</TotalTime>
  <Pages>3</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4103</cp:revision>
  <dcterms:created xsi:type="dcterms:W3CDTF">2024-06-20T08:51:00Z</dcterms:created>
  <dcterms:modified xsi:type="dcterms:W3CDTF">2025-01-16T19:34:00Z</dcterms:modified>
  <cp:category/>
</cp:coreProperties>
</file>