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9157" w14:textId="77777777" w:rsidR="00133246" w:rsidRDefault="00133246" w:rsidP="00133246">
      <w:pPr>
        <w:pStyle w:val="afffffffffffffffffffffffffff5"/>
        <w:rPr>
          <w:rFonts w:ascii="Verdana" w:hAnsi="Verdana"/>
          <w:color w:val="000000"/>
          <w:sz w:val="21"/>
          <w:szCs w:val="21"/>
        </w:rPr>
      </w:pPr>
      <w:r>
        <w:rPr>
          <w:rFonts w:ascii="Helvetica" w:hAnsi="Helvetica" w:cs="Helvetica"/>
          <w:b/>
          <w:bCs w:val="0"/>
          <w:color w:val="222222"/>
          <w:sz w:val="21"/>
          <w:szCs w:val="21"/>
        </w:rPr>
        <w:t>Иванов, Глеб Анатольевич.</w:t>
      </w:r>
    </w:p>
    <w:p w14:paraId="5F3C7F5C" w14:textId="77777777" w:rsidR="00133246" w:rsidRDefault="00133246" w:rsidP="0013324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Обратная задача рассеяния в потенциальных моделях ядерной </w:t>
      </w:r>
      <w:proofErr w:type="gramStart"/>
      <w:r>
        <w:rPr>
          <w:rFonts w:ascii="Helvetica" w:hAnsi="Helvetica" w:cs="Helvetica"/>
          <w:caps/>
          <w:color w:val="222222"/>
          <w:sz w:val="21"/>
          <w:szCs w:val="21"/>
        </w:rPr>
        <w:t>физики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- 149 с.</w:t>
      </w:r>
    </w:p>
    <w:p w14:paraId="2EEED493" w14:textId="77777777" w:rsidR="00133246" w:rsidRDefault="00133246" w:rsidP="0013324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Иванов, Глеб Анатольевич</w:t>
      </w:r>
    </w:p>
    <w:p w14:paraId="1B5DD150"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33AF98"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решения задач рассеяния в случае оптического потенциала. Описание с помощью формализма Т-матрицы.</w:t>
      </w:r>
    </w:p>
    <w:p w14:paraId="4EE449A3"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процесса рассеяния в Т-матричном подходе.</w:t>
      </w:r>
    </w:p>
    <w:p w14:paraId="26E9CFF4"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Случай локальных гладких возмущений.</w:t>
      </w:r>
    </w:p>
    <w:p w14:paraId="72DB8008"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Обратная задача рассеяния для локальных потенциалов из класса операторов ^Т.</w:t>
      </w:r>
    </w:p>
    <w:p w14:paraId="69CB9C2E"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Нестационарная постановка задачи рассеяния в случае нелокального оптического потенциала. Единственность решения.</w:t>
      </w:r>
    </w:p>
    <w:p w14:paraId="4333727E"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 решения уравнения для Т-оператора в случае оптического потенциала.</w:t>
      </w:r>
    </w:p>
    <w:p w14:paraId="27BC2730"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Условия разрешимости уравнения для компонент оператора </w:t>
      </w:r>
      <w:proofErr w:type="spellStart"/>
      <w:r>
        <w:rPr>
          <w:rFonts w:ascii="Arial" w:hAnsi="Arial" w:cs="Arial"/>
          <w:color w:val="333333"/>
          <w:sz w:val="21"/>
          <w:szCs w:val="21"/>
        </w:rPr>
        <w:t>Hfe</w:t>
      </w:r>
      <w:proofErr w:type="spellEnd"/>
      <w:r>
        <w:rPr>
          <w:rFonts w:ascii="Arial" w:hAnsi="Arial" w:cs="Arial"/>
          <w:color w:val="333333"/>
          <w:sz w:val="21"/>
          <w:szCs w:val="21"/>
        </w:rPr>
        <w:t>).</w:t>
      </w:r>
    </w:p>
    <w:p w14:paraId="783826FD"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Обратная задача рассеяния для нелокального оптического потенциала взаимодействия.</w:t>
      </w:r>
    </w:p>
    <w:p w14:paraId="1D3CADDA"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Исследование линейно зависимых по энергии потенциалов с помощью методов обратной задачи.</w:t>
      </w:r>
    </w:p>
    <w:p w14:paraId="3BE63413"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Потенциальные модели, приводящие к взаимодействию вида 1Г(</w:t>
      </w:r>
      <w:proofErr w:type="spellStart"/>
      <w:proofErr w:type="gramStart"/>
      <w:r>
        <w:rPr>
          <w:rFonts w:ascii="Arial" w:hAnsi="Arial" w:cs="Arial"/>
          <w:color w:val="333333"/>
          <w:sz w:val="21"/>
          <w:szCs w:val="21"/>
        </w:rPr>
        <w:t>х,Е</w:t>
      </w:r>
      <w:proofErr w:type="spellEnd"/>
      <w:proofErr w:type="gramEnd"/>
      <w:r>
        <w:rPr>
          <w:rFonts w:ascii="Arial" w:hAnsi="Arial" w:cs="Arial"/>
          <w:color w:val="333333"/>
          <w:sz w:val="21"/>
          <w:szCs w:val="21"/>
        </w:rPr>
        <w:t xml:space="preserve">) = </w:t>
      </w:r>
      <w:proofErr w:type="spellStart"/>
      <w:r>
        <w:rPr>
          <w:rFonts w:ascii="Arial" w:hAnsi="Arial" w:cs="Arial"/>
          <w:color w:val="333333"/>
          <w:sz w:val="21"/>
          <w:szCs w:val="21"/>
        </w:rPr>
        <w:t>ис</w:t>
      </w:r>
      <w:proofErr w:type="spellEnd"/>
      <w:r>
        <w:rPr>
          <w:rFonts w:ascii="Arial" w:hAnsi="Arial" w:cs="Arial"/>
          <w:color w:val="333333"/>
          <w:sz w:val="21"/>
          <w:szCs w:val="21"/>
        </w:rPr>
        <w:t xml:space="preserve">*)+ </w:t>
      </w:r>
      <w:proofErr w:type="spellStart"/>
      <w:r>
        <w:rPr>
          <w:rFonts w:ascii="Arial" w:hAnsi="Arial" w:cs="Arial"/>
          <w:color w:val="333333"/>
          <w:sz w:val="21"/>
          <w:szCs w:val="21"/>
        </w:rPr>
        <w:t>еЖС</w:t>
      </w:r>
      <w:proofErr w:type="spellEnd"/>
      <w:r>
        <w:rPr>
          <w:rFonts w:ascii="Arial" w:hAnsi="Arial" w:cs="Arial"/>
          <w:color w:val="333333"/>
          <w:sz w:val="21"/>
          <w:szCs w:val="21"/>
        </w:rPr>
        <w:t>*Х.</w:t>
      </w:r>
    </w:p>
    <w:p w14:paraId="0968995E"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Преобразование </w:t>
      </w:r>
      <w:proofErr w:type="spellStart"/>
      <w:r>
        <w:rPr>
          <w:rFonts w:ascii="Arial" w:hAnsi="Arial" w:cs="Arial"/>
          <w:color w:val="333333"/>
          <w:sz w:val="21"/>
          <w:szCs w:val="21"/>
        </w:rPr>
        <w:t>Лиувилля</w:t>
      </w:r>
      <w:proofErr w:type="spellEnd"/>
      <w:r>
        <w:rPr>
          <w:rFonts w:ascii="Arial" w:hAnsi="Arial" w:cs="Arial"/>
          <w:color w:val="333333"/>
          <w:sz w:val="21"/>
          <w:szCs w:val="21"/>
        </w:rPr>
        <w:t xml:space="preserve"> и свойства решений уравнения (2.25).</w:t>
      </w:r>
    </w:p>
    <w:p w14:paraId="0CD0642C"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Обратная задача для уравнения Шредингера с потенциалом, линейно зависящим от энергии.</w:t>
      </w:r>
    </w:p>
    <w:p w14:paraId="319FA83A"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Случаи, допускающие решение обратной задачи для компонент потенциала VX</w:t>
      </w:r>
      <w:proofErr w:type="gramStart"/>
      <w:r>
        <w:rPr>
          <w:rFonts w:ascii="Arial" w:hAnsi="Arial" w:cs="Arial"/>
          <w:color w:val="333333"/>
          <w:sz w:val="21"/>
          <w:szCs w:val="21"/>
        </w:rPr>
        <w:t>*,!?</w:t>
      </w:r>
      <w:proofErr w:type="gramEnd"/>
      <w:r>
        <w:rPr>
          <w:rFonts w:ascii="Arial" w:hAnsi="Arial" w:cs="Arial"/>
          <w:color w:val="333333"/>
          <w:sz w:val="21"/>
          <w:szCs w:val="21"/>
        </w:rPr>
        <w:t xml:space="preserve">) : и(х) , </w:t>
      </w:r>
      <w:proofErr w:type="spellStart"/>
      <w:r>
        <w:rPr>
          <w:rFonts w:ascii="Arial" w:hAnsi="Arial" w:cs="Arial"/>
          <w:color w:val="333333"/>
          <w:sz w:val="21"/>
          <w:szCs w:val="21"/>
        </w:rPr>
        <w:t>игСк</w:t>
      </w:r>
      <w:proofErr w:type="spellEnd"/>
      <w:r>
        <w:rPr>
          <w:rFonts w:ascii="Arial" w:hAnsi="Arial" w:cs="Arial"/>
          <w:color w:val="333333"/>
          <w:sz w:val="21"/>
          <w:szCs w:val="21"/>
        </w:rPr>
        <w:t>).</w:t>
      </w:r>
    </w:p>
    <w:p w14:paraId="55059468"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521B43BB"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Сравнительный анализ нуклон-нуклонного взаимодействия в случае зависимых и независимых от энергии потенциалов.</w:t>
      </w:r>
    </w:p>
    <w:p w14:paraId="7B0230A0"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Оценка точности восстановления потенциалов.</w:t>
      </w:r>
    </w:p>
    <w:p w14:paraId="1E106635"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Достоверность потенциальных моделей, построенных по методу обратной задачи теории рассеяния.</w:t>
      </w:r>
    </w:p>
    <w:p w14:paraId="762DD14C"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Случай С = 0.</w:t>
      </w:r>
    </w:p>
    <w:p w14:paraId="56C34CD7"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Поведение S -матрицы на бесконечности и связанная с этим погрешность восстановления потенциала.</w:t>
      </w:r>
    </w:p>
    <w:p w14:paraId="1D67B43E"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Случай слабопеременной функции S(k).</w:t>
      </w:r>
    </w:p>
    <w:p w14:paraId="2E7A63B9"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Произвольный вид зависимости</w:t>
      </w:r>
    </w:p>
    <w:p w14:paraId="285088B3"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Влияние ошибки в измерении экспериментальных данных на погрешность восстановления потенциала.</w:t>
      </w:r>
    </w:p>
    <w:p w14:paraId="3499025C"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Устойчивость обратной задачи рассеяния в случае </w:t>
      </w:r>
      <w:proofErr w:type="spellStart"/>
      <w:r>
        <w:rPr>
          <w:rFonts w:ascii="Arial" w:hAnsi="Arial" w:cs="Arial"/>
          <w:color w:val="333333"/>
          <w:sz w:val="21"/>
          <w:szCs w:val="21"/>
        </w:rPr>
        <w:t>fe</w:t>
      </w:r>
      <w:proofErr w:type="spellEnd"/>
      <w:r>
        <w:rPr>
          <w:rFonts w:ascii="Arial" w:hAnsi="Arial" w:cs="Arial"/>
          <w:color w:val="333333"/>
          <w:sz w:val="21"/>
          <w:szCs w:val="21"/>
        </w:rPr>
        <w:t xml:space="preserve"> 0.</w:t>
      </w:r>
    </w:p>
    <w:p w14:paraId="6CFC5A43"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Оценка погрешности </w:t>
      </w:r>
      <w:proofErr w:type="spellStart"/>
      <w:r>
        <w:rPr>
          <w:rFonts w:ascii="Arial" w:hAnsi="Arial" w:cs="Arial"/>
          <w:color w:val="333333"/>
          <w:sz w:val="21"/>
          <w:szCs w:val="21"/>
        </w:rPr>
        <w:t>AVfx</w:t>
      </w:r>
      <w:proofErr w:type="spellEnd"/>
      <w:r>
        <w:rPr>
          <w:rFonts w:ascii="Arial" w:hAnsi="Arial" w:cs="Arial"/>
          <w:color w:val="333333"/>
          <w:sz w:val="21"/>
          <w:szCs w:val="21"/>
        </w:rPr>
        <w:t>/) для С- 1.</w:t>
      </w:r>
    </w:p>
    <w:p w14:paraId="281FAA30"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Устойчивость решения обратной задачи в</w:t>
      </w:r>
    </w:p>
    <w:p w14:paraId="61D0B200" w14:textId="77777777" w:rsidR="00133246" w:rsidRDefault="00133246" w:rsidP="001332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Т-матричном подходе.</w:t>
      </w:r>
    </w:p>
    <w:p w14:paraId="69F09626" w14:textId="6D58A847" w:rsidR="005E23AC" w:rsidRPr="00133246" w:rsidRDefault="005E23AC" w:rsidP="00133246"/>
    <w:sectPr w:rsidR="005E23AC" w:rsidRPr="001332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73C1" w14:textId="77777777" w:rsidR="00B675F7" w:rsidRDefault="00B675F7">
      <w:pPr>
        <w:spacing w:after="0" w:line="240" w:lineRule="auto"/>
      </w:pPr>
      <w:r>
        <w:separator/>
      </w:r>
    </w:p>
  </w:endnote>
  <w:endnote w:type="continuationSeparator" w:id="0">
    <w:p w14:paraId="4283E444" w14:textId="77777777" w:rsidR="00B675F7" w:rsidRDefault="00B6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89F9" w14:textId="77777777" w:rsidR="00B675F7" w:rsidRDefault="00B675F7"/>
    <w:p w14:paraId="79660C24" w14:textId="77777777" w:rsidR="00B675F7" w:rsidRDefault="00B675F7"/>
    <w:p w14:paraId="5AECB67D" w14:textId="77777777" w:rsidR="00B675F7" w:rsidRDefault="00B675F7"/>
    <w:p w14:paraId="4621CB87" w14:textId="77777777" w:rsidR="00B675F7" w:rsidRDefault="00B675F7"/>
    <w:p w14:paraId="1989C606" w14:textId="77777777" w:rsidR="00B675F7" w:rsidRDefault="00B675F7"/>
    <w:p w14:paraId="557E8EB3" w14:textId="77777777" w:rsidR="00B675F7" w:rsidRDefault="00B675F7"/>
    <w:p w14:paraId="73353D8B" w14:textId="77777777" w:rsidR="00B675F7" w:rsidRDefault="00B675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74268D" wp14:editId="5BF7C2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76ED" w14:textId="77777777" w:rsidR="00B675F7" w:rsidRDefault="00B67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426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6476ED" w14:textId="77777777" w:rsidR="00B675F7" w:rsidRDefault="00B67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86F980" w14:textId="77777777" w:rsidR="00B675F7" w:rsidRDefault="00B675F7"/>
    <w:p w14:paraId="411E9504" w14:textId="77777777" w:rsidR="00B675F7" w:rsidRDefault="00B675F7"/>
    <w:p w14:paraId="4D479B69" w14:textId="77777777" w:rsidR="00B675F7" w:rsidRDefault="00B675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3A841" wp14:editId="1ABA96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118D2" w14:textId="77777777" w:rsidR="00B675F7" w:rsidRDefault="00B675F7"/>
                          <w:p w14:paraId="40621238" w14:textId="77777777" w:rsidR="00B675F7" w:rsidRDefault="00B67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3A8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4118D2" w14:textId="77777777" w:rsidR="00B675F7" w:rsidRDefault="00B675F7"/>
                    <w:p w14:paraId="40621238" w14:textId="77777777" w:rsidR="00B675F7" w:rsidRDefault="00B67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21E6A2" w14:textId="77777777" w:rsidR="00B675F7" w:rsidRDefault="00B675F7"/>
    <w:p w14:paraId="6299A65F" w14:textId="77777777" w:rsidR="00B675F7" w:rsidRDefault="00B675F7">
      <w:pPr>
        <w:rPr>
          <w:sz w:val="2"/>
          <w:szCs w:val="2"/>
        </w:rPr>
      </w:pPr>
    </w:p>
    <w:p w14:paraId="3B907C54" w14:textId="77777777" w:rsidR="00B675F7" w:rsidRDefault="00B675F7"/>
    <w:p w14:paraId="30FE78FC" w14:textId="77777777" w:rsidR="00B675F7" w:rsidRDefault="00B675F7">
      <w:pPr>
        <w:spacing w:after="0" w:line="240" w:lineRule="auto"/>
      </w:pPr>
    </w:p>
  </w:footnote>
  <w:footnote w:type="continuationSeparator" w:id="0">
    <w:p w14:paraId="3658562F" w14:textId="77777777" w:rsidR="00B675F7" w:rsidRDefault="00B67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5F7"/>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150674</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4306</cp:revision>
  <cp:lastPrinted>2009-02-06T05:36:00Z</cp:lastPrinted>
  <dcterms:created xsi:type="dcterms:W3CDTF">2024-01-07T13:43:00Z</dcterms:created>
  <dcterms:modified xsi:type="dcterms:W3CDTF">2025-08-22T02:37:00Z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