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7AF302C1" w:rsidR="00E2479E" w:rsidRPr="00AA1047" w:rsidRDefault="00AA1047" w:rsidP="00AA1047">
      <w:r>
        <w:rPr>
          <w:rFonts w:ascii="Verdana" w:hAnsi="Verdana"/>
          <w:b/>
          <w:bCs/>
          <w:color w:val="000000"/>
          <w:shd w:val="clear" w:color="auto" w:fill="FFFFFF"/>
        </w:rPr>
        <w:t>Чухраєва Олена Миколаївна. Використання лікувальних фізичних чинників у медичній реабілітації хворих на цукровий діабет 2 типу (клініко-експериментальне дослідження).- Дисертація канд. мед. наук: 14.01.33, Крим. республ. установа "НДІ фіз. методів лікування і мед. кліматології ім. І. М. Сєченова", Держ. установа "Крим. мед. ун- ім. с. І. Георгієвського". - Ялта, 2013.- 200 с.</w:t>
      </w:r>
    </w:p>
    <w:sectPr w:rsidR="00E2479E" w:rsidRPr="00AA10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C6F2" w14:textId="77777777" w:rsidR="00FB2AAA" w:rsidRDefault="00FB2AAA">
      <w:pPr>
        <w:spacing w:after="0" w:line="240" w:lineRule="auto"/>
      </w:pPr>
      <w:r>
        <w:separator/>
      </w:r>
    </w:p>
  </w:endnote>
  <w:endnote w:type="continuationSeparator" w:id="0">
    <w:p w14:paraId="191F2354" w14:textId="77777777" w:rsidR="00FB2AAA" w:rsidRDefault="00F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9CB6" w14:textId="77777777" w:rsidR="00FB2AAA" w:rsidRDefault="00FB2AAA">
      <w:pPr>
        <w:spacing w:after="0" w:line="240" w:lineRule="auto"/>
      </w:pPr>
      <w:r>
        <w:separator/>
      </w:r>
    </w:p>
  </w:footnote>
  <w:footnote w:type="continuationSeparator" w:id="0">
    <w:p w14:paraId="52D70576" w14:textId="77777777" w:rsidR="00FB2AAA" w:rsidRDefault="00FB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2A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AAA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4870</cp:revision>
  <dcterms:created xsi:type="dcterms:W3CDTF">2024-06-20T08:51:00Z</dcterms:created>
  <dcterms:modified xsi:type="dcterms:W3CDTF">2025-01-21T11:37:00Z</dcterms:modified>
  <cp:category/>
</cp:coreProperties>
</file>