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AAF5E" w14:textId="1C3C50FA" w:rsidR="00C70C58" w:rsidRDefault="00206970" w:rsidP="0020697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Яковлева Евгения Николаевна. Поощрение и защита прав инвалидов в международном праве</w:t>
      </w:r>
      <w:bookmarkEnd w:id="0"/>
      <w:r>
        <w:rPr>
          <w:rFonts w:ascii="Verdana" w:hAnsi="Verdana"/>
          <w:color w:val="000000"/>
          <w:sz w:val="18"/>
          <w:szCs w:val="18"/>
          <w:shd w:val="clear" w:color="auto" w:fill="FFFFFF"/>
        </w:rPr>
        <w:t>: диссертация ... кандидата юридических наук: 12.00.10 / Яковлева Евгения Николаевна;[Место защиты: Институт государства и права РАН].- Москва, 2016.- 269 с.</w:t>
      </w:r>
    </w:p>
    <w:p w14:paraId="0CBAB58E" w14:textId="77777777" w:rsidR="00206970" w:rsidRPr="00206970" w:rsidRDefault="00206970" w:rsidP="0020697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06970">
        <w:rPr>
          <w:rFonts w:ascii="Verdana" w:eastAsia="Times New Roman" w:hAnsi="Verdana" w:cs="Times New Roman"/>
          <w:b/>
          <w:bCs/>
          <w:color w:val="AC370B"/>
          <w:kern w:val="0"/>
          <w:sz w:val="23"/>
          <w:szCs w:val="23"/>
          <w:lang w:eastAsia="ru-RU"/>
        </w:rPr>
        <w:t>Содержание к диссертации</w:t>
      </w:r>
    </w:p>
    <w:p w14:paraId="71D3CC48"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Введение</w:t>
      </w:r>
    </w:p>
    <w:p w14:paraId="6550D77C"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06970">
        <w:rPr>
          <w:rFonts w:ascii="Verdana" w:eastAsia="Times New Roman" w:hAnsi="Verdana" w:cs="Times New Roman"/>
          <w:b/>
          <w:bCs/>
          <w:color w:val="000000"/>
          <w:kern w:val="0"/>
          <w:sz w:val="18"/>
          <w:szCs w:val="18"/>
          <w:lang w:eastAsia="ru-RU"/>
        </w:rPr>
        <w:t>ГЛАВА 1. Теоретические и исторические основы международно-правовой регламентации прав инвалидов 18</w:t>
      </w:r>
    </w:p>
    <w:p w14:paraId="696792E0"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1.1. Определение понятий «инвалид» и «инвалидность» в свете прав инвалидов в международном праве 18</w:t>
      </w:r>
    </w:p>
    <w:p w14:paraId="457A8B9E"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1.2. Периодизация международного сотрудничества в сфере поощрения и защиты прав инвалидов 33</w:t>
      </w:r>
    </w:p>
    <w:p w14:paraId="094B09FD"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06970">
        <w:rPr>
          <w:rFonts w:ascii="Verdana" w:eastAsia="Times New Roman" w:hAnsi="Verdana" w:cs="Times New Roman"/>
          <w:b/>
          <w:bCs/>
          <w:color w:val="000000"/>
          <w:kern w:val="0"/>
          <w:sz w:val="18"/>
          <w:szCs w:val="18"/>
          <w:lang w:eastAsia="ru-RU"/>
        </w:rPr>
        <w:t>ГЛАВА 2. Международные правовые акты в сфере поощрения и защиты прав инвалидов 52</w:t>
      </w:r>
    </w:p>
    <w:p w14:paraId="1ECADD5E"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2.1. Универсальные международные правовые акты 52</w:t>
      </w:r>
    </w:p>
    <w:p w14:paraId="679B2A4D"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2.1.1. Универсальные международные акты общего характера 53</w:t>
      </w:r>
    </w:p>
    <w:p w14:paraId="46B2ACEE"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2.1.2. Универсальные международные акты специального характера 75</w:t>
      </w:r>
    </w:p>
    <w:p w14:paraId="4FA101F3"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2.2. Региональные международные правовые акты 106</w:t>
      </w:r>
    </w:p>
    <w:p w14:paraId="6ED498CC"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06970">
        <w:rPr>
          <w:rFonts w:ascii="Verdana" w:eastAsia="Times New Roman" w:hAnsi="Verdana" w:cs="Times New Roman"/>
          <w:b/>
          <w:bCs/>
          <w:color w:val="000000"/>
          <w:kern w:val="0"/>
          <w:sz w:val="18"/>
          <w:szCs w:val="18"/>
          <w:lang w:eastAsia="ru-RU"/>
        </w:rPr>
        <w:t>ГЛАВА 3. Система международного мониторинга и защиты прав инвалидов 151</w:t>
      </w:r>
    </w:p>
    <w:p w14:paraId="6CF6BBEC"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3.1. Осуществление мониторинга и защиты прав инвалидов органами и специализированными учреждениями ООН 151</w:t>
      </w:r>
    </w:p>
    <w:p w14:paraId="509449A4"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3.2. Роль договорных органов ООН в защите прав инвалидов 174</w:t>
      </w:r>
    </w:p>
    <w:p w14:paraId="63D9EA9F"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3.3. Региональные инструменты мониторинга и защиты прав инвалидов 188</w:t>
      </w:r>
    </w:p>
    <w:p w14:paraId="3A0AD1FE"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Заключение 220</w:t>
      </w:r>
    </w:p>
    <w:p w14:paraId="4C26DD42"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Список сокращений 226</w:t>
      </w:r>
    </w:p>
    <w:p w14:paraId="0A02FA9B" w14:textId="77777777" w:rsidR="00206970" w:rsidRPr="00206970" w:rsidRDefault="00206970" w:rsidP="0020697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06970">
        <w:rPr>
          <w:rFonts w:ascii="Verdana" w:eastAsia="Times New Roman" w:hAnsi="Verdana" w:cs="Times New Roman"/>
          <w:color w:val="000000"/>
          <w:kern w:val="0"/>
          <w:sz w:val="18"/>
          <w:szCs w:val="18"/>
          <w:lang w:eastAsia="ru-RU"/>
        </w:rPr>
        <w:t>Список использованных источников</w:t>
      </w:r>
    </w:p>
    <w:p w14:paraId="1B2FD3DA" w14:textId="77777777" w:rsidR="00206970" w:rsidRDefault="00206970" w:rsidP="00206970">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4DF1DF3" w14:textId="77777777" w:rsidR="00206970" w:rsidRDefault="00206970" w:rsidP="00206970">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Обращение к заявленной теме связано с приоритетным характером, который носит международная защита прав человека в настоящее время, в особенности такой социально уязвимой категории населения, как инвалиды. Защита и поощрение прав инвалидов, реализация этих прав - актуальная проблема как для России, так и для международного сообщества в целом. По некоторым оценкам, более миллиарда человек, или около 15 % населения мира, живут с какой-либо формой инвалидности</w:t>
      </w:r>
      <w:r>
        <w:rPr>
          <w:rFonts w:ascii="Verdana" w:hAnsi="Verdana"/>
          <w:color w:val="000000"/>
          <w:sz w:val="18"/>
          <w:szCs w:val="18"/>
          <w:vertAlign w:val="superscript"/>
        </w:rPr>
        <w:t>1</w:t>
      </w:r>
      <w:r>
        <w:rPr>
          <w:rFonts w:ascii="Verdana" w:hAnsi="Verdana"/>
          <w:color w:val="000000"/>
          <w:sz w:val="18"/>
          <w:szCs w:val="18"/>
        </w:rPr>
        <w:t xml:space="preserve">. Численность инвалидов продолжает расти. Это, в частности, происходит из-за старения населения, глобального роста </w:t>
      </w:r>
      <w:r>
        <w:rPr>
          <w:rFonts w:ascii="Verdana" w:hAnsi="Verdana"/>
          <w:color w:val="000000"/>
          <w:sz w:val="18"/>
          <w:szCs w:val="18"/>
        </w:rPr>
        <w:lastRenderedPageBreak/>
        <w:t>хронических болезней (диабет, сердечно-сосудистые болезни, психические заболевания), увеличения вооруженных конфликтов.</w:t>
      </w:r>
    </w:p>
    <w:p w14:paraId="4E8CBF41"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 . Инвалиды в любой стране составляют меньшинство и сталкиваются с негативным отношением и адаптационными проблемами, которые не позволяют им на равноправной основе активно участвовать в жизни общества. В процессе реализации своих прав инвалиды часто встречаются с многочисленными нарушениями.</w:t>
      </w:r>
    </w:p>
    <w:p w14:paraId="0892018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инвалидов долгое время оставались незамеченными международным сообществом. На протяжении длительного времени защита прав инвалидов рассматривалась в качестве национального вопроса, государства решали проблемы инвалидов исходя из приоритетов социальной политики, финансовых возможностей, отношения общества к своим представителям, имеющим определенные нарушения здоровья. Инвалидность</w:t>
      </w:r>
    </w:p>
    <w:p w14:paraId="645039A7"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Всемирный доклад об инвалидности : резюме. ВОЗ : Всемирный банк, 2011. С. 8.</w:t>
      </w:r>
    </w:p>
    <w:p w14:paraId="74C0B7AC"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Конвенция о правах инвалидов [Электронный ресурс] : резолюция 61/106 Генеральной Ассамблеи ООН от 13</w:t>
      </w:r>
      <w:r>
        <w:rPr>
          <w:rFonts w:ascii="Verdana" w:hAnsi="Verdana"/>
          <w:color w:val="000000"/>
          <w:sz w:val="18"/>
          <w:szCs w:val="18"/>
        </w:rPr>
        <w:br/>
        <w:t>декабря 2006 г. URL: (дата обращения 15.01.2015)</w:t>
      </w:r>
    </w:p>
    <w:p w14:paraId="205332EE"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долгое время не рассматривалась как правозащитная проблема, но расценивалась в большей части как вопрос оказания медицинской помощи и реабилитации. Международное сообщество принимало огромные усилия по разрешению комплексной проблемы социально уязвимого положения инвалидов в обществе. Разработанные в XX в. международные договоры по правам человека не учитывали особые потребности инвалидов и тем самым не смогли в полной мере защитить их права, а рекомендательные нормы, содержащиеся в специальных международных актах по социальной защите инвалидов, не гарантировали инвалидам полноправное участие в жизни общества.</w:t>
      </w:r>
    </w:p>
    <w:p w14:paraId="32D5883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последнее время приоритеты международного сотрудничества по проблематике инвалидности сильно изменились. Признание проблемы обеспечения прав инвалидов в качестве международной, а также необходимости совершенствования сотрудничества государств в данной сфере общественных отношений произошло благодаря принятию в 2006 г. Конвенции ООН о правах инвалидов и Факультативного протокола к ней. Конвенция закрепляет международные стандарты в области защиты прав указанной категории населения, придавая им юридически обязательный характер. Более того, в 2013 г. Генеральная Ассамблея ООН учла интересы и потребности инвалидов в перечне мероприятий по реализации целей в области развития, сформулированных в Декларации тысячелетия ООН.</w:t>
      </w:r>
    </w:p>
    <w:p w14:paraId="44D8535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Однако, несмотря на происходящие изменения в международном регулировании правового положения инвалидов, проблема поощрения и защиты прав этой социально уязвимой группы населения не перестает быть актуальной.</w:t>
      </w:r>
    </w:p>
    <w:p w14:paraId="3A021FE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Международно-правовые аспекты поощрения и защиты прав инвалидов, в том числе правовое положение инвалидов в обществе, нуждаются в переосмыслении и переоценке в связи с глобальными изменениями, происходящими в настоящее время в мире. В Российской Федерации, в связи с ратификацией Конвенции о правах инвалидов, вносятся соответствующие</w:t>
      </w:r>
    </w:p>
    <w:p w14:paraId="7E8DA41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изменения в нормативные правовые акты, корректируются принципы государственной социальной политики по отношению к инвалидам. Для согласования происходящих в российской правовой системе изменений с международными стандартами прав инвалидов необходимо понять сущность новых подходов к решению проблем инвалидов. Поэтому важно проследить историю становления международно-правовой защиты прав инвалидов, выявить тенденции сотрудничества государств по вопросам поощрения прав инвалидов, обозначить перспективы развития данной сферы общественных отношений. В этой связи международное регулирование поощрения и защиты прав инвалидов, исследование его теоретических и практических основ приобретает особую значимость.</w:t>
      </w:r>
    </w:p>
    <w:p w14:paraId="1ADD371D"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Актуальность изучения комплексной и многоплановой темы инвалидности и прав инвалидов обусловила активный интерес ученых различных отраслей научного знания -юридических, социологических, медицинских, экономических, педагогических, психологических, политически, философских наук. Что касается юридических наук, то правовой статус инвалидов является предметом исследований в сфере конституционного права, трудового права и права социального обеспечения, гражданского и семейного права, других отраслей права. В последнее время вопросы защиты прав инвалидов привлекают внимание исследователей международного права.</w:t>
      </w:r>
    </w:p>
    <w:p w14:paraId="339819E5"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 к этой теме способствовал освещению отдельных аспектов международно-правового регулирования защиты инвалидов , включению в учебную литературу по защите прав человека или по международному праву</w:t>
      </w:r>
    </w:p>
    <w:p w14:paraId="6D262F2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специального раздела по правам инвалидов .</w:t>
      </w:r>
    </w:p>
    <w:p w14:paraId="6CEC81A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Полубинская С. В. Международно-правовые гарантии прав лиц с психическими расстройствами //</w:t>
      </w:r>
      <w:r>
        <w:rPr>
          <w:rFonts w:ascii="Verdana" w:hAnsi="Verdana"/>
          <w:color w:val="000000"/>
          <w:sz w:val="18"/>
          <w:szCs w:val="18"/>
        </w:rPr>
        <w:br/>
        <w:t>Международное право и международные организации. 2013. № 4 (16); Салагай О. О. Некоторые международно-</w:t>
      </w:r>
      <w:r>
        <w:rPr>
          <w:rFonts w:ascii="Verdana" w:hAnsi="Verdana"/>
          <w:color w:val="000000"/>
          <w:sz w:val="18"/>
          <w:szCs w:val="18"/>
        </w:rPr>
        <w:br/>
        <w:t>правовые и сравнительно-правовые аспекты дееспособности лиц, страдающих психическими заболеваниями //</w:t>
      </w:r>
      <w:r>
        <w:rPr>
          <w:rFonts w:ascii="Verdana" w:hAnsi="Verdana"/>
          <w:color w:val="000000"/>
          <w:sz w:val="18"/>
          <w:szCs w:val="18"/>
        </w:rPr>
        <w:br/>
        <w:t>Медицинское право. 2010. № 1; Овсюк А. М. Конвенция ООН о правах инвалидов - важный договор для</w:t>
      </w:r>
      <w:r>
        <w:rPr>
          <w:rFonts w:ascii="Verdana" w:hAnsi="Verdana"/>
          <w:color w:val="000000"/>
          <w:sz w:val="18"/>
          <w:szCs w:val="18"/>
        </w:rPr>
        <w:br/>
        <w:t>защиты уязвимых групп населения // Юрист-международник. 2007. № 3.</w:t>
      </w:r>
    </w:p>
    <w:p w14:paraId="4837A9D5"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4</w:t>
      </w:r>
      <w:r>
        <w:rPr>
          <w:rStyle w:val="apple-converted-space"/>
          <w:rFonts w:ascii="Verdana" w:hAnsi="Verdana"/>
          <w:color w:val="000000"/>
          <w:sz w:val="18"/>
          <w:szCs w:val="18"/>
        </w:rPr>
        <w:t> </w:t>
      </w:r>
      <w:r>
        <w:rPr>
          <w:rFonts w:ascii="Verdana" w:hAnsi="Verdana"/>
          <w:color w:val="000000"/>
          <w:sz w:val="18"/>
          <w:szCs w:val="18"/>
        </w:rPr>
        <w:t>См.: Международное гуманитарное право : учебн. / под ред. А. Я. Капустина. М. : Высшее образование,</w:t>
      </w:r>
      <w:r>
        <w:rPr>
          <w:rFonts w:ascii="Verdana" w:hAnsi="Verdana"/>
          <w:color w:val="000000"/>
          <w:sz w:val="18"/>
          <w:szCs w:val="18"/>
        </w:rPr>
        <w:br/>
        <w:t>Юрайт-Издат, 2009; Международная и внутригосударственная защита прав человека : учеб. пос. / отв. ред. Р. М.</w:t>
      </w:r>
      <w:r>
        <w:rPr>
          <w:rFonts w:ascii="Verdana" w:hAnsi="Verdana"/>
          <w:color w:val="000000"/>
          <w:sz w:val="18"/>
          <w:szCs w:val="18"/>
        </w:rPr>
        <w:br/>
        <w:t>Валеев, Р. Г. Вагизов. Казань : Казанский государственный университет им. В.И. Ульянова-Ленина, 2007.</w:t>
      </w:r>
    </w:p>
    <w:p w14:paraId="1A7B1E15"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основной направленностью публикаций по защите прав инвалидов в отечественной юридической науке является рассмотрение прав инвалидов в контексте общей защиты прав человека, изучение некоторых прав инвалидов (на социальную защиту, труд, образование), анализ особенностей защиты некоторых групп инвалидов (женщин-инвалидов, детей-инвалидов, трудящихся-инвалидов).</w:t>
      </w:r>
    </w:p>
    <w:p w14:paraId="003DCCF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изучению отдельных вопросов положения инвалидов в обществе, проблем, с которыми сталкиваются инвалиды при реализации некоторых прав, посвящены работы А. Л. Буркова, А. Е. Думбаева, В. А. Иваненко, Н. Н. Малофеева, О. А. Парягиной, В. С. Ткаченко.</w:t>
      </w:r>
    </w:p>
    <w:p w14:paraId="5DED088E"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проблем социальной защиты отдельных групп инвалидов встречается в трудах В. И. Абрамова, А. Н. Аверина, И. Л. Акимовой, А. Л. Буркова, К. Кирххова, А. Я. Неумывакина.</w:t>
      </w:r>
    </w:p>
    <w:p w14:paraId="696E0DD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Международно-правовые механизмы защиты прав инвалидов в составе общих инструментов защиты прав человека раскрываются в исследованиях А. X. Абашидзе, А. С. Автономова, А. Я. Азарова, С. В. Бахина, К. А. Бекяшева, М. М. Бирюкова, Р. М. Валеева, В. В. Гаврилова, О. В. Гликман, С. А. Горшковой, Г. В. Игнатенко, М. Ю. Ижикова, А. Я. Капустина, В. А. Карташкина, А. А. Ковалева, И. И. Котляра, С. Н. Кузнецовой, Г. Е. Лукъянцева, Е. А. Лукашевой, Г. Е. Ляхова, X. Пинела, В. Н. Плескач, С. В. Черниченко, М. Л. Энтина.</w:t>
      </w:r>
    </w:p>
    <w:p w14:paraId="3E161307"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Международно-правовые аспекты защиты прав инвалидов раскрываются в исследованиях Р. Н. Жаворонкова, Т. А. Лыхиной, А. М. Овсюка, А. О'Рейли, С. В. Полубинской, О. О. Салагай, Е. Г. Свистуновой.</w:t>
      </w:r>
    </w:p>
    <w:p w14:paraId="6FE4BB2C"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Практике и опыту защиты прав инвалидов за рубежом посвящены работы Т. Жулковской, Д. Э. Лорда, М. Модине, Ю. Фрик, Г. Эннс.</w:t>
      </w:r>
    </w:p>
    <w:p w14:paraId="34ED79B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Огромную роль для понимания уязвимости инвалидов в современном международном праве играет работа Е. С. Алисиевич .</w:t>
      </w:r>
    </w:p>
    <w:p w14:paraId="1562A577"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Алисиевич Е. С. Поощрение и защита прав уязвимых групп в международном праве : учеб. пос. М. : РУДН, 2012.</w:t>
      </w:r>
    </w:p>
    <w:p w14:paraId="04728D1E"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Среди исследований иностранных авторов отметим работы Д. Андерсона (D. W. Anderson), К. Девиса (К. Devis), Т. Дегенер (Т. Degener), Г. Квинн (G. Quinn), П. Фридмана (P. R. Friedman), П. Прайса (P. Price), М. Стайна (М. А. Stein). Зарубежные ученые первыми подняли вопрос о </w:t>
      </w:r>
      <w:r>
        <w:rPr>
          <w:rFonts w:ascii="Verdana" w:hAnsi="Verdana"/>
          <w:color w:val="000000"/>
          <w:sz w:val="18"/>
          <w:szCs w:val="18"/>
        </w:rPr>
        <w:lastRenderedPageBreak/>
        <w:t>необходимости рассматривать проблемы инвалидов с позиции правозащитной концепции. Со второй половины XX в. в западной литературе высказываются мнения о том, что инвалиды, являясь полноправными членами общества, часто подвергаются дискриминации из-за несовершенства подходов в решении их проблем. Очень активно иностранными исследователями изучаются проблемы лиц, имеющих нарушения психического здоровья. Например, этому вопросу посвящена работа П. Фридмана (P. R. Friedman), изданная в 1977 г.</w:t>
      </w:r>
    </w:p>
    <w:p w14:paraId="399C64EE"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первых работ, посвященной международным инструментам защиты прав инвалидов, является исследование Специального докладчика Подкомиссии по предупреждению дискриминации и защите меньшинств г-на Л. Деспуи (1991 г.)</w:t>
      </w:r>
      <w:r>
        <w:rPr>
          <w:rFonts w:ascii="Verdana" w:hAnsi="Verdana"/>
          <w:color w:val="000000"/>
          <w:sz w:val="18"/>
          <w:szCs w:val="18"/>
          <w:vertAlign w:val="superscript"/>
        </w:rPr>
        <w:t>6</w:t>
      </w:r>
      <w:r>
        <w:rPr>
          <w:rFonts w:ascii="Verdana" w:hAnsi="Verdana"/>
          <w:color w:val="000000"/>
          <w:sz w:val="18"/>
          <w:szCs w:val="18"/>
        </w:rPr>
        <w:t>. Кроме этого отметим также обзор международных норм и стандартов, касающихся прав инвалидов, изданный Всероссийским обществом инвалидов (1999 г.)</w:t>
      </w:r>
      <w:r>
        <w:rPr>
          <w:rFonts w:ascii="Verdana" w:hAnsi="Verdana"/>
          <w:color w:val="000000"/>
          <w:sz w:val="18"/>
          <w:szCs w:val="18"/>
          <w:vertAlign w:val="superscript"/>
        </w:rPr>
        <w:t>7</w:t>
      </w:r>
      <w:r>
        <w:rPr>
          <w:rFonts w:ascii="Verdana" w:hAnsi="Verdana"/>
          <w:color w:val="000000"/>
          <w:sz w:val="18"/>
          <w:szCs w:val="18"/>
        </w:rPr>
        <w:t>, а также исследование Г. Квинн и Т. Дегенер, освещающих</w:t>
      </w:r>
    </w:p>
    <w:p w14:paraId="3FD8DEAB"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w:t>
      </w:r>
    </w:p>
    <w:p w14:paraId="7DE328A6"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инструменты ООН в контексте их применимости к инвалидам . Указанные исследования имеют большое теоретическое значение для изучения международной защиты прав инвалидов, но они носят в большинстве своем информационный, обзорный характер и основываются на международных документах, принятых во второй половине XX в.</w:t>
      </w:r>
    </w:p>
    <w:p w14:paraId="0E9B630A"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Современным исследованием международно-правового регулирования прав инвалидов является диссертация Т. А. Лыхиной</w:t>
      </w:r>
      <w:r>
        <w:rPr>
          <w:rFonts w:ascii="Verdana" w:hAnsi="Verdana"/>
          <w:color w:val="000000"/>
          <w:sz w:val="18"/>
          <w:szCs w:val="18"/>
          <w:vertAlign w:val="superscript"/>
        </w:rPr>
        <w:t>9</w:t>
      </w:r>
      <w:r>
        <w:rPr>
          <w:rFonts w:ascii="Verdana" w:hAnsi="Verdana"/>
          <w:color w:val="000000"/>
          <w:sz w:val="18"/>
          <w:szCs w:val="18"/>
        </w:rPr>
        <w:t>. Работа представляет собой научный анализ проблем понимания, международного регулирования и национально-правовой имплементации обязательств государств в области</w:t>
      </w:r>
    </w:p>
    <w:p w14:paraId="7A333E7C"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 Деспуи Л. Права человека и инвалиды. Нью-Йорк : ООН, 1993.</w:t>
      </w:r>
    </w:p>
    <w:p w14:paraId="1AF122A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См.: Международные нормы и стандарты, касающиеся проблем инвалидов: Обзор, 21 мая 1999 г. М. : ВОИ:</w:t>
      </w:r>
      <w:r>
        <w:rPr>
          <w:rFonts w:ascii="Verdana" w:hAnsi="Verdana"/>
          <w:color w:val="000000"/>
          <w:sz w:val="18"/>
          <w:szCs w:val="18"/>
        </w:rPr>
        <w:br/>
        <w:t>Сопричастность, 2000.</w:t>
      </w:r>
    </w:p>
    <w:p w14:paraId="2FCBCB45"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См.: Quinn G., Degener Т. Human rights and disability: the current use and future potential of United Nations human</w:t>
      </w:r>
      <w:r>
        <w:rPr>
          <w:rFonts w:ascii="Verdana" w:hAnsi="Verdana"/>
          <w:color w:val="000000"/>
          <w:sz w:val="18"/>
          <w:szCs w:val="18"/>
        </w:rPr>
        <w:br/>
        <w:t>rights instruments in the context of disability. NY: Geneva : United Nations, 2002.</w:t>
      </w:r>
    </w:p>
    <w:p w14:paraId="3841E50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См.: Лыхина Т. А. Права инвалидов: проблемы международно-правового регулирования и международные</w:t>
      </w:r>
      <w:r>
        <w:rPr>
          <w:rFonts w:ascii="Verdana" w:hAnsi="Verdana"/>
          <w:color w:val="000000"/>
          <w:sz w:val="18"/>
          <w:szCs w:val="18"/>
        </w:rPr>
        <w:br/>
        <w:t>обязательства Российской Федерации : дисс. ... канд. юрид. наук : 12.00.10. СПб., 2011.</w:t>
      </w:r>
    </w:p>
    <w:p w14:paraId="52FC9BB4"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защиты прав инвалидов. Диссертация является первым исследованием на тему международной защиты прав инвалидов. Однако в работе не исследуются отдельные инструменты такой защиты, в частности не раскрывается роль региональных механизмов по защите прав инвалидов. Кроме того, в связи с активным развитием института защиты прав инвалидов в международном праве указанная работа объективно не отражает изменения, которые произошли </w:t>
      </w:r>
      <w:r>
        <w:rPr>
          <w:rFonts w:ascii="Verdana" w:hAnsi="Verdana"/>
          <w:color w:val="000000"/>
          <w:sz w:val="18"/>
          <w:szCs w:val="18"/>
        </w:rPr>
        <w:lastRenderedPageBreak/>
        <w:t>как в сотрудничестве государств по данному вопросу, так и в правоприменительной практике международных институтов.</w:t>
      </w:r>
    </w:p>
    <w:p w14:paraId="3FEE37E2"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смотря на позитивные достижения юридической науки в сфере изучения проблематики инвалидности, тем не менее, отсутствуют исследования, рассматривающие закономерности становления института международно-правовой защиты инвалидов, посвященные сравнительной характеристике универсальных и региональных правовых источников по данному вопросу, изучающие комплексно деятельность органов и учреждений ООН и региональных межправительственных организаций по направлению защиты прав инвалидов. Представленная диссертация восполняет указанный пробел. Особенно это важно в свете актуальности поднятой проблематики.</w:t>
      </w:r>
    </w:p>
    <w:p w14:paraId="30E2BDBB"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комплексное изучение теоретических и нормативно-правовых положений, связанных с международно-правовыми инструментами поощрения и защиты прав инвалидов.</w:t>
      </w:r>
    </w:p>
    <w:p w14:paraId="0595869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вышеуказанной целью в диссертационной работе поставлены следующие</w:t>
      </w:r>
      <w:r>
        <w:rPr>
          <w:rStyle w:val="apple-converted-space"/>
          <w:rFonts w:ascii="Verdana" w:hAnsi="Verdana"/>
          <w:color w:val="000000"/>
          <w:sz w:val="18"/>
          <w:szCs w:val="18"/>
        </w:rPr>
        <w:t> </w:t>
      </w:r>
      <w:r>
        <w:rPr>
          <w:rStyle w:val="af2"/>
          <w:rFonts w:ascii="Verdana" w:hAnsi="Verdana"/>
          <w:color w:val="000000"/>
          <w:sz w:val="18"/>
          <w:szCs w:val="18"/>
        </w:rPr>
        <w:t>основные задачи:</w:t>
      </w:r>
    </w:p>
    <w:p w14:paraId="5459895A"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основные этапы формирования современного понимания терминов «инвалид» и «инвалидность» в международном праве;</w:t>
      </w:r>
    </w:p>
    <w:p w14:paraId="09F71F82"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содержательную составляющую категории «права инвалидов» и ее соотношение с понятием «права человека»;</w:t>
      </w:r>
    </w:p>
    <w:p w14:paraId="68808196"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и дать характеристику основных периодов развития международного сотрудничества по вопросам поощрения и защиты прав инвалидов;</w:t>
      </w:r>
    </w:p>
    <w:p w14:paraId="24F83CA6"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классифицировать международные акты по вопросам поощрения и защиты прав инвалидов;</w:t>
      </w:r>
    </w:p>
    <w:p w14:paraId="623B6805"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каждую группу универсальных международных актов в приведенной классификации, раскрыв их роль и значение в вопросе поощрения и защиты прав инвалидов, внести предложения по их совершенствованию;</w:t>
      </w:r>
    </w:p>
    <w:p w14:paraId="1C127F1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особенности международных актов, принятых региональными межправительственными организациями, провести их сравнительную характеристику;</w:t>
      </w:r>
    </w:p>
    <w:p w14:paraId="0CA2E8E2"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роль уставных органов и специализированных учреждений ООН в системе мониторинга и защиты прав инвалидов;</w:t>
      </w:r>
    </w:p>
    <w:p w14:paraId="60CCD0CF"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критический анализ практики защиты прав инвалидов основными договорными органами ООН, выявить недостатки их деятельности, выработать рекомендации по повышению эффективности работы в рассматриваемом направлении;</w:t>
      </w:r>
    </w:p>
    <w:p w14:paraId="2C738392"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выявить тенденции и перспективы развития отдельных международных инструментов поощрения и защиты прав инвалидов;</w:t>
      </w:r>
    </w:p>
    <w:p w14:paraId="668B40DE"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правоприменительную практику органов региональных межправительственных организаций, раскрыть их достоинства и недостатки в сравнительном аспекте.</w:t>
      </w:r>
    </w:p>
    <w:p w14:paraId="074473C5"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международно-правовые отношения в сфере поощрения и защиты прав инвалидов.</w:t>
      </w:r>
    </w:p>
    <w:p w14:paraId="681A0E5A"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международные договоры универсального и регионального уровней, международные акты межправительственных организаций, складывающаяся правоприменительная практика органов межправительственных организаций по реализации правовых норм в сфере защиты прав инвалидов.</w:t>
      </w:r>
    </w:p>
    <w:p w14:paraId="4AA57EF7"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тем, что всестороннее исследование международно-правовых механизмов поощрения и защиты прав инвалидов как самостоятельная теоретическая проблема еще не была в центре</w:t>
      </w:r>
    </w:p>
    <w:p w14:paraId="4A04B5A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внимания ни российских, ни зарубежных ученых. Несмотря на то, что число научных работ среди ученых, занимающихся проблемой прав инвалидов, в последнее время увеличивается, то все они в основном посвящены какому-то конкретному аспекту данной проблематики, что не дает возможности четко представить суть проблемы межгосударственного сотрудничества по правам инвалидов в целом. В диссертационном исследовании изучается международный опыт взаимодействия государств как по вопросу поощрения прав инвалидов (т.е. содействия уважению прав инвалидов посредством различных механизмов и процедур), так и по направлению международной защиты этих прав (т.е. деятельность механизмов контроля за соблюдением прав инвалидов). Поэтому в настоящем научном исследовании предпринята попытка комплексно рассмотреть все аспекты, связанные с международно-правовой защитой инвалидов, обобщив доступные научные труды, и на этой основе выработать ряд новых идей теоретического и практического характера, а также сформулировать новые практические рекомендации с целью решения проблем прав инвалидов по международному праву.</w:t>
      </w:r>
    </w:p>
    <w:p w14:paraId="31B8AA8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заключается, в частности, в следующем:</w:t>
      </w:r>
    </w:p>
    <w:p w14:paraId="14737429"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рассмотрены вопросы становления института поощрения и защиты прав</w:t>
      </w:r>
      <w:r>
        <w:rPr>
          <w:rFonts w:ascii="Verdana" w:hAnsi="Verdana"/>
          <w:color w:val="000000"/>
          <w:sz w:val="18"/>
          <w:szCs w:val="18"/>
        </w:rPr>
        <w:br/>
        <w:t>инвалидов в рамках ООН, выделены и проанализированы основные этапы</w:t>
      </w:r>
      <w:r>
        <w:rPr>
          <w:rFonts w:ascii="Verdana" w:hAnsi="Verdana"/>
          <w:color w:val="000000"/>
          <w:sz w:val="18"/>
          <w:szCs w:val="18"/>
        </w:rPr>
        <w:br/>
        <w:t>сотрудничества государств в данном направлении, исследованы принятые ООН</w:t>
      </w:r>
      <w:r>
        <w:rPr>
          <w:rFonts w:ascii="Verdana" w:hAnsi="Verdana"/>
          <w:color w:val="000000"/>
          <w:sz w:val="18"/>
          <w:szCs w:val="18"/>
        </w:rPr>
        <w:br/>
        <w:t>международные акты по указанным вопросам, выявлены недостатки</w:t>
      </w:r>
      <w:r>
        <w:rPr>
          <w:rFonts w:ascii="Verdana" w:hAnsi="Verdana"/>
          <w:color w:val="000000"/>
          <w:sz w:val="18"/>
          <w:szCs w:val="18"/>
        </w:rPr>
        <w:br/>
        <w:t>действующих международных правозащитных механизмов, внесены</w:t>
      </w:r>
      <w:r>
        <w:rPr>
          <w:rFonts w:ascii="Verdana" w:hAnsi="Verdana"/>
          <w:color w:val="000000"/>
          <w:sz w:val="18"/>
          <w:szCs w:val="18"/>
        </w:rPr>
        <w:br/>
        <w:t>предложения по их совершенствованию;</w:t>
      </w:r>
    </w:p>
    <w:p w14:paraId="2C3BFE52"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на основании значительного количества международных документов</w:t>
      </w:r>
      <w:r>
        <w:rPr>
          <w:rFonts w:ascii="Verdana" w:hAnsi="Verdana"/>
          <w:color w:val="000000"/>
          <w:sz w:val="18"/>
          <w:szCs w:val="18"/>
        </w:rPr>
        <w:br/>
        <w:t>изучена практика сотрудничества государств по улучшению положения</w:t>
      </w:r>
      <w:r>
        <w:rPr>
          <w:rFonts w:ascii="Verdana" w:hAnsi="Verdana"/>
          <w:color w:val="000000"/>
          <w:sz w:val="18"/>
          <w:szCs w:val="18"/>
        </w:rPr>
        <w:br/>
        <w:t>инвалидов в рамках региональных межправительственных организаций,</w:t>
      </w:r>
      <w:r>
        <w:rPr>
          <w:rFonts w:ascii="Verdana" w:hAnsi="Verdana"/>
          <w:color w:val="000000"/>
          <w:sz w:val="18"/>
          <w:szCs w:val="18"/>
        </w:rPr>
        <w:br/>
      </w:r>
      <w:r>
        <w:rPr>
          <w:rFonts w:ascii="Verdana" w:hAnsi="Verdana"/>
          <w:color w:val="000000"/>
          <w:sz w:val="18"/>
          <w:szCs w:val="18"/>
        </w:rPr>
        <w:lastRenderedPageBreak/>
        <w:t>проведено сравнительное исследование региональных механизмов по вопросам</w:t>
      </w:r>
      <w:r>
        <w:rPr>
          <w:rFonts w:ascii="Verdana" w:hAnsi="Verdana"/>
          <w:color w:val="000000"/>
          <w:sz w:val="18"/>
          <w:szCs w:val="18"/>
        </w:rPr>
        <w:br/>
        <w:t>поощрения и защиты прав данной категории населения (СЕ, СНГ, ОАГ, АС,</w:t>
      </w:r>
      <w:r>
        <w:rPr>
          <w:rFonts w:ascii="Verdana" w:hAnsi="Verdana"/>
          <w:color w:val="000000"/>
          <w:sz w:val="18"/>
          <w:szCs w:val="18"/>
        </w:rPr>
        <w:br/>
        <w:t>ЛАГ);</w:t>
      </w:r>
    </w:p>
    <w:p w14:paraId="149856D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предложены возможные меры повышения эффективности сотрудничества государств по рассматриваемой проблематике.</w:t>
      </w:r>
    </w:p>
    <w:p w14:paraId="3347979F"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в значительной степени определяется комплексностью изучения сравнительно мало исследованных проблем деятельности универсальных и региональных межправительственных организаций, подробным анализом нормативных документов, ранее не исследованных в науке международного права, определяющих принципы сотрудничества государств в рамках межправительственных организаций.</w:t>
      </w:r>
    </w:p>
    <w:p w14:paraId="5C9086BA"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послужили труды по общим проблемам международного права, а именно ученых К. А. Бекяшева, Р. В. Валеева, В. В. Гаврилова, Г. В. Игнатенко, А. Я. Капустина, А. А. Ковалева, С. Н. Кузнецовой, Е. Г. Ляхова, Г. И. Тункина.</w:t>
      </w:r>
    </w:p>
    <w:p w14:paraId="2F8D70DA"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Большую роль при подготовке исследования сыграли работы в области изучения прав человека А. X. Абашидзе, А. С. Автономова, А. Я. Азарова, С. А. Горшковой, О. В. Гликман, В. А. Карташкина, И. И. Котляра, Е. А. Лукашевой, Г. Е. Лукъянцева, М. Л. Энтина.</w:t>
      </w:r>
    </w:p>
    <w:p w14:paraId="602F2885"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служат общенаучные методы познания (анализ, синтез, исторический, системно-структурный), частноправовые (формально-юридический, сравнительно-правовой).</w:t>
      </w:r>
    </w:p>
    <w:p w14:paraId="0C32618B"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и эмпирическую основу</w:t>
      </w:r>
      <w:r>
        <w:rPr>
          <w:rStyle w:val="apple-converted-space"/>
          <w:rFonts w:ascii="Verdana" w:hAnsi="Verdana"/>
          <w:color w:val="000000"/>
          <w:sz w:val="18"/>
          <w:szCs w:val="18"/>
        </w:rPr>
        <w:t> </w:t>
      </w:r>
      <w:r>
        <w:rPr>
          <w:rFonts w:ascii="Verdana" w:hAnsi="Verdana"/>
          <w:color w:val="000000"/>
          <w:sz w:val="18"/>
          <w:szCs w:val="18"/>
        </w:rPr>
        <w:t>исследования составляют</w:t>
      </w:r>
      <w:r>
        <w:rPr>
          <w:rFonts w:ascii="Verdana" w:hAnsi="Verdana"/>
          <w:color w:val="000000"/>
          <w:sz w:val="18"/>
          <w:szCs w:val="18"/>
        </w:rPr>
        <w:br/>
        <w:t>международные правовые акты обязательного и рекомендательного характера,</w:t>
      </w:r>
      <w:r>
        <w:rPr>
          <w:rFonts w:ascii="Verdana" w:hAnsi="Verdana"/>
          <w:color w:val="000000"/>
          <w:sz w:val="18"/>
          <w:szCs w:val="18"/>
        </w:rPr>
        <w:br/>
        <w:t>принятые уставными органами и специализированными учреждениями ООН, а</w:t>
      </w:r>
      <w:r>
        <w:rPr>
          <w:rFonts w:ascii="Verdana" w:hAnsi="Verdana"/>
          <w:color w:val="000000"/>
          <w:sz w:val="18"/>
          <w:szCs w:val="18"/>
        </w:rPr>
        <w:br/>
        <w:t>также региональными межправительственными организациями;</w:t>
      </w:r>
    </w:p>
    <w:p w14:paraId="03D4C234"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правоприменительные акты, в том числе решения международных судов, практика договорных органов ООН [замечания общего порядка (общие рекомендации), заключительные замечания по национальным докладам, решения по индивидуальным жалобам]; доклады, обзоры, подготовленные межправительственными организациями и экспертами.</w:t>
      </w:r>
    </w:p>
    <w:p w14:paraId="142AFAEB"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диссертационного исследования, выносимые на защиту:</w:t>
      </w:r>
    </w:p>
    <w:p w14:paraId="4FE8BB6C" w14:textId="77777777" w:rsidR="00206970" w:rsidRDefault="00206970" w:rsidP="00206970">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В результате вступления в силу Конвенции о правах инвалидов в международном праве на нормативном уровне утвердилась новая правовая категория - «права инвалидов», под которыми понимаются права человека, имеющие особое значение для инвалидов и требующие от государств создания специальных механизмов (правовых, организационных) с целью реализации, поощрения и защиты данных прав.</w:t>
      </w:r>
    </w:p>
    <w:p w14:paraId="2E6B04F6" w14:textId="77777777" w:rsidR="00206970" w:rsidRDefault="00206970" w:rsidP="00206970">
      <w:pPr>
        <w:pStyle w:val="afffffffffffffffffffffffffff6"/>
        <w:numPr>
          <w:ilvl w:val="0"/>
          <w:numId w:val="44"/>
        </w:numPr>
        <w:shd w:val="clear" w:color="auto" w:fill="FFFFFF"/>
        <w:spacing w:line="240" w:lineRule="auto"/>
        <w:rPr>
          <w:rFonts w:ascii="Verdana" w:hAnsi="Verdana"/>
          <w:color w:val="000000"/>
          <w:sz w:val="18"/>
          <w:szCs w:val="18"/>
        </w:rPr>
      </w:pPr>
      <w:r>
        <w:rPr>
          <w:rFonts w:ascii="Verdana" w:hAnsi="Verdana"/>
          <w:color w:val="000000"/>
          <w:sz w:val="18"/>
          <w:szCs w:val="18"/>
        </w:rPr>
        <w:t>Международное сотрудничество государств по вопросам поощрения и защиты прав инвалидов в своем развитии прошло несколько этапов. Предлагается следующая периодизация, основанная на результатах деятельности системы органов ООН и принятых в рамках ООН международных правовых актах:</w:t>
      </w:r>
    </w:p>
    <w:p w14:paraId="5AAA2C54"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I этап. Инвалиды как объекты социальной защиты: 1925-1945 гг. -</w:t>
      </w:r>
      <w:r>
        <w:rPr>
          <w:rFonts w:ascii="Verdana" w:hAnsi="Verdana"/>
          <w:color w:val="000000"/>
          <w:sz w:val="18"/>
          <w:szCs w:val="18"/>
        </w:rPr>
        <w:br/>
        <w:t>период от первых актов по вопросам инвалидности Международной</w:t>
      </w:r>
      <w:r>
        <w:rPr>
          <w:rFonts w:ascii="Verdana" w:hAnsi="Verdana"/>
          <w:color w:val="000000"/>
          <w:sz w:val="18"/>
          <w:szCs w:val="18"/>
        </w:rPr>
        <w:br/>
        <w:t>организации труда до создания ООН и принятия ее Устава;</w:t>
      </w:r>
    </w:p>
    <w:p w14:paraId="4D737FFC" w14:textId="77777777" w:rsidR="00206970" w:rsidRDefault="00206970" w:rsidP="00206970">
      <w:pPr>
        <w:pStyle w:val="afffffffffffffffffffffffffff6"/>
        <w:numPr>
          <w:ilvl w:val="0"/>
          <w:numId w:val="45"/>
        </w:numPr>
        <w:shd w:val="clear" w:color="auto" w:fill="FFFFFF"/>
        <w:spacing w:line="240" w:lineRule="auto"/>
        <w:rPr>
          <w:rFonts w:ascii="Verdana" w:hAnsi="Verdana"/>
          <w:color w:val="000000"/>
          <w:sz w:val="18"/>
          <w:szCs w:val="18"/>
        </w:rPr>
      </w:pPr>
      <w:r>
        <w:rPr>
          <w:rFonts w:ascii="Verdana" w:hAnsi="Verdana"/>
          <w:color w:val="000000"/>
          <w:sz w:val="18"/>
          <w:szCs w:val="18"/>
        </w:rPr>
        <w:t>этап. Инвалиды как субъекты права на реабилитацию, оказание медицинской помощи и восстановление трудоспособности: 1945-1982 гг. -период от создания ООН и принятия ее Устава до утверждения Всемирной программы действий в отношении инвалидов;</w:t>
      </w:r>
    </w:p>
    <w:p w14:paraId="6301CED8" w14:textId="77777777" w:rsidR="00206970" w:rsidRDefault="00206970" w:rsidP="00206970">
      <w:pPr>
        <w:pStyle w:val="afffffffffffffffffffffffffff6"/>
        <w:numPr>
          <w:ilvl w:val="0"/>
          <w:numId w:val="45"/>
        </w:numPr>
        <w:shd w:val="clear" w:color="auto" w:fill="FFFFFF"/>
        <w:spacing w:line="240" w:lineRule="auto"/>
        <w:rPr>
          <w:rFonts w:ascii="Verdana" w:hAnsi="Verdana"/>
          <w:color w:val="000000"/>
          <w:sz w:val="18"/>
          <w:szCs w:val="18"/>
        </w:rPr>
      </w:pPr>
      <w:r>
        <w:rPr>
          <w:rFonts w:ascii="Verdana" w:hAnsi="Verdana"/>
          <w:color w:val="000000"/>
          <w:sz w:val="18"/>
          <w:szCs w:val="18"/>
        </w:rPr>
        <w:t>этап. Инвалиды как участники общественных отношений с равными возможностями: 1982-1993 гг. - период от принятия Всемирной программы действий в отношении инвалидов до утверждения Стандартных правил обеспечения равных возможностей для инвалидов;</w:t>
      </w:r>
    </w:p>
    <w:p w14:paraId="57692EAD" w14:textId="77777777" w:rsidR="00206970" w:rsidRDefault="00206970" w:rsidP="00206970">
      <w:pPr>
        <w:pStyle w:val="afffffffffffffffffffffffffff6"/>
        <w:numPr>
          <w:ilvl w:val="0"/>
          <w:numId w:val="45"/>
        </w:numPr>
        <w:shd w:val="clear" w:color="auto" w:fill="FFFFFF"/>
        <w:spacing w:line="240" w:lineRule="auto"/>
        <w:rPr>
          <w:rFonts w:ascii="Verdana" w:hAnsi="Verdana"/>
          <w:color w:val="000000"/>
          <w:sz w:val="18"/>
          <w:szCs w:val="18"/>
        </w:rPr>
      </w:pPr>
      <w:r>
        <w:rPr>
          <w:rFonts w:ascii="Verdana" w:hAnsi="Verdana"/>
          <w:color w:val="000000"/>
          <w:sz w:val="18"/>
          <w:szCs w:val="18"/>
        </w:rPr>
        <w:t>этап. Инвалиды как субъекты инклюзивной политики: 1993-2006 гг. -период от принятия Стандартных правил обеспечения равных возможностей для инвалидов до утверждения Конвенции о правах инвалидов;</w:t>
      </w:r>
    </w:p>
    <w:p w14:paraId="79308680" w14:textId="77777777" w:rsidR="00206970" w:rsidRDefault="00206970" w:rsidP="00206970">
      <w:pPr>
        <w:pStyle w:val="afffffffffffffffffffffffffff6"/>
        <w:numPr>
          <w:ilvl w:val="0"/>
          <w:numId w:val="45"/>
        </w:numPr>
        <w:shd w:val="clear" w:color="auto" w:fill="FFFFFF"/>
        <w:spacing w:line="240" w:lineRule="auto"/>
        <w:rPr>
          <w:rFonts w:ascii="Verdana" w:hAnsi="Verdana"/>
          <w:color w:val="000000"/>
          <w:sz w:val="18"/>
          <w:szCs w:val="18"/>
        </w:rPr>
      </w:pPr>
      <w:r>
        <w:rPr>
          <w:rFonts w:ascii="Verdana" w:hAnsi="Verdana"/>
          <w:color w:val="000000"/>
          <w:sz w:val="18"/>
          <w:szCs w:val="18"/>
        </w:rPr>
        <w:t>этап. Инвалиды как субъекты института прав человека: период от принятия Конвенции о правах инвалидов 2006 г. по настоящее время.</w:t>
      </w:r>
    </w:p>
    <w:p w14:paraId="55A4CCA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3. При разработке проекта Конвенции о правах инвалидов были</w:t>
      </w:r>
      <w:r>
        <w:rPr>
          <w:rFonts w:ascii="Verdana" w:hAnsi="Verdana"/>
          <w:color w:val="000000"/>
          <w:sz w:val="18"/>
          <w:szCs w:val="18"/>
        </w:rPr>
        <w:br/>
        <w:t>выдвинуты несколько предложений по типологии будущего договора по</w:t>
      </w:r>
      <w:r>
        <w:rPr>
          <w:rFonts w:ascii="Verdana" w:hAnsi="Verdana"/>
          <w:color w:val="000000"/>
          <w:sz w:val="18"/>
          <w:szCs w:val="18"/>
        </w:rPr>
        <w:br/>
        <w:t>правам инвалидов. Как представляется, модель конвенции, построенная по</w:t>
      </w:r>
    </w:p>
    <w:p w14:paraId="2E4C92D1"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принципу запрета всех форм дискриминации в отношении инвалидов (по типу Конвенции о ликвидации всех форм дискриминации в отношении женщин, Конвенции о ликвидации всех форм расовой дискриминации, Межамериканской конвенции об устранении всех форм дискриминации в отношении инвалидов), лучше и наиболее правильно отразила бы решение проблемы защиты прав инвалидов, поскольку концентрируется не на каких-то отдельных правах, но предлагает механизм защиты прав инвалидов в широком смысле.</w:t>
      </w:r>
    </w:p>
    <w:p w14:paraId="4AA91578" w14:textId="77777777" w:rsidR="00206970" w:rsidRDefault="00206970" w:rsidP="00206970">
      <w:pPr>
        <w:pStyle w:val="afffffffffffffffffffffffffff6"/>
        <w:numPr>
          <w:ilvl w:val="0"/>
          <w:numId w:val="46"/>
        </w:numPr>
        <w:shd w:val="clear" w:color="auto" w:fill="FFFFFF"/>
        <w:spacing w:line="240" w:lineRule="auto"/>
        <w:rPr>
          <w:rFonts w:ascii="Verdana" w:hAnsi="Verdana"/>
          <w:color w:val="000000"/>
          <w:sz w:val="18"/>
          <w:szCs w:val="18"/>
        </w:rPr>
      </w:pPr>
      <w:r>
        <w:rPr>
          <w:rFonts w:ascii="Verdana" w:hAnsi="Verdana"/>
          <w:color w:val="000000"/>
          <w:sz w:val="18"/>
          <w:szCs w:val="18"/>
        </w:rPr>
        <w:t>В исследовании обосновывается необходимость дополнить Конвенцию о правах инвалидов специальной статьей, устанавливающей гарантию принятия решений о помещении инвалидов с нарушениями психического здоровья в специализированное психиатрическое учреждение независимым и беспристрастным судом; закрепляющей права этих инвалидов на защиту интересов представителем, на информацию о характере заболевания, методах лечения, используемых лекарственных средствах; регламентирующей обязательства государств по созданию независимого механизма контроля за специализированными учреждениями, в которые помещаются инвалиды с нарушениями психического здоровья.</w:t>
      </w:r>
    </w:p>
    <w:p w14:paraId="53A9899D" w14:textId="77777777" w:rsidR="00206970" w:rsidRDefault="00206970" w:rsidP="00206970">
      <w:pPr>
        <w:pStyle w:val="afffffffffffffffffffffffffff6"/>
        <w:numPr>
          <w:ilvl w:val="0"/>
          <w:numId w:val="46"/>
        </w:numPr>
        <w:shd w:val="clear" w:color="auto" w:fill="FFFFFF"/>
        <w:spacing w:line="240" w:lineRule="auto"/>
        <w:rPr>
          <w:rFonts w:ascii="Verdana" w:hAnsi="Verdana"/>
          <w:color w:val="000000"/>
          <w:sz w:val="18"/>
          <w:szCs w:val="18"/>
        </w:rPr>
      </w:pPr>
      <w:r>
        <w:rPr>
          <w:rFonts w:ascii="Verdana" w:hAnsi="Verdana"/>
          <w:color w:val="000000"/>
          <w:sz w:val="18"/>
          <w:szCs w:val="18"/>
        </w:rPr>
        <w:t>Очевидно, что Конвенция о правах инвалидов как акт, обладающий обязательной юридической силой, предполагает согласованное с ней применение Стандартных правил обеспечения равных возможностей для инвалидов (1993 г.) и Всемирной программы действий в отношении инвалидов (1982 г.). С тем чтобы обеспечить эффективное использование ресурсов всех трех инструментов, исключить дублирование норм, повысить уровень взаимодействия друг с другом, требуется обновление отдельных положений Стандартных правил и Всемирной программы с учетом новой парадигмы инвалидности, провозглашенной в Конвенции.</w:t>
      </w:r>
    </w:p>
    <w:p w14:paraId="2A1130E4"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6. Анализ международного сотрудничества по проблематике</w:t>
      </w:r>
      <w:r>
        <w:rPr>
          <w:rFonts w:ascii="Verdana" w:hAnsi="Verdana"/>
          <w:color w:val="000000"/>
          <w:sz w:val="18"/>
          <w:szCs w:val="18"/>
        </w:rPr>
        <w:br/>
        <w:t>инвалидности позволяет сделать вывод о формировании</w:t>
      </w:r>
      <w:r>
        <w:rPr>
          <w:rStyle w:val="apple-converted-space"/>
          <w:rFonts w:ascii="Verdana" w:hAnsi="Verdana"/>
          <w:color w:val="000000"/>
          <w:sz w:val="18"/>
          <w:szCs w:val="18"/>
        </w:rPr>
        <w:t> </w:t>
      </w:r>
      <w:r>
        <w:rPr>
          <w:rStyle w:val="afe"/>
          <w:rFonts w:ascii="Verdana" w:hAnsi="Verdana"/>
          <w:color w:val="000000"/>
          <w:sz w:val="18"/>
          <w:szCs w:val="18"/>
        </w:rPr>
        <w:t>концепции обеспечения</w:t>
      </w:r>
      <w:r>
        <w:rPr>
          <w:rFonts w:ascii="Verdana" w:hAnsi="Verdana"/>
          <w:i/>
          <w:iCs/>
          <w:color w:val="000000"/>
          <w:sz w:val="18"/>
          <w:szCs w:val="18"/>
        </w:rPr>
        <w:br/>
      </w:r>
      <w:r>
        <w:rPr>
          <w:rStyle w:val="afe"/>
          <w:rFonts w:ascii="Verdana" w:hAnsi="Verdana"/>
          <w:color w:val="000000"/>
          <w:sz w:val="18"/>
          <w:szCs w:val="18"/>
        </w:rPr>
        <w:t>учета интересов инвалидов,</w:t>
      </w:r>
      <w:r>
        <w:rPr>
          <w:rStyle w:val="apple-converted-space"/>
          <w:rFonts w:ascii="Verdana" w:hAnsi="Verdana"/>
          <w:color w:val="000000"/>
          <w:sz w:val="18"/>
          <w:szCs w:val="18"/>
        </w:rPr>
        <w:t> </w:t>
      </w:r>
      <w:r>
        <w:rPr>
          <w:rFonts w:ascii="Verdana" w:hAnsi="Verdana"/>
          <w:color w:val="000000"/>
          <w:sz w:val="18"/>
          <w:szCs w:val="18"/>
        </w:rPr>
        <w:t>которая предполагает обязанность субъектов</w:t>
      </w:r>
    </w:p>
    <w:p w14:paraId="708D6109"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международного взаимодействия строить инклюзивную политику, основанную на учете интересов, потребностей и опыта инвалидов при разработке, осуществлении, мониторинге и оценке программ в области развития; проведении консультаций с инвалидами; эффективном и активном участии инвалидов и представляющих их организаций при принятии социально значимых и затрагивающих их интересы решений.</w:t>
      </w:r>
    </w:p>
    <w:p w14:paraId="7AD077AC" w14:textId="77777777" w:rsidR="00206970" w:rsidRDefault="00206970" w:rsidP="00206970">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Международная система мониторинга и защиты прав инвалидов, как форма международного сотрудничества государств, реализуется посредством деятельности уставных и договорных органов и специализированных учреждений ООН, прямо или косвенно занимающихся вопросами инвалидов; региональных межправительственных организаций. Элементы этой системы нацелены на взаимодействие друг с другом, координацию совместных усилий и оказание друг другу помощи в вопросах защиты прав инвалидов. Однако не все участники этой системы принимают меры по решению проблем инвалидов на системной основе. Указанный недостаток относится к работе отдельных договорных органов ООН, которые до сих пор не рассматривают контекст инвалидности при осуществлении своих мандатов. Также не все региональные организации относят вопрос улучшения положения инвалидов к числу приоритетных направлений деятельности.</w:t>
      </w:r>
    </w:p>
    <w:p w14:paraId="2A8C06C9" w14:textId="77777777" w:rsidR="00206970" w:rsidRDefault="00206970" w:rsidP="00206970">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Исследование правоприменительной практики Европейского Суда по правам человека и Европейского комитета по социальным правам показывает, что роль данных органов в сфере защиты прав инвалидов повышается. Наблюдается устойчивая тенденция к расширению категорий прав и свобод, защиту которых осуществляет Европейский Суд по жалобам инвалидов. На формирование европейских стандартов защиты прав инвалидов значимое влияние оказывает деятельность указанного Европейского комитета, который формирует свои правовые позиции с применением статей Европейской социальной хартии, непосредственно затрагивающих права инвалидов.</w:t>
      </w:r>
    </w:p>
    <w:p w14:paraId="58ED05E4" w14:textId="77777777" w:rsidR="00206970" w:rsidRDefault="00206970" w:rsidP="00206970">
      <w:pPr>
        <w:pStyle w:val="afffffffffffffffffffffffffff6"/>
        <w:numPr>
          <w:ilvl w:val="0"/>
          <w:numId w:val="47"/>
        </w:numPr>
        <w:shd w:val="clear" w:color="auto" w:fill="FFFFFF"/>
        <w:spacing w:line="240" w:lineRule="auto"/>
        <w:rPr>
          <w:rFonts w:ascii="Verdana" w:hAnsi="Verdana"/>
          <w:color w:val="000000"/>
          <w:sz w:val="18"/>
          <w:szCs w:val="18"/>
        </w:rPr>
      </w:pPr>
      <w:r>
        <w:rPr>
          <w:rFonts w:ascii="Verdana" w:hAnsi="Verdana"/>
          <w:color w:val="000000"/>
          <w:sz w:val="18"/>
          <w:szCs w:val="18"/>
        </w:rPr>
        <w:t>Для повышения эффективности сотрудничества государств в рамках СНГ необходимо создать и активизировать деятельность Комиссии по правам</w:t>
      </w:r>
    </w:p>
    <w:p w14:paraId="1807D08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человека СНГ, предоставив контрольные полномочия по выполнению</w:t>
      </w:r>
      <w:r>
        <w:rPr>
          <w:rFonts w:ascii="Verdana" w:hAnsi="Verdana"/>
          <w:color w:val="000000"/>
          <w:sz w:val="18"/>
          <w:szCs w:val="18"/>
        </w:rPr>
        <w:br/>
        <w:t>государствами вынесенных ею заключений и рекомендаций; принять новое</w:t>
      </w:r>
      <w:r>
        <w:rPr>
          <w:rFonts w:ascii="Verdana" w:hAnsi="Verdana"/>
          <w:color w:val="000000"/>
          <w:sz w:val="18"/>
          <w:szCs w:val="18"/>
        </w:rPr>
        <w:br/>
        <w:t>соглашение о сотрудничестве в решении проблем инвалидов; разработать</w:t>
      </w:r>
      <w:r>
        <w:rPr>
          <w:rFonts w:ascii="Verdana" w:hAnsi="Verdana"/>
          <w:color w:val="000000"/>
          <w:sz w:val="18"/>
          <w:szCs w:val="18"/>
        </w:rPr>
        <w:br/>
        <w:t>соответствующий международным принципам новый модельный закон,</w:t>
      </w:r>
      <w:r>
        <w:rPr>
          <w:rFonts w:ascii="Verdana" w:hAnsi="Verdana"/>
          <w:color w:val="000000"/>
          <w:sz w:val="18"/>
          <w:szCs w:val="18"/>
        </w:rPr>
        <w:br/>
        <w:t>посвященный правам инвалидов; создать консультативный орган - Совет по</w:t>
      </w:r>
      <w:r>
        <w:rPr>
          <w:rFonts w:ascii="Verdana" w:hAnsi="Verdana"/>
          <w:color w:val="000000"/>
          <w:sz w:val="18"/>
          <w:szCs w:val="18"/>
        </w:rPr>
        <w:br/>
        <w:t>делам инвалидов; активизировать взаимодействие СНГ с</w:t>
      </w:r>
    </w:p>
    <w:p w14:paraId="7ED67BB7"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неправительственными организациями инвалидов.</w:t>
      </w:r>
    </w:p>
    <w:p w14:paraId="055504AF"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10. Организация американских государств (далее - ОАГ) является</w:t>
      </w:r>
      <w:r>
        <w:rPr>
          <w:rFonts w:ascii="Verdana" w:hAnsi="Verdana"/>
          <w:color w:val="000000"/>
          <w:sz w:val="18"/>
          <w:szCs w:val="18"/>
        </w:rPr>
        <w:br/>
        <w:t>единственной региональной межправительственной организацией, где был</w:t>
      </w:r>
      <w:r>
        <w:rPr>
          <w:rFonts w:ascii="Verdana" w:hAnsi="Verdana"/>
          <w:color w:val="000000"/>
          <w:sz w:val="18"/>
          <w:szCs w:val="18"/>
        </w:rPr>
        <w:br/>
        <w:t>принят первый в истории международного права специальный международный</w:t>
      </w:r>
      <w:r>
        <w:rPr>
          <w:rFonts w:ascii="Verdana" w:hAnsi="Verdana"/>
          <w:color w:val="000000"/>
          <w:sz w:val="18"/>
          <w:szCs w:val="18"/>
        </w:rPr>
        <w:br/>
        <w:t>договор по защите инвалидов - Межамериканская конвенция о ликвидации</w:t>
      </w:r>
      <w:r>
        <w:rPr>
          <w:rFonts w:ascii="Verdana" w:hAnsi="Verdana"/>
          <w:color w:val="000000"/>
          <w:sz w:val="18"/>
          <w:szCs w:val="18"/>
        </w:rPr>
        <w:br/>
        <w:t>всех форм дискриминации в отношении инвалидов. Антидискриминационный</w:t>
      </w:r>
      <w:r>
        <w:rPr>
          <w:rFonts w:ascii="Verdana" w:hAnsi="Verdana"/>
          <w:color w:val="000000"/>
          <w:sz w:val="18"/>
          <w:szCs w:val="18"/>
        </w:rPr>
        <w:br/>
        <w:t>подход в понимании сущности проблем инвалидности, широкое толкование</w:t>
      </w:r>
      <w:r>
        <w:rPr>
          <w:rFonts w:ascii="Verdana" w:hAnsi="Verdana"/>
          <w:color w:val="000000"/>
          <w:sz w:val="18"/>
          <w:szCs w:val="18"/>
        </w:rPr>
        <w:br/>
        <w:t>понятия дискриминации по признаку инвалидности служат дополнительными</w:t>
      </w:r>
      <w:r>
        <w:rPr>
          <w:rFonts w:ascii="Verdana" w:hAnsi="Verdana"/>
          <w:color w:val="000000"/>
          <w:sz w:val="18"/>
          <w:szCs w:val="18"/>
        </w:rPr>
        <w:br/>
        <w:t>гарантиями прав инвалидов в регионе и являются определенными</w:t>
      </w:r>
      <w:r>
        <w:rPr>
          <w:rFonts w:ascii="Verdana" w:hAnsi="Verdana"/>
          <w:color w:val="000000"/>
          <w:sz w:val="18"/>
          <w:szCs w:val="18"/>
        </w:rPr>
        <w:br/>
        <w:t>достоинствами этого регионального договора.</w:t>
      </w:r>
    </w:p>
    <w:p w14:paraId="29A161F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11. Центральное место в системе мониторинга и защиты прав инвалидов</w:t>
      </w:r>
      <w:r>
        <w:rPr>
          <w:rFonts w:ascii="Verdana" w:hAnsi="Verdana"/>
          <w:color w:val="000000"/>
          <w:sz w:val="18"/>
          <w:szCs w:val="18"/>
        </w:rPr>
        <w:br/>
        <w:t>в рамках ОАГ занимает Комитет по ликвидации всех форм дискриминации в</w:t>
      </w:r>
      <w:r>
        <w:rPr>
          <w:rFonts w:ascii="Verdana" w:hAnsi="Verdana"/>
          <w:color w:val="000000"/>
          <w:sz w:val="18"/>
          <w:szCs w:val="18"/>
        </w:rPr>
        <w:br/>
        <w:t>отношении инвалидов. Недостатком системы защиты прав инвалидов в ОАГ</w:t>
      </w:r>
      <w:r>
        <w:rPr>
          <w:rFonts w:ascii="Verdana" w:hAnsi="Verdana"/>
          <w:color w:val="000000"/>
          <w:sz w:val="18"/>
          <w:szCs w:val="18"/>
        </w:rPr>
        <w:br/>
        <w:t>является отсутствие реального механизма контроля над выполнением решений</w:t>
      </w:r>
      <w:r>
        <w:rPr>
          <w:rFonts w:ascii="Verdana" w:hAnsi="Verdana"/>
          <w:color w:val="000000"/>
          <w:sz w:val="18"/>
          <w:szCs w:val="18"/>
        </w:rPr>
        <w:br/>
        <w:t>правозащитных органов. Вместе с тем в целях совершенствования</w:t>
      </w:r>
      <w:r>
        <w:rPr>
          <w:rFonts w:ascii="Verdana" w:hAnsi="Verdana"/>
          <w:color w:val="000000"/>
          <w:sz w:val="18"/>
          <w:szCs w:val="18"/>
        </w:rPr>
        <w:br/>
        <w:t>регионального сотрудничества в области защиты прав инвалидов необходимо, в</w:t>
      </w:r>
      <w:r>
        <w:rPr>
          <w:rFonts w:ascii="Verdana" w:hAnsi="Verdana"/>
          <w:color w:val="000000"/>
          <w:sz w:val="18"/>
          <w:szCs w:val="18"/>
        </w:rPr>
        <w:br/>
        <w:t>частности, повысить роль Комитета, предоставив ему право быть не только</w:t>
      </w:r>
      <w:r>
        <w:rPr>
          <w:rFonts w:ascii="Verdana" w:hAnsi="Verdana"/>
          <w:color w:val="000000"/>
          <w:sz w:val="18"/>
          <w:szCs w:val="18"/>
        </w:rPr>
        <w:br/>
        <w:t>форумом для обсуждения насущных вопросов, но и контролировать</w:t>
      </w:r>
      <w:r>
        <w:rPr>
          <w:rFonts w:ascii="Verdana" w:hAnsi="Verdana"/>
          <w:color w:val="000000"/>
          <w:sz w:val="18"/>
          <w:szCs w:val="18"/>
        </w:rPr>
        <w:br/>
        <w:t>выполнение государствами его заключений по реализации положений</w:t>
      </w:r>
      <w:r>
        <w:rPr>
          <w:rFonts w:ascii="Verdana" w:hAnsi="Verdana"/>
          <w:color w:val="000000"/>
          <w:sz w:val="18"/>
          <w:szCs w:val="18"/>
        </w:rPr>
        <w:br/>
      </w:r>
      <w:r>
        <w:rPr>
          <w:rFonts w:ascii="Verdana" w:hAnsi="Verdana"/>
          <w:color w:val="000000"/>
          <w:sz w:val="18"/>
          <w:szCs w:val="18"/>
        </w:rPr>
        <w:lastRenderedPageBreak/>
        <w:t>Межамериканской конвенции об устранении всех форм дискриминации в</w:t>
      </w:r>
      <w:r>
        <w:rPr>
          <w:rFonts w:ascii="Verdana" w:hAnsi="Verdana"/>
          <w:color w:val="000000"/>
          <w:sz w:val="18"/>
          <w:szCs w:val="18"/>
        </w:rPr>
        <w:br/>
        <w:t>отношении инвалидов. Представляется целесообразным также в рамках</w:t>
      </w:r>
      <w:r>
        <w:rPr>
          <w:rFonts w:ascii="Verdana" w:hAnsi="Verdana"/>
          <w:color w:val="000000"/>
          <w:sz w:val="18"/>
          <w:szCs w:val="18"/>
        </w:rPr>
        <w:br/>
        <w:t>Межамериканской комиссии по правам человека учредить мандат</w:t>
      </w:r>
      <w:r>
        <w:rPr>
          <w:rFonts w:ascii="Verdana" w:hAnsi="Verdana"/>
          <w:color w:val="000000"/>
          <w:sz w:val="18"/>
          <w:szCs w:val="18"/>
        </w:rPr>
        <w:br/>
        <w:t>специального докладчика по правам инвалидов, который позволит Комиссии</w:t>
      </w:r>
      <w:r>
        <w:rPr>
          <w:rFonts w:ascii="Verdana" w:hAnsi="Verdana"/>
          <w:color w:val="000000"/>
          <w:sz w:val="18"/>
          <w:szCs w:val="18"/>
        </w:rPr>
        <w:br/>
        <w:t>уделять более пристальное внимание положению инвалидов в регионе,</w:t>
      </w:r>
    </w:p>
    <w:p w14:paraId="2F377FD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обращать интерес государств к решению проблем защиты прав инвалидов, развивать региональное сотрудничество по вопросам поощрения и защиты прав инвалидов.</w:t>
      </w:r>
    </w:p>
    <w:p w14:paraId="7F304FC4"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12. В государствах-членах Африканского Союза, где почти все группы населения находятся в уязвимом положении и где распространены массовые нарушения основных прав человека, потребности инвалидов остаются незамеченными. К числу главных проблем на пути содействия социальной интеграции инвалидов можно отнести: невыполнение государствами принятых обязательств; недостаточность финансовых ресурсов для поддержки расходов на социальные программы; низкое развитие общей культуры уважения прав человека; пассивность членов общества в защите своих прав; гражданская война и территориальные конфликты.</w:t>
      </w:r>
    </w:p>
    <w:p w14:paraId="7B710B49"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на</w:t>
      </w:r>
      <w:r>
        <w:rPr>
          <w:rFonts w:ascii="Verdana" w:hAnsi="Verdana"/>
          <w:color w:val="000000"/>
          <w:sz w:val="18"/>
          <w:szCs w:val="18"/>
        </w:rPr>
        <w:br/>
        <w:t>основе анализа большого количества нормативного материала, в том числе</w:t>
      </w:r>
      <w:r>
        <w:rPr>
          <w:rFonts w:ascii="Verdana" w:hAnsi="Verdana"/>
          <w:color w:val="000000"/>
          <w:sz w:val="18"/>
          <w:szCs w:val="18"/>
        </w:rPr>
        <w:br/>
        <w:t>ранее неизученного, представлены новые знания о становлении и</w:t>
      </w:r>
      <w:r>
        <w:rPr>
          <w:rFonts w:ascii="Verdana" w:hAnsi="Verdana"/>
          <w:color w:val="000000"/>
          <w:sz w:val="18"/>
          <w:szCs w:val="18"/>
        </w:rPr>
        <w:br/>
        <w:t>формировании института прав инвалидов в международном праве, что</w:t>
      </w:r>
      <w:r>
        <w:rPr>
          <w:rFonts w:ascii="Verdana" w:hAnsi="Verdana"/>
          <w:color w:val="000000"/>
          <w:sz w:val="18"/>
          <w:szCs w:val="18"/>
        </w:rPr>
        <w:br/>
        <w:t>позволит глубже понять тенденции интенсивного развития и кодификации</w:t>
      </w:r>
      <w:r>
        <w:rPr>
          <w:rFonts w:ascii="Verdana" w:hAnsi="Verdana"/>
          <w:color w:val="000000"/>
          <w:sz w:val="18"/>
          <w:szCs w:val="18"/>
        </w:rPr>
        <w:br/>
        <w:t>международно-правовых норм, регулирующих соответствующие</w:t>
      </w:r>
    </w:p>
    <w:p w14:paraId="3ACADDB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правоотношения в области поощрения и защиты прав инвалидов.</w:t>
      </w:r>
    </w:p>
    <w:p w14:paraId="13A97CFF"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Предложения и выводы, сформулированные по результатам исследования, могут быть использованы при разработке новых или при совершенствовании действующих международных правовых актов по правам инвалидов.</w:t>
      </w:r>
    </w:p>
    <w:p w14:paraId="682CF43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Работа может иметь практическую значимость для инвалидов, специалистов или организаций, занимающихся защитой прав инвалидов.</w:t>
      </w:r>
    </w:p>
    <w:p w14:paraId="1FA2AB71"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этого, содержащиеся в работе положения могут также быть применимы при проведении дальнейших научных исследований различных аспектов проблематики инвалидности.</w:t>
      </w:r>
    </w:p>
    <w:p w14:paraId="3E97DB61"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исследования могут быть востребованы для подготовки спецкурсов по правам человека, при проведении учебных занятий в</w:t>
      </w:r>
    </w:p>
    <w:p w14:paraId="62C7DD1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организациях высшего образования по курсам международного, трудового права, права социального обеспечения и т. п.</w:t>
      </w:r>
    </w:p>
    <w:p w14:paraId="2879DF27"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выполнена и обсуждена на заседаниях сектора международно-правовых исследований Института государства и права РАН.</w:t>
      </w:r>
    </w:p>
    <w:p w14:paraId="6672913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Основные выводы и результаты исследования опубликованы в 17 научных публикациях.</w:t>
      </w:r>
    </w:p>
    <w:p w14:paraId="5438DD37"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используются в педагогической работе диссертанта при проведении практических занятий по курсу «Международное право» в Юридическом институте ФГБОУ ВО «Сыктывкарский государственный университет имени Питирима Сорокина».</w:t>
      </w:r>
    </w:p>
    <w:p w14:paraId="248B6DB6" w14:textId="77777777" w:rsidR="00206970" w:rsidRDefault="00206970" w:rsidP="0020697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Структура исследования определена в соответствии с поставленными целями и задачами. Работа состоит из введения, трех глав, заключения и списка использованных источников.</w:t>
      </w:r>
    </w:p>
    <w:p w14:paraId="13FC93B8" w14:textId="77777777" w:rsidR="00206970" w:rsidRDefault="00206970" w:rsidP="0020697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Периодизация международного сотрудничества в сфере поощрения и защиты прав инвалидов</w:t>
      </w:r>
    </w:p>
    <w:p w14:paraId="5BBBC0F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Под термином «инвалид» в современном обществе понимается человек, который вследствие заболевания нуждается в различных видах помощи. Понятие «инвалид» в общественном сознании часто имеет негативный оттенок. В основе такого подхода лежит представление о том, что индивид с определенным тяжелым заболеванием, аномалиями в развитии (психическом, физическом) не способен самостоятельно обеспечивать себя, быть полноценным участником общественных отношений, вносить вклад в общественное развитие. Выражения, которые употребляются для обозначения термина «инвалид», во многом способствует созданию и поддержанию этих стереотипных представлений10.</w:t>
      </w:r>
    </w:p>
    <w:p w14:paraId="4CE61294"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Отношение общества к инвалидам менялось в различные периоды исторического развития. От недоброжелательного, нетерпимого отношения к калекам и болезненным людям в античных государствах (VIII в. до н.э. – III в.) до милосердного, человеколюбивого отношения к убогим и людям с физическими и умственными недостатками в период становления и развития христианства (I – XIII вв.), от неприязни к носителям психических и телесных недостатков в период инквизиции (XIV – XV вв.) до внедрения попыток индивидуального обучения детей с недостатками слуха и зрения в период Реформации (XVI – н. XVII в.) и приобретение инвалидами права на социальную и медицинскую помощь, труд, образование в период с конца XVIII в. до начала XIX в.</w:t>
      </w:r>
    </w:p>
    <w:p w14:paraId="31638B9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Двадцатое столетие отмечено противоречивым отношением общества к инвалидам. С одной стороны, происходит всеобщее понимание необходимости специальной защиты инвалидов, обеспечение им со стороны государства социальной помощи и социальной поддержки. На международном уровне принимаются первые акты в сфере гарантий трудовых прав инвалидов. С другой стороны, идеология фашизма, распространенная во многих европейских странах в первой половине XX в., полностью отрицала права человека и ценность человеческой жизни. Инвалиды, не попадающие под идеологические стандарты, а также «любой человек, способный передать генетически обусловленные недуги потомству»12, лишались права на жизнь. По информации некоторых источников, с 1939 по 1944 г. от рук немецких психиатров погибло 300 тыс. «умственно дефективных» людей13.</w:t>
      </w:r>
    </w:p>
    <w:p w14:paraId="52EFC35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завершении второй мировой войны началась новая эпоха развития истории человечества. Складывающаяся система нового мирового порядка изменила характер </w:t>
      </w:r>
      <w:r>
        <w:rPr>
          <w:rFonts w:ascii="Verdana" w:hAnsi="Verdana"/>
          <w:color w:val="000000"/>
          <w:sz w:val="18"/>
          <w:szCs w:val="18"/>
        </w:rPr>
        <w:lastRenderedPageBreak/>
        <w:t>взаимоотношения личности и государства. Принцип уважения прав и свобод каждого человека независимо от наличия какого-либо отличного признака провозглашается императивным принципом международного права и главной обязанностью государства. С принятием Международного билля о правах человека за инвалидами признаются все права человека.</w:t>
      </w:r>
    </w:p>
    <w:p w14:paraId="53253752"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Меняющееся отношение общества к инвалидам отражалось одновременно в изменении понимания того, кто является инвалидом и что такое «инвалидность». Отдельное влияние на формирование данных понятий оказывали модели (концепции) инвалидности, получившие распространение в тот или иной период общественного развития. Существует множество концепций инвалидности, которые представляют собой схему взаимоотношений в обществе, сложившуюся вокруг сферы инвалидности14.</w:t>
      </w:r>
    </w:p>
    <w:p w14:paraId="55C81B6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Выделяются благотворительная, социологическая, экономическая модели инвалидности. В различных научных работах предлагаются модели независимой жизни, культурного меньшинства, человеческого разнообразия психосоциальная, социально-политическая15. Р. Н. Жаворонков объединяет все модели инвалидности в три парадигмы: личностно-центрическую, популяционно-центрическую и смешанную16.</w:t>
      </w:r>
    </w:p>
    <w:p w14:paraId="78D03DB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Личностно-центрическая парадигма рассматривает инвалидность как какой-либо недостаток человека и объединяет архаичную, религиозную (моральную), медицинскую и др. модели. Популяционно-центрическая парадигма определяет инвалидность как взаимодействие имеющего нарушения здоровья инвалида и неприспособленной к нему социальной среды. К ней относятся: модель независимой жизни, человеческого разнообразия, марксистская, культурная и др. модели. Смешанная парадигма объединяет взгляды первых двух парадигм и включает медико-социальную и биопсихосоциальную модели.</w:t>
      </w:r>
    </w:p>
    <w:p w14:paraId="67DCACFC"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исследователи выделяют «новейшую» парадигму инвалидности, отвергающую понятие инвалидности как таковое17. Такого уровня общество достигнет в том случае, если будут устранены все ограничительные барьеры. Поэтому не будет необходимости в особой отличительной идентификации инвалидов от здорового большинства.</w:t>
      </w:r>
    </w:p>
    <w:p w14:paraId="17E5242E" w14:textId="77777777" w:rsidR="00206970" w:rsidRDefault="00206970" w:rsidP="0020697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Универсальные международные акты общего характера</w:t>
      </w:r>
    </w:p>
    <w:p w14:paraId="4CA9AA0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1987 г. в Стокгольме состоялось Глобальное совещание экспертов для обзора хода осуществления Всемирной программы, на котором впервые были озвучены подходы, основанные на признании прав инвалидов. На совещании были выдвинуты предложения о созыве конференции с целью разработки международной конвенции о ликвидации всех форм дискриминации в отношении инвалидов, которая должна была быть ратифицирована государствами к концу Десятилетия инвалидов ООН, т.е. до 1992 г.</w:t>
      </w:r>
    </w:p>
    <w:p w14:paraId="23EC22D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вместо юридически обязательного договора по правам инвалидов по окончании Десятилетия был принят документ иного характера. Резолюцией 48/96 от 20 декабря 1993 г. ГА ООН утвердила Стандартные правила обеспечения равных возможностей для инвалидов (далее – Стандартные правила).</w:t>
      </w:r>
    </w:p>
    <w:p w14:paraId="35022FBC"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Стандартные правила выступают единственным документом из специализированных актов, принятых к концу XX столетия и действующих до принятия Конвенции о правах инвалидов. В нем отражены основные принципы международного сотрудничества по поощрению и защите прав инвалидов в этот период. Главная цель Правил – это предоставить инвалидам равные возможности в осуществлении основных прав и свобод, обеспечить им полное участие в жизни общества. Из этого следует, что Правила стремятся включить инвалидов во все сферы жизнедеятельности общества, содержат рекомендации государствам осуществлять национальную политику с учетом особых потребностей этой группы населения (инклюзивная политика).</w:t>
      </w:r>
    </w:p>
    <w:p w14:paraId="2FEE02A9"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Всемирной программы, сформулированной в виде программных мероприятий, Стандартные правила обращены конкретно к государствам и содержат 22 правила, представляющие собой политические и моральные обязательства государств по принятию необходимых мер с целью выравнивания возможностей для инвалидов.</w:t>
      </w:r>
    </w:p>
    <w:p w14:paraId="58E8CC2F"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Общая заинтересованность государств в решении проблем положения инвалидов в обществе подтверждается предусмотренным Стандартными правилами механизмом контроля. Несмотря на то, что контрольный механизм достаточно гибкий и действует «с учетом экономических, социальных и культурных особенностей, существующих в конкретных государствах»60, факт его создания является серьезным достижением международного права в сфере защиты прав инвалидов на данном этапе.</w:t>
      </w:r>
    </w:p>
    <w:p w14:paraId="75EE0927"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одним историческим событием на пути всеобщего признания и развития теории и практики прав человека61, в том числе института защиты прав инвалидов, стало проведение Всемирной конференции по правам человека (г. Вена 14–25 июня 1993 г.). Венская декларация и программа действий, принятые по итогам Всемирной конференции, содержат оценку положения инвалидов в обществе с позиции осуществления прав человека и включенности инвалидов в жизнь общества (пп. 63, 64).</w:t>
      </w:r>
    </w:p>
    <w:p w14:paraId="47E21474"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в международно-правовом регулировании деятельности государств по совместному решению актуальной проблемы защиты прав инвалидов в рассматриваемый период произошли существенные изменения.</w:t>
      </w:r>
    </w:p>
    <w:p w14:paraId="4737869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официально признана проблема взаимодействия индивида с окружающей средой, когда барьеры, созданные обществом, ограничивают инвалидов в полноправном участии в общественных отношениях. Понимание инвалидности расширяется и рассматривается как через индивидуальные потребности (реабилитация, предоставление технических средств и т.д.) индивида, так и через недостатки, характерные для общества (барьеры для участия в жизни общества).</w:t>
      </w:r>
    </w:p>
    <w:p w14:paraId="3832867A"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Всеобщее признание необходимости обеспечить полноправное участие и интеграцию инвалидов в жизнь общества на основе искоренения всех форм дискриминации в отношении их привело к тому, что в принимаемые на данном этапе международные акты включались отдельные нормы, затрагивающие права инвалидов. Так, например, в Декларации об искоренении насилия в отношении женщин (резолюция 48/104 ГА ООН от 20 декабря 1993 г.) отражена обеспокоенность </w:t>
      </w:r>
      <w:r>
        <w:rPr>
          <w:rFonts w:ascii="Verdana" w:hAnsi="Verdana"/>
          <w:color w:val="000000"/>
          <w:sz w:val="18"/>
          <w:szCs w:val="18"/>
        </w:rPr>
        <w:lastRenderedPageBreak/>
        <w:t>международного сообщества о том, что женщины, имеющие инвалидность, особенно подвержены насилию.</w:t>
      </w:r>
    </w:p>
    <w:p w14:paraId="055DBE55"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Проблематика инвалидности включается в повестку дня в деятельности всей системы органов ООН62.</w:t>
      </w:r>
    </w:p>
    <w:p w14:paraId="785B655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По результатам анализа представленных первых национальных докладов о ходе соблюдения Стандартных правил Специальный докладчик сделал неутешительные выводы. В государственной политике приоритетным остается традиционный подход к решению проблем инвалидов. Государства проявляют интерес в большей степени вопросам реабилитации и предупреждения инвалидности и в меньшей – обеспечению доступности окружающей социальной среды и разработке законодательства, направленного на устранение дискриминации в отношении инвалидов. Из данного обстоятельства Специальный докладчик делает вывод: многие государства не выполняют требований Стандартных правил63.</w:t>
      </w:r>
    </w:p>
    <w:p w14:paraId="654BD016"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в период 1993–2006 гг. международное сотрудничество по вопросам защиты прав инвалидов переходит на новый уровень. Серьезные изменения произошли во всеобщем понимании сути проблем, с которыми сталкиваются инвалиды, и подходов к их решению. Проблема инвалидности была признана как один из вопросов прав человека, но такой подход еще не был распространенным. Защита прав инвалидов становится ключевой в деятельности органов ООН, но не основной при формировании национальной политики. Не все государства были готовы перепрофилировать свою социальную политику с учетом новых подходов. Поэтому принятие Стандартных правил, содержащих нормы рекомендательного характера, вместо юридически обязательного международного договора о правах инвалидов объясняется общей неготовностью государств брать на себя международные обязательства по защите прав инвалидов.</w:t>
      </w:r>
    </w:p>
    <w:p w14:paraId="287AC438" w14:textId="77777777" w:rsidR="00206970" w:rsidRDefault="00206970" w:rsidP="0020697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Универсальные международные акты специального характера</w:t>
      </w:r>
    </w:p>
    <w:p w14:paraId="08C66539"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положения инвалидов в европейском регионе очень актуальная и затрагивает до 80 – 120 млн людей, являющихся гражданами государств-членов Совета Европы177. Инвалиды в Европе сталкиваются точно с такими же проблемами, как и во всем мире. Эта категория населения находится в социальной изоляции, при реализации своих прав наталкивается на социальные барьеры, испытывает дискриминацию во многих сферах общественной жизни.</w:t>
      </w:r>
    </w:p>
    <w:p w14:paraId="3E25FD1F"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Совет Европы (далее – СЕ), как главная правозащитная организация на европейском континенте, в настоящее время не разработал специального правозащитного инструмента для инвалидов. В рамках этой международной организации принят целый ряд международных договоров, в которых закрепляются «европейские стандарты по защите прав человека»178, а также разработаны рекомендательные акты органов СЕ по вопросам улучшения положения инвалидов.</w:t>
      </w:r>
    </w:p>
    <w:p w14:paraId="526C57B1"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правозащитных документов СЕ особое место занимают два взаимодополняющих договора – Конвенция о защите прав человека и основных свобод (1950) (далее – Конвенция о защите прав человека, Европейская конвенция) и Европейская социальная хартия (1961).</w:t>
      </w:r>
    </w:p>
    <w:p w14:paraId="216CFB71"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Европейскую конвенцию характеризуют как «старейший международный договор, назначение которого состоит в том, чтобы гарантировать соблюдение прав человека»179. Выделяют несколько особенностей Европейской конвенции, отличающих этот договор от универсальных и иных региональных договоров по правам человека, а именно: - создание уникального судебного механизма, обладающего высокой эффективностью и качественно иным уровнем регламентации по сравнению с универсальными международными договорами в этой области; - установление процедуры, позволяющей подавать индивидуальные жалобы о нарушении прав и свобод, признанных Конвенцией, против государства-участника; - создание системы международного контроля за претворением в жизнь взятых государствами-участниками обязательств180. Являющаяся стержнем европейской системы защиты прав человека Конвенция о защите прав человека не обращается к специфике защиты прав инвалидов. Ни Европейская конвенция, ни протоколы к ней не содержат каких-либо предписаний государствам-участникам для защиты этой уязвимой категории населения. Региональный договор следует концепции признания естественных и неотъемлемых прав и свобод согласно ст. 1 Всеобщей декларации, что означает применимость ее положений ко всем людям в силу присущего им человеческого достоинства181.</w:t>
      </w:r>
    </w:p>
    <w:p w14:paraId="6CF6E53B"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отсутствие в Европейской конвенции упоминания об особых потребностях инвалидов, многие ее положения играют важную роль для защиты инвалидов. Одной из таких статей является ст. 14, которая устанавливает принцип запрета дискриминации в реализации гарантированных данный договором прав и свобод, в том числе «по любым иным признакам». «Это означает, что инвалидность, хотя она и не упомянута явно, также входит в охват этой статьи.</w:t>
      </w:r>
    </w:p>
    <w:p w14:paraId="56C4F7B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широкое закрепление принципа запрета дискриминации, т.е. без «привязки» только к правам, закрепленным в Конвенции о защите прав человека, содержится в Протоколе № 12 от 4 ноября 2000 г. (вступил в силу в 180 См.: Ковалев А. А. Указ. соч. 181 См.: Азаров А. Я. Система защиты прав и свобод человека… С. 166. 182 Модине М. Указ. соч. 108 2005 г.) (ст. 1). И хотя такое основание для дискриминации, как инвалидность, в Протоколе не предусмотрено, тем не менее этот акт, устанавливая общий запрет дискриминации, распространяет действие Европейской конвенции на пользование любым правом, признаваемым во внутреннем и международном праве. На мой взгляд, многие права, закрепленные в Европейской конвенции, напрямую затрагивают интересы инвалидов, и, в свою очередь, нарушение этих прав государством может стать предметом рассмотрения Европейского Суда по правам человека (далее – ЕСПЧ, Европейский Суд). Например, непредставление необходимой медицинской помощи может повлечь за собой нарушение ст. 2 (право на жизнь), ст. 3 (запрещение пыток, бесчеловечного или унижающего человеческое достоинство обращения или наказания); недобровольная госпитализация лица в психиатрический стационар может расцениваться как нарушение ст. 5 (право на свободу и личную неприкосновенность) во взаимосвязи со ст. 6 (право на справедливое судебное разбирательство) и ст. 13 (право на эффективное средство правовой защиты) в случае, когда такому лицу были недоступны средства правовой защиты.</w:t>
      </w:r>
    </w:p>
    <w:p w14:paraId="5D5F843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Особое значение для защиты инвалидов с нарушениями психического здоровья имеет ст. 5 Европейской конвенции, гарантирующая право на свободу и личную неприкосновенность. В данной </w:t>
      </w:r>
      <w:r>
        <w:rPr>
          <w:rFonts w:ascii="Verdana" w:hAnsi="Verdana"/>
          <w:color w:val="000000"/>
          <w:sz w:val="18"/>
          <w:szCs w:val="18"/>
        </w:rPr>
        <w:lastRenderedPageBreak/>
        <w:t>статье содержатся процессуальные гарантии от незаконного заключения под стражу «душевнобольных» (п. «e» ч. 1 ст. 5).</w:t>
      </w:r>
    </w:p>
    <w:p w14:paraId="345F107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Исключительно ценной является сформированная практика ЕСПЧ по толкованию положений статьи применительно к людям, имеющим психические расстройства и которым грозит опасность лишения свободы.</w:t>
      </w:r>
    </w:p>
    <w:p w14:paraId="3E065ADA"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Европейский Суд пояснил, что термин «душевнобольной» не имеет четкого определения, поскольку психиатрия – это сфера, включающая и медицинские, и социальные факторы. «Это понятие является… термином, значение которого постоянно меняется с продвижением исследований в области психиатрии, с появлением более гибких методик оценки таких лиц и с изменением отношения общества к психическим заболеваниям…»183.</w:t>
      </w:r>
    </w:p>
    <w:p w14:paraId="14D81F96"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толковании ст. 5 Конвенции о защите прав человека ЕСПЧ уделил внимание понятию «законное задержание под стражу душевнобольных», законности заключения под стражу, продолжительности досудебного задержания и средствам судебной защиты, обеспечивающим возможность оспаривать законность лишения свободы184.</w:t>
      </w:r>
    </w:p>
    <w:p w14:paraId="42406E6C"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Важная роль Европейской конвенции в защите прав данной категории населения заключается в закреплении возможности каждого индивида независимо от условия правосубъектности обратиться в ЕСПЧ за защитой прав. Конвенция не содержит каких-либо ограничений в отношении правоспособности (дееспособности) лиц. Например, в деле X и Y против Нидерландов жертвой нарушения прав человека была признана несовершеннолетняя душевнобольная девочка185.</w:t>
      </w:r>
    </w:p>
    <w:p w14:paraId="3CD8F02A"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правозащитным договором, действующим в рамках СЕ, является Европейская социальная хартия (далее – Социальная хартия, Хартия), которая регулирует широкий круг экономических и социальных прав в области занятости и социального обеспечения. Она «детализирует Европейскую Конвенцию в социальной сфере», закрепляющую в основном только гражданские и политические права. Хартия регулирует защиту прав человека в тех социальных сферах, где инвалиды сталкиваются с многочисленными ограничениями и дискриминацией: на рабочем месте, за пределами работы, всеобщая социальная защита.</w:t>
      </w:r>
    </w:p>
    <w:p w14:paraId="6982474F" w14:textId="77777777" w:rsidR="00206970" w:rsidRDefault="00206970" w:rsidP="0020697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Региональные инструменты мониторинга и защиты прав инвалидов</w:t>
      </w:r>
    </w:p>
    <w:p w14:paraId="45F6898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контроля за выполнением государствами-членами конвенций и рекомендаций МОТ проводит различные исследования, готовит практические руководства по отдельным вопросам реализации прав инвалидов в сфере труда.</w:t>
      </w:r>
    </w:p>
    <w:p w14:paraId="1E07B6A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в 2001 г. МОТ выпустила Кодекс практики МБТ «Вопросы труда инвалидов» (Managing Disability in the Workplace), представляющий собой практическое руководство для работодателей в решении вопросов труда инвалидов.</w:t>
      </w:r>
    </w:p>
    <w:p w14:paraId="28F5C7C8"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2007 г. МОТ опубликовала доклад «Право людей с ограниченными возможностями на достойный труд»313, где проанализированы международные документы, инициативы и иные меры в аспекте их применения к инвалидам.</w:t>
      </w:r>
    </w:p>
    <w:p w14:paraId="77FE0B36"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оказания помощи разработчикам национального законодательства МОТ подготовила Руководящие принципы по закреплению в законодательстве принципа равенства в трудоустройстве инвалидов. В докладе описывается и анализируется целый ряд программных мер, которые могут быть приняты для реализации национальных законов, и рассматривается вопрос о включении связанных с инвалидностью прав в сферу труда314.</w:t>
      </w:r>
    </w:p>
    <w:p w14:paraId="6801025D"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МОТ готовит глобальную стратегию и план действий в целях содействия занятости и социальной защите инвалидов315.</w:t>
      </w:r>
    </w:p>
    <w:p w14:paraId="09C48B6C"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МОТ располагает различными инструментами мониторинга и защиты прав инвалидов: от нормотворчества и контроля за выполнением государствами международных актов МОТ до проведения различных тематических исследований и подготовки практических руководств для национальных государственных органов.</w:t>
      </w:r>
    </w:p>
    <w:p w14:paraId="54255559"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специализированной организацией ООН, которая также участвует в мониторинге и защите прав инвалидов, является Организация Объединённых Наций по вопросам образования, науки и культуры (ЮНЕСКО).</w:t>
      </w:r>
    </w:p>
    <w:p w14:paraId="37480A21"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Уставе ЮНЕСКО предусмотрен контроль за выполнением государствами-членами отдельных договоров и рекомендаций.</w:t>
      </w:r>
    </w:p>
    <w:p w14:paraId="61B962D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в ст. VIII Устава закреплена обязанность государств-членов представлять доклады, содержащие сведения о законах, положениях и статистических данных, касающихся его учреждений и его деятельности в области образования, науки и культуры, а также о выполнении рекомендаций и конвенций. Доклады государств рассматриваются Комитетом по конвенциям и рекомендациям и Исполнительным советом ЮНЕСКО. По итогам рассмотрения доклады передаются для рассмотрения главному органу ЮНЕСКО – Генеральной конференции.</w:t>
      </w:r>
    </w:p>
    <w:p w14:paraId="2010A2B3"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Иногда в текст соглашений включаются конкретные процедурные механизмы. Например, ст. 7 Конвенции о борьбе с дискриминацией в области образования устанавливает, что государства-участники должны сообщать о законодательных и административных мерах, принятых ими для осуществления Конвенции, в периодических докладах Генеральной конференции ЮНЕСКО. Статья 6 Конвенции предусматривает, что Генеральная конференция ЮНЕСКО может принимать последующие рекомендации, определяющие меры, которые будут приняты против различных форм дискриминации в области образования с целью обеспечения равенства возможностей в этой области.</w:t>
      </w:r>
    </w:p>
    <w:p w14:paraId="393E7E66"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Параллельно с процедурами, установленными конвенциями ЮНЕСКО, Исполнительный совет ЮНЕСКО ввел конфиденциальную процедуру для рассмотрения индивидуальных сообщений, полученных Организацией в связи с предполагаемыми нарушениями прав человека в областях ее </w:t>
      </w:r>
      <w:r>
        <w:rPr>
          <w:rFonts w:ascii="Verdana" w:hAnsi="Verdana"/>
          <w:color w:val="000000"/>
          <w:sz w:val="18"/>
          <w:szCs w:val="18"/>
        </w:rPr>
        <w:lastRenderedPageBreak/>
        <w:t>компетенции («Процедура 104») (решение Исполнительного комитета 104EX/3.3, 1978 г.). Заседания Комитета по конвенциям и рекомендациям проходят в закрытом режиме. Как замечает А. Х. Абашидзе, «Процедура 104» имеет конструктивный и деполитизированный характер: она не предполагает односторонних мер по итогам рассмотрения сообщения, перевод процедуры в открытый характер, создание поста странового специального докладчика316.</w:t>
      </w:r>
    </w:p>
    <w:p w14:paraId="2D83F2F0"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ЮНЕСКО также активно проводит информационные кампании, затрагивающие вопросы инвалидности, включает потребности инвалидов в качестве составной части своих программных мероприятий, организует тематические конференции, форумы, проводит целевые исследования и мониторинги, готовит справочные материалы, призванные оказать помощь правительствам при организации национальной политики.</w:t>
      </w:r>
    </w:p>
    <w:p w14:paraId="3A0B9989"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В Международный год инвалидов ЮНЕСКО подготовила тематическое исследование на тему защиты прав инвалидов с помощью различных международных инструментов317. В концептуальном докладе 2002 г. «Преодоление отчуждения с помощью инклюзивных подходов в образовании: задача и концепция решения»318 отражены инклюзивные подходы в области образования для достижения цели образования для всех. ЮНЕСКО выступила инициатором проведения Всемирной конференции по образованию лиц с особыми потребностями в Саламанке (Испания, 1–10 июня 1994 г.), по итогам которой была принята Саламанская декларация о принципах, политике и практической деятельности в сфере образования лиц с особыми потребностями и Рамки действий, выступающие основой для разработки политики в области образования с учетом потребностей инвалидов.</w:t>
      </w:r>
    </w:p>
    <w:p w14:paraId="6A0DE705"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ЮНЕСКО выступает координатором многих международных мероприятий, на которых поднимаются проблемы инвалидов. Она содействует сотрудничеству государств, международных организаций и НПО по проблемам инвалидов, обмену положительным опытом между участниками международного сотрудничества. В исследованиях и мониторингах, проводимых ЮНЕСКО, поднимаются проблемы инвалидов и предлагаются рекомендации государствам по формированию инклюзивной национальной политики в отношении инвалидов.</w:t>
      </w:r>
    </w:p>
    <w:p w14:paraId="3264AB3F"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проведенного анализа деятельности органов ООН и ее учреждений в деле защиты прав инвалидов можно сделать следующий вывод.</w:t>
      </w:r>
    </w:p>
    <w:p w14:paraId="5B0A5019" w14:textId="77777777" w:rsidR="00206970" w:rsidRDefault="00206970" w:rsidP="00206970">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мониторинга и защиты прав инвалидов, действующая в рамках ООН и реализующаяся через ее главные органы и специализированные учреждения, основывается на уважении прав человека. Каждый орган и организация ООН в пределах своих полномочий и в различном объеме уделяют внимание правам инвалидов. Направления такой деятельности самые разнообразные. Вместе с тем главные и вспомогательные органы ООН, ее специализированные учреждения и организации являются элементами единой системы мониторинга и защиты прав инвалидов, где субъекты тесно взаимодействуют друг с другом, участвуют в проведении совместных мероприятий, оказывают друг другу помощь. Однако данная система не стоит на месте и динамично развивается с учетом развития приоритетов международной политики в области прав человека.</w:t>
      </w:r>
    </w:p>
    <w:p w14:paraId="50FB3B45" w14:textId="77777777" w:rsidR="00206970" w:rsidRPr="00206970" w:rsidRDefault="00206970" w:rsidP="00206970"/>
    <w:sectPr w:rsidR="00206970" w:rsidRPr="0020697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392CD" w14:textId="77777777" w:rsidR="00A76879" w:rsidRDefault="00A76879">
      <w:pPr>
        <w:spacing w:after="0" w:line="240" w:lineRule="auto"/>
      </w:pPr>
      <w:r>
        <w:separator/>
      </w:r>
    </w:p>
  </w:endnote>
  <w:endnote w:type="continuationSeparator" w:id="0">
    <w:p w14:paraId="5E4842B2" w14:textId="77777777" w:rsidR="00A76879" w:rsidRDefault="00A7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338B" w14:textId="77777777" w:rsidR="00A76879" w:rsidRDefault="00A76879">
      <w:pPr>
        <w:spacing w:after="0" w:line="240" w:lineRule="auto"/>
      </w:pPr>
      <w:r>
        <w:separator/>
      </w:r>
    </w:p>
  </w:footnote>
  <w:footnote w:type="continuationSeparator" w:id="0">
    <w:p w14:paraId="741B4E06" w14:textId="77777777" w:rsidR="00A76879" w:rsidRDefault="00A76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1361F82"/>
    <w:multiLevelType w:val="multilevel"/>
    <w:tmpl w:val="FA74F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BA7DC5"/>
    <w:multiLevelType w:val="multilevel"/>
    <w:tmpl w:val="807821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3D4A54"/>
    <w:multiLevelType w:val="multilevel"/>
    <w:tmpl w:val="5886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123768E2"/>
    <w:multiLevelType w:val="multilevel"/>
    <w:tmpl w:val="0DBE9C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95F25"/>
    <w:multiLevelType w:val="multilevel"/>
    <w:tmpl w:val="D2CA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37571B"/>
    <w:multiLevelType w:val="multilevel"/>
    <w:tmpl w:val="EC2E2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3E56DB"/>
    <w:multiLevelType w:val="multilevel"/>
    <w:tmpl w:val="B8506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0D597E"/>
    <w:multiLevelType w:val="multilevel"/>
    <w:tmpl w:val="13E0D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D225C8"/>
    <w:multiLevelType w:val="multilevel"/>
    <w:tmpl w:val="59B8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677CE0"/>
    <w:multiLevelType w:val="multilevel"/>
    <w:tmpl w:val="F60021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077C74"/>
    <w:multiLevelType w:val="multilevel"/>
    <w:tmpl w:val="A69A0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0C0E0B"/>
    <w:multiLevelType w:val="multilevel"/>
    <w:tmpl w:val="FB0A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A049B6"/>
    <w:multiLevelType w:val="multilevel"/>
    <w:tmpl w:val="3C6C6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D734C3"/>
    <w:multiLevelType w:val="multilevel"/>
    <w:tmpl w:val="98E865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5F7C97"/>
    <w:multiLevelType w:val="multilevel"/>
    <w:tmpl w:val="EFB472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C6553D"/>
    <w:multiLevelType w:val="multilevel"/>
    <w:tmpl w:val="AB4E51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CE7239"/>
    <w:multiLevelType w:val="multilevel"/>
    <w:tmpl w:val="ABF0B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5" w15:restartNumberingAfterBreak="0">
    <w:nsid w:val="35680247"/>
    <w:multiLevelType w:val="multilevel"/>
    <w:tmpl w:val="0B7E31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A07C69"/>
    <w:multiLevelType w:val="multilevel"/>
    <w:tmpl w:val="5A46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3B26C1"/>
    <w:multiLevelType w:val="multilevel"/>
    <w:tmpl w:val="EA36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7843D0"/>
    <w:multiLevelType w:val="multilevel"/>
    <w:tmpl w:val="88E2D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0B458F"/>
    <w:multiLevelType w:val="multilevel"/>
    <w:tmpl w:val="7E84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A3774D8"/>
    <w:multiLevelType w:val="multilevel"/>
    <w:tmpl w:val="C1A69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C037B7"/>
    <w:multiLevelType w:val="multilevel"/>
    <w:tmpl w:val="6C405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5B0B44"/>
    <w:multiLevelType w:val="multilevel"/>
    <w:tmpl w:val="B7723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BB54BA"/>
    <w:multiLevelType w:val="multilevel"/>
    <w:tmpl w:val="522E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C72275"/>
    <w:multiLevelType w:val="multilevel"/>
    <w:tmpl w:val="5B705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4243B17"/>
    <w:multiLevelType w:val="multilevel"/>
    <w:tmpl w:val="2BB0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F504F4"/>
    <w:multiLevelType w:val="multilevel"/>
    <w:tmpl w:val="8D7A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59E148D7"/>
    <w:multiLevelType w:val="multilevel"/>
    <w:tmpl w:val="6C9C2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C4C25F0"/>
    <w:multiLevelType w:val="multilevel"/>
    <w:tmpl w:val="4620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777954"/>
    <w:multiLevelType w:val="multilevel"/>
    <w:tmpl w:val="D5C8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62202615"/>
    <w:multiLevelType w:val="multilevel"/>
    <w:tmpl w:val="38D0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5C43E0"/>
    <w:multiLevelType w:val="multilevel"/>
    <w:tmpl w:val="70B4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81236E"/>
    <w:multiLevelType w:val="multilevel"/>
    <w:tmpl w:val="ED5211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BA01C83"/>
    <w:multiLevelType w:val="multilevel"/>
    <w:tmpl w:val="12582B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AF5939"/>
    <w:multiLevelType w:val="multilevel"/>
    <w:tmpl w:val="3670E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F0E469B"/>
    <w:multiLevelType w:val="multilevel"/>
    <w:tmpl w:val="B2645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3D75D5"/>
    <w:multiLevelType w:val="multilevel"/>
    <w:tmpl w:val="96CEE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5A2AF2"/>
    <w:multiLevelType w:val="multilevel"/>
    <w:tmpl w:val="A80C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820989"/>
    <w:multiLevelType w:val="multilevel"/>
    <w:tmpl w:val="0CBCF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36"/>
  </w:num>
  <w:num w:numId="8">
    <w:abstractNumId w:val="33"/>
  </w:num>
  <w:num w:numId="9">
    <w:abstractNumId w:val="35"/>
  </w:num>
  <w:num w:numId="10">
    <w:abstractNumId w:val="41"/>
  </w:num>
  <w:num w:numId="11">
    <w:abstractNumId w:val="56"/>
  </w:num>
  <w:num w:numId="12">
    <w:abstractNumId w:val="57"/>
  </w:num>
  <w:num w:numId="13">
    <w:abstractNumId w:val="55"/>
  </w:num>
  <w:num w:numId="14">
    <w:abstractNumId w:val="67"/>
  </w:num>
  <w:num w:numId="15">
    <w:abstractNumId w:val="40"/>
  </w:num>
  <w:num w:numId="16">
    <w:abstractNumId w:val="66"/>
  </w:num>
  <w:num w:numId="17">
    <w:abstractNumId w:val="68"/>
  </w:num>
  <w:num w:numId="18">
    <w:abstractNumId w:val="70"/>
  </w:num>
  <w:num w:numId="19">
    <w:abstractNumId w:val="53"/>
  </w:num>
  <w:num w:numId="20">
    <w:abstractNumId w:val="46"/>
  </w:num>
  <w:num w:numId="21">
    <w:abstractNumId w:val="69"/>
  </w:num>
  <w:num w:numId="22">
    <w:abstractNumId w:val="64"/>
  </w:num>
  <w:num w:numId="23">
    <w:abstractNumId w:val="37"/>
  </w:num>
  <w:num w:numId="24">
    <w:abstractNumId w:val="28"/>
  </w:num>
  <w:num w:numId="25">
    <w:abstractNumId w:val="26"/>
  </w:num>
  <w:num w:numId="26">
    <w:abstractNumId w:val="71"/>
  </w:num>
  <w:num w:numId="27">
    <w:abstractNumId w:val="54"/>
  </w:num>
  <w:num w:numId="28">
    <w:abstractNumId w:val="39"/>
  </w:num>
  <w:num w:numId="29">
    <w:abstractNumId w:val="32"/>
  </w:num>
  <w:num w:numId="30">
    <w:abstractNumId w:val="52"/>
  </w:num>
  <w:num w:numId="31">
    <w:abstractNumId w:val="60"/>
  </w:num>
  <w:num w:numId="32">
    <w:abstractNumId w:val="30"/>
  </w:num>
  <w:num w:numId="33">
    <w:abstractNumId w:val="61"/>
  </w:num>
  <w:num w:numId="34">
    <w:abstractNumId w:val="61"/>
    <w:lvlOverride w:ilvl="0">
      <w:startOverride w:val="7"/>
    </w:lvlOverride>
  </w:num>
  <w:num w:numId="35">
    <w:abstractNumId w:val="31"/>
  </w:num>
  <w:num w:numId="36">
    <w:abstractNumId w:val="34"/>
  </w:num>
  <w:num w:numId="37">
    <w:abstractNumId w:val="49"/>
  </w:num>
  <w:num w:numId="38">
    <w:abstractNumId w:val="42"/>
  </w:num>
  <w:num w:numId="39">
    <w:abstractNumId w:val="38"/>
  </w:num>
  <w:num w:numId="40">
    <w:abstractNumId w:val="59"/>
  </w:num>
  <w:num w:numId="41">
    <w:abstractNumId w:val="27"/>
  </w:num>
  <w:num w:numId="42">
    <w:abstractNumId w:val="48"/>
  </w:num>
  <w:num w:numId="43">
    <w:abstractNumId w:val="45"/>
  </w:num>
  <w:num w:numId="44">
    <w:abstractNumId w:val="47"/>
  </w:num>
  <w:num w:numId="45">
    <w:abstractNumId w:val="43"/>
  </w:num>
  <w:num w:numId="46">
    <w:abstractNumId w:val="65"/>
  </w:num>
  <w:num w:numId="47">
    <w:abstractNumId w:val="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879"/>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30429</TotalTime>
  <Pages>20</Pages>
  <Words>7759</Words>
  <Characters>44230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5873</cp:revision>
  <cp:lastPrinted>2009-02-06T05:36:00Z</cp:lastPrinted>
  <dcterms:created xsi:type="dcterms:W3CDTF">2016-09-19T15:12:00Z</dcterms:created>
  <dcterms:modified xsi:type="dcterms:W3CDTF">2017-02-18T22:04:00Z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