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9D9A" w14:textId="77777777" w:rsidR="002E14E9" w:rsidRPr="002E14E9" w:rsidRDefault="002E14E9" w:rsidP="002E14E9">
      <w:pPr>
        <w:rPr>
          <w:rStyle w:val="21"/>
          <w:color w:val="000000"/>
        </w:rPr>
      </w:pPr>
      <w:proofErr w:type="spellStart"/>
      <w:r w:rsidRPr="002E14E9">
        <w:rPr>
          <w:rStyle w:val="21"/>
          <w:color w:val="000000"/>
        </w:rPr>
        <w:t>Лощенко</w:t>
      </w:r>
      <w:proofErr w:type="spellEnd"/>
      <w:r w:rsidRPr="002E14E9">
        <w:rPr>
          <w:rStyle w:val="21"/>
          <w:color w:val="000000"/>
        </w:rPr>
        <w:t xml:space="preserve"> Алексей Владиславович. Совершенствование подвески сиденья сельскохозяйственного колесного </w:t>
      </w:r>
      <w:proofErr w:type="gramStart"/>
      <w:r w:rsidRPr="002E14E9">
        <w:rPr>
          <w:rStyle w:val="21"/>
          <w:color w:val="000000"/>
        </w:rPr>
        <w:t>трактора;[</w:t>
      </w:r>
      <w:proofErr w:type="gramEnd"/>
      <w:r w:rsidRPr="002E14E9">
        <w:rPr>
          <w:rStyle w:val="21"/>
          <w:color w:val="000000"/>
        </w:rPr>
        <w:t>Место защиты: ФГБОУ ВО «Воронежский государственный аграрный университет имени императора Петра I»], 2021</w:t>
      </w:r>
    </w:p>
    <w:p w14:paraId="4D8A0099" w14:textId="77777777" w:rsidR="002E14E9" w:rsidRPr="002E14E9" w:rsidRDefault="002E14E9" w:rsidP="002E14E9">
      <w:pPr>
        <w:rPr>
          <w:rStyle w:val="21"/>
          <w:color w:val="000000"/>
        </w:rPr>
      </w:pPr>
    </w:p>
    <w:p w14:paraId="4245DDC0" w14:textId="77777777" w:rsidR="002E14E9" w:rsidRPr="002E14E9" w:rsidRDefault="002E14E9" w:rsidP="002E14E9">
      <w:pPr>
        <w:rPr>
          <w:rStyle w:val="21"/>
          <w:color w:val="000000"/>
        </w:rPr>
      </w:pPr>
    </w:p>
    <w:p w14:paraId="0D58E55F" w14:textId="77777777" w:rsidR="002E14E9" w:rsidRPr="002E14E9" w:rsidRDefault="002E14E9" w:rsidP="002E14E9">
      <w:pPr>
        <w:rPr>
          <w:rStyle w:val="21"/>
          <w:color w:val="000000"/>
        </w:rPr>
      </w:pPr>
    </w:p>
    <w:p w14:paraId="26642017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Федеральное государственное бюджетное образовательное</w:t>
      </w:r>
    </w:p>
    <w:p w14:paraId="6A2FDD22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учреждение высшего образования</w:t>
      </w:r>
    </w:p>
    <w:p w14:paraId="494345D5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«Воронежский государственный аграрный университет</w:t>
      </w:r>
    </w:p>
    <w:p w14:paraId="34DAC61C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имени императора Петра I»</w:t>
      </w:r>
    </w:p>
    <w:p w14:paraId="47EEEFD2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На правах рукописи</w:t>
      </w:r>
    </w:p>
    <w:p w14:paraId="3473285A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 xml:space="preserve"> </w:t>
      </w:r>
    </w:p>
    <w:p w14:paraId="40DFCF19" w14:textId="77777777" w:rsidR="002E14E9" w:rsidRPr="002E14E9" w:rsidRDefault="002E14E9" w:rsidP="002E14E9">
      <w:pPr>
        <w:rPr>
          <w:rStyle w:val="21"/>
          <w:color w:val="000000"/>
        </w:rPr>
      </w:pPr>
    </w:p>
    <w:p w14:paraId="6518DA15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ЛОЩЕНКО АЛЕКСЕЙ ВЛАДИСЛАВОВИЧ</w:t>
      </w:r>
    </w:p>
    <w:p w14:paraId="057335F8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СОВЕРШЕНСТВОВАНИЕ ПОДВЕСКИ СИДЕНЬЯ</w:t>
      </w:r>
    </w:p>
    <w:p w14:paraId="2FEA1282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СЕЛЬСКОХОЗЯЙСТВЕННОГО КОЛЕСНОГО ТРАКТОРА</w:t>
      </w:r>
    </w:p>
    <w:p w14:paraId="41D4CD88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05.20.1</w:t>
      </w:r>
      <w:r w:rsidRPr="002E14E9">
        <w:rPr>
          <w:rStyle w:val="21"/>
          <w:color w:val="000000"/>
        </w:rPr>
        <w:tab/>
        <w:t>- Технологии и средства механизации сельского хозяйства</w:t>
      </w:r>
    </w:p>
    <w:p w14:paraId="1BDDBF1D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ДИССЕРТАЦИЯ</w:t>
      </w:r>
    </w:p>
    <w:p w14:paraId="24F973CF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на соискание ученой степени</w:t>
      </w:r>
    </w:p>
    <w:p w14:paraId="10DC8F7D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кандидата технических наук</w:t>
      </w:r>
    </w:p>
    <w:p w14:paraId="7879663B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Научный руководитель:</w:t>
      </w:r>
      <w:r w:rsidRPr="002E14E9">
        <w:rPr>
          <w:rStyle w:val="21"/>
          <w:color w:val="000000"/>
        </w:rPr>
        <w:tab/>
        <w:t>доктор технических наук, профессор</w:t>
      </w:r>
    </w:p>
    <w:p w14:paraId="6453CBA2" w14:textId="77777777" w:rsidR="002E14E9" w:rsidRPr="002E14E9" w:rsidRDefault="002E14E9" w:rsidP="002E14E9">
      <w:pPr>
        <w:rPr>
          <w:rStyle w:val="21"/>
          <w:color w:val="000000"/>
        </w:rPr>
      </w:pPr>
      <w:proofErr w:type="spellStart"/>
      <w:r w:rsidRPr="002E14E9">
        <w:rPr>
          <w:rStyle w:val="21"/>
          <w:color w:val="000000"/>
        </w:rPr>
        <w:t>Поливаев</w:t>
      </w:r>
      <w:proofErr w:type="spellEnd"/>
      <w:r w:rsidRPr="002E14E9">
        <w:rPr>
          <w:rStyle w:val="21"/>
          <w:color w:val="000000"/>
        </w:rPr>
        <w:t xml:space="preserve"> Олег Иванович</w:t>
      </w:r>
    </w:p>
    <w:p w14:paraId="7DB7FCC2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 xml:space="preserve">Воронеж - 2022 </w:t>
      </w:r>
    </w:p>
    <w:p w14:paraId="1668A8CC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СОДЕРЖАНИЕ</w:t>
      </w:r>
    </w:p>
    <w:p w14:paraId="48205993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ВВЕДЕНИЕ</w:t>
      </w:r>
      <w:r w:rsidRPr="002E14E9">
        <w:rPr>
          <w:rStyle w:val="21"/>
          <w:color w:val="000000"/>
        </w:rPr>
        <w:tab/>
        <w:t>4</w:t>
      </w:r>
    </w:p>
    <w:p w14:paraId="1C193079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1</w:t>
      </w:r>
      <w:r w:rsidRPr="002E14E9">
        <w:rPr>
          <w:rStyle w:val="21"/>
          <w:color w:val="000000"/>
        </w:rPr>
        <w:tab/>
        <w:t>АНАЛИЗ НАУЧНЫХ РАБОТ И ИЗВЕСТНЫХ КОНСТРУКЦИЙ ПОДВЕСОК</w:t>
      </w:r>
    </w:p>
    <w:p w14:paraId="0D656428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СИДЕНИЙ КОЛЕСНЫХ ТРАКТОРОВ</w:t>
      </w:r>
      <w:r w:rsidRPr="002E14E9">
        <w:rPr>
          <w:rStyle w:val="21"/>
          <w:color w:val="000000"/>
        </w:rPr>
        <w:tab/>
        <w:t>10</w:t>
      </w:r>
    </w:p>
    <w:p w14:paraId="05C00FFA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lastRenderedPageBreak/>
        <w:t>1.1</w:t>
      </w:r>
      <w:r w:rsidRPr="002E14E9">
        <w:rPr>
          <w:rStyle w:val="21"/>
          <w:color w:val="000000"/>
        </w:rPr>
        <w:tab/>
        <w:t>Понятие вибрации и ее влияние на организм оператора</w:t>
      </w:r>
      <w:r w:rsidRPr="002E14E9">
        <w:rPr>
          <w:rStyle w:val="21"/>
          <w:color w:val="000000"/>
        </w:rPr>
        <w:tab/>
        <w:t>10</w:t>
      </w:r>
    </w:p>
    <w:p w14:paraId="34319B33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1.2</w:t>
      </w:r>
      <w:r w:rsidRPr="002E14E9">
        <w:rPr>
          <w:rStyle w:val="21"/>
          <w:color w:val="000000"/>
        </w:rPr>
        <w:tab/>
        <w:t>Классификация и пути совершенствования конструкций подвесок</w:t>
      </w:r>
    </w:p>
    <w:p w14:paraId="6E1BC1E6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сиденья колесных тракторов</w:t>
      </w:r>
      <w:r w:rsidRPr="002E14E9">
        <w:rPr>
          <w:rStyle w:val="21"/>
          <w:color w:val="000000"/>
        </w:rPr>
        <w:tab/>
        <w:t>14</w:t>
      </w:r>
    </w:p>
    <w:p w14:paraId="39EA949C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1.3</w:t>
      </w:r>
      <w:r w:rsidRPr="002E14E9">
        <w:rPr>
          <w:rStyle w:val="21"/>
          <w:color w:val="000000"/>
        </w:rPr>
        <w:tab/>
        <w:t>Выводы</w:t>
      </w:r>
      <w:r w:rsidRPr="002E14E9">
        <w:rPr>
          <w:rStyle w:val="21"/>
          <w:color w:val="000000"/>
        </w:rPr>
        <w:tab/>
        <w:t>41</w:t>
      </w:r>
    </w:p>
    <w:p w14:paraId="7753E87B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2</w:t>
      </w:r>
      <w:r w:rsidRPr="002E14E9">
        <w:rPr>
          <w:rStyle w:val="21"/>
          <w:color w:val="000000"/>
        </w:rPr>
        <w:tab/>
        <w:t>ТЕОРЕТИЧЕСКОЕ ИССЛЕДОВАНИЕ ПРОЦЕССА ДВИЖЕНИЯ</w:t>
      </w:r>
    </w:p>
    <w:p w14:paraId="690A9F48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ТРАКТОРНО-ТРАНСПОРТНОГО АГРЕГАТА</w:t>
      </w:r>
      <w:r w:rsidRPr="002E14E9">
        <w:rPr>
          <w:rStyle w:val="21"/>
          <w:color w:val="000000"/>
        </w:rPr>
        <w:tab/>
        <w:t>42</w:t>
      </w:r>
    </w:p>
    <w:p w14:paraId="578D7CE0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2.1</w:t>
      </w:r>
      <w:r w:rsidRPr="002E14E9">
        <w:rPr>
          <w:rStyle w:val="21"/>
          <w:color w:val="000000"/>
        </w:rPr>
        <w:tab/>
        <w:t>Разработка динамической модели колебаний колесного ТТА</w:t>
      </w:r>
      <w:r w:rsidRPr="002E14E9">
        <w:rPr>
          <w:rStyle w:val="21"/>
          <w:color w:val="000000"/>
        </w:rPr>
        <w:tab/>
        <w:t>42</w:t>
      </w:r>
    </w:p>
    <w:p w14:paraId="69FC708B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2.2</w:t>
      </w:r>
      <w:r w:rsidRPr="002E14E9">
        <w:rPr>
          <w:rStyle w:val="21"/>
          <w:color w:val="000000"/>
        </w:rPr>
        <w:tab/>
        <w:t>Разработка конструкции адаптивной подвески сиденья трактора</w:t>
      </w:r>
      <w:r w:rsidRPr="002E14E9">
        <w:rPr>
          <w:rStyle w:val="21"/>
          <w:color w:val="000000"/>
        </w:rPr>
        <w:tab/>
        <w:t>58</w:t>
      </w:r>
    </w:p>
    <w:p w14:paraId="1476762A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2.2.1</w:t>
      </w:r>
      <w:r w:rsidRPr="002E14E9">
        <w:rPr>
          <w:rStyle w:val="21"/>
          <w:color w:val="000000"/>
        </w:rPr>
        <w:tab/>
        <w:t>Расчет рационального объема ПГА1</w:t>
      </w:r>
      <w:r w:rsidRPr="002E14E9">
        <w:rPr>
          <w:rStyle w:val="21"/>
          <w:color w:val="000000"/>
        </w:rPr>
        <w:tab/>
        <w:t>59</w:t>
      </w:r>
    </w:p>
    <w:p w14:paraId="1F9FF1CA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2.2.2</w:t>
      </w:r>
      <w:r w:rsidRPr="002E14E9">
        <w:rPr>
          <w:rStyle w:val="21"/>
          <w:color w:val="000000"/>
        </w:rPr>
        <w:tab/>
        <w:t>Расчет рационального суммарного объема ПГА1 и ПГА2</w:t>
      </w:r>
      <w:r w:rsidRPr="002E14E9">
        <w:rPr>
          <w:rStyle w:val="21"/>
          <w:color w:val="000000"/>
        </w:rPr>
        <w:tab/>
        <w:t>60</w:t>
      </w:r>
    </w:p>
    <w:p w14:paraId="560BA5A1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2.3</w:t>
      </w:r>
      <w:r w:rsidRPr="002E14E9">
        <w:rPr>
          <w:rStyle w:val="21"/>
          <w:color w:val="000000"/>
        </w:rPr>
        <w:tab/>
        <w:t>Управление упругодемпфирующей характеристикой подвески сиденья</w:t>
      </w:r>
      <w:proofErr w:type="gramStart"/>
      <w:r w:rsidRPr="002E14E9">
        <w:rPr>
          <w:rStyle w:val="21"/>
          <w:color w:val="000000"/>
        </w:rPr>
        <w:t xml:space="preserve"> ..</w:t>
      </w:r>
      <w:proofErr w:type="gramEnd"/>
      <w:r w:rsidRPr="002E14E9">
        <w:rPr>
          <w:rStyle w:val="21"/>
          <w:color w:val="000000"/>
        </w:rPr>
        <w:t xml:space="preserve"> 63</w:t>
      </w:r>
    </w:p>
    <w:p w14:paraId="17DDE3C3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2.4</w:t>
      </w:r>
      <w:r w:rsidRPr="002E14E9">
        <w:rPr>
          <w:rStyle w:val="21"/>
          <w:color w:val="000000"/>
        </w:rPr>
        <w:tab/>
        <w:t>Выводы</w:t>
      </w:r>
      <w:r w:rsidRPr="002E14E9">
        <w:rPr>
          <w:rStyle w:val="21"/>
          <w:color w:val="000000"/>
        </w:rPr>
        <w:tab/>
        <w:t>65</w:t>
      </w:r>
    </w:p>
    <w:p w14:paraId="36777440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3</w:t>
      </w:r>
      <w:r w:rsidRPr="002E14E9">
        <w:rPr>
          <w:rStyle w:val="21"/>
          <w:color w:val="000000"/>
        </w:rPr>
        <w:tab/>
        <w:t>МЕТОДИКА ЭКСПЕРИМЕНТАЛЬНЫХ ИССЛЕДОВАНИЙ</w:t>
      </w:r>
      <w:r w:rsidRPr="002E14E9">
        <w:rPr>
          <w:rStyle w:val="21"/>
          <w:color w:val="000000"/>
        </w:rPr>
        <w:tab/>
        <w:t>67</w:t>
      </w:r>
    </w:p>
    <w:p w14:paraId="1FB38EDF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3.1</w:t>
      </w:r>
      <w:r w:rsidRPr="002E14E9">
        <w:rPr>
          <w:rStyle w:val="21"/>
          <w:color w:val="000000"/>
        </w:rPr>
        <w:tab/>
        <w:t>Программа и задачи исследований</w:t>
      </w:r>
      <w:r w:rsidRPr="002E14E9">
        <w:rPr>
          <w:rStyle w:val="21"/>
          <w:color w:val="000000"/>
        </w:rPr>
        <w:tab/>
        <w:t>67</w:t>
      </w:r>
    </w:p>
    <w:p w14:paraId="467CCFC3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3.2</w:t>
      </w:r>
      <w:r w:rsidRPr="002E14E9">
        <w:rPr>
          <w:rStyle w:val="21"/>
          <w:color w:val="000000"/>
        </w:rPr>
        <w:tab/>
        <w:t>Объект исследований</w:t>
      </w:r>
      <w:r w:rsidRPr="002E14E9">
        <w:rPr>
          <w:rStyle w:val="21"/>
          <w:color w:val="000000"/>
        </w:rPr>
        <w:tab/>
        <w:t>69</w:t>
      </w:r>
    </w:p>
    <w:p w14:paraId="3D3B4202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3.3</w:t>
      </w:r>
      <w:r w:rsidRPr="002E14E9">
        <w:rPr>
          <w:rStyle w:val="21"/>
          <w:color w:val="000000"/>
        </w:rPr>
        <w:tab/>
        <w:t>Подбор оборудования для испытаний</w:t>
      </w:r>
      <w:r w:rsidRPr="002E14E9">
        <w:rPr>
          <w:rStyle w:val="21"/>
          <w:color w:val="000000"/>
        </w:rPr>
        <w:tab/>
        <w:t>71</w:t>
      </w:r>
    </w:p>
    <w:p w14:paraId="25601C39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3.4</w:t>
      </w:r>
      <w:r w:rsidRPr="002E14E9">
        <w:rPr>
          <w:rStyle w:val="21"/>
          <w:color w:val="000000"/>
        </w:rPr>
        <w:tab/>
        <w:t>Лабораторные испытания</w:t>
      </w:r>
      <w:r w:rsidRPr="002E14E9">
        <w:rPr>
          <w:rStyle w:val="21"/>
          <w:color w:val="000000"/>
        </w:rPr>
        <w:tab/>
        <w:t>75</w:t>
      </w:r>
    </w:p>
    <w:p w14:paraId="732773D9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3.4.1</w:t>
      </w:r>
      <w:r w:rsidRPr="002E14E9">
        <w:rPr>
          <w:rStyle w:val="21"/>
          <w:color w:val="000000"/>
        </w:rPr>
        <w:tab/>
        <w:t xml:space="preserve">Тарирование </w:t>
      </w:r>
      <w:proofErr w:type="spellStart"/>
      <w:r w:rsidRPr="002E14E9">
        <w:rPr>
          <w:rStyle w:val="21"/>
          <w:color w:val="000000"/>
        </w:rPr>
        <w:t>тензовесов</w:t>
      </w:r>
      <w:proofErr w:type="spellEnd"/>
      <w:r w:rsidRPr="002E14E9">
        <w:rPr>
          <w:rStyle w:val="21"/>
          <w:color w:val="000000"/>
        </w:rPr>
        <w:tab/>
        <w:t>76</w:t>
      </w:r>
    </w:p>
    <w:p w14:paraId="4B942E10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3.4.2</w:t>
      </w:r>
      <w:r w:rsidRPr="002E14E9">
        <w:rPr>
          <w:rStyle w:val="21"/>
          <w:color w:val="000000"/>
        </w:rPr>
        <w:tab/>
        <w:t xml:space="preserve">Тарирование тяговой </w:t>
      </w:r>
      <w:proofErr w:type="spellStart"/>
      <w:r w:rsidRPr="002E14E9">
        <w:rPr>
          <w:rStyle w:val="21"/>
          <w:color w:val="000000"/>
        </w:rPr>
        <w:t>тензобалки</w:t>
      </w:r>
      <w:proofErr w:type="spellEnd"/>
      <w:r w:rsidRPr="002E14E9">
        <w:rPr>
          <w:rStyle w:val="21"/>
          <w:color w:val="000000"/>
        </w:rPr>
        <w:tab/>
        <w:t>79</w:t>
      </w:r>
    </w:p>
    <w:p w14:paraId="0EB7FAC0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3.4.3</w:t>
      </w:r>
      <w:r w:rsidRPr="002E14E9">
        <w:rPr>
          <w:rStyle w:val="21"/>
          <w:color w:val="000000"/>
        </w:rPr>
        <w:tab/>
        <w:t xml:space="preserve">Тарирование тензометрических </w:t>
      </w:r>
      <w:proofErr w:type="spellStart"/>
      <w:r w:rsidRPr="002E14E9">
        <w:rPr>
          <w:rStyle w:val="21"/>
          <w:color w:val="000000"/>
        </w:rPr>
        <w:t>виброакселерометров</w:t>
      </w:r>
      <w:proofErr w:type="spellEnd"/>
      <w:r w:rsidRPr="002E14E9">
        <w:rPr>
          <w:rStyle w:val="21"/>
          <w:color w:val="000000"/>
        </w:rPr>
        <w:tab/>
        <w:t>81</w:t>
      </w:r>
    </w:p>
    <w:p w14:paraId="431B508C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3.4.4</w:t>
      </w:r>
      <w:r w:rsidRPr="002E14E9">
        <w:rPr>
          <w:rStyle w:val="21"/>
          <w:color w:val="000000"/>
        </w:rPr>
        <w:tab/>
        <w:t>Определение радиальной жесткости передних и задних шин трактора86</w:t>
      </w:r>
    </w:p>
    <w:p w14:paraId="09EDD890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3.4.5</w:t>
      </w:r>
      <w:r w:rsidRPr="002E14E9">
        <w:rPr>
          <w:rStyle w:val="21"/>
          <w:color w:val="000000"/>
        </w:rPr>
        <w:tab/>
        <w:t>Определение горизонтальной и вертикальной координаты центра</w:t>
      </w:r>
    </w:p>
    <w:p w14:paraId="0499CDA7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тяжести трактора</w:t>
      </w:r>
      <w:r w:rsidRPr="002E14E9">
        <w:rPr>
          <w:rStyle w:val="21"/>
          <w:color w:val="000000"/>
        </w:rPr>
        <w:tab/>
        <w:t>88</w:t>
      </w:r>
    </w:p>
    <w:p w14:paraId="1B734222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3.5</w:t>
      </w:r>
      <w:r w:rsidRPr="002E14E9">
        <w:rPr>
          <w:rStyle w:val="21"/>
          <w:color w:val="000000"/>
        </w:rPr>
        <w:tab/>
        <w:t>Методика проведения дорожных испытаний</w:t>
      </w:r>
      <w:r w:rsidRPr="002E14E9">
        <w:rPr>
          <w:rStyle w:val="21"/>
          <w:color w:val="000000"/>
        </w:rPr>
        <w:tab/>
        <w:t>90</w:t>
      </w:r>
    </w:p>
    <w:p w14:paraId="2FBCCA40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3.6</w:t>
      </w:r>
      <w:r w:rsidRPr="002E14E9">
        <w:rPr>
          <w:rStyle w:val="21"/>
          <w:color w:val="000000"/>
        </w:rPr>
        <w:tab/>
        <w:t>Методика проведений полевых испытаний</w:t>
      </w:r>
      <w:r w:rsidRPr="002E14E9">
        <w:rPr>
          <w:rStyle w:val="21"/>
          <w:color w:val="000000"/>
        </w:rPr>
        <w:tab/>
        <w:t>94</w:t>
      </w:r>
    </w:p>
    <w:p w14:paraId="78A7C00E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4</w:t>
      </w:r>
      <w:r w:rsidRPr="002E14E9">
        <w:rPr>
          <w:rStyle w:val="21"/>
          <w:color w:val="000000"/>
        </w:rPr>
        <w:tab/>
        <w:t>АНАЛИЗ РЕЗУЛЬТАТОВ ЭКСПЕРИМЕНТАЛЬНЫХ ИССЛЕДОВАНИЙ</w:t>
      </w:r>
      <w:proofErr w:type="gramStart"/>
      <w:r w:rsidRPr="002E14E9">
        <w:rPr>
          <w:rStyle w:val="21"/>
          <w:color w:val="000000"/>
        </w:rPr>
        <w:t xml:space="preserve"> ..</w:t>
      </w:r>
      <w:proofErr w:type="gramEnd"/>
      <w:r w:rsidRPr="002E14E9">
        <w:rPr>
          <w:rStyle w:val="21"/>
          <w:color w:val="000000"/>
        </w:rPr>
        <w:t xml:space="preserve"> 100</w:t>
      </w:r>
    </w:p>
    <w:p w14:paraId="567FCBE0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lastRenderedPageBreak/>
        <w:t>4.1</w:t>
      </w:r>
      <w:r w:rsidRPr="002E14E9">
        <w:rPr>
          <w:rStyle w:val="21"/>
          <w:color w:val="000000"/>
        </w:rPr>
        <w:tab/>
        <w:t>Задачи экспериментальных исследований</w:t>
      </w:r>
      <w:r w:rsidRPr="002E14E9">
        <w:rPr>
          <w:rStyle w:val="21"/>
          <w:color w:val="000000"/>
        </w:rPr>
        <w:tab/>
        <w:t>100</w:t>
      </w:r>
    </w:p>
    <w:p w14:paraId="7FBD34B3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4.2</w:t>
      </w:r>
      <w:r w:rsidRPr="002E14E9">
        <w:rPr>
          <w:rStyle w:val="21"/>
          <w:color w:val="000000"/>
        </w:rPr>
        <w:tab/>
        <w:t>Результаты лабораторных испытаний</w:t>
      </w:r>
      <w:r w:rsidRPr="002E14E9">
        <w:rPr>
          <w:rStyle w:val="21"/>
          <w:color w:val="000000"/>
        </w:rPr>
        <w:tab/>
        <w:t xml:space="preserve">100 </w:t>
      </w:r>
    </w:p>
    <w:p w14:paraId="189BBF8D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4.2.1</w:t>
      </w:r>
      <w:r w:rsidRPr="002E14E9">
        <w:rPr>
          <w:rStyle w:val="21"/>
          <w:color w:val="000000"/>
        </w:rPr>
        <w:tab/>
        <w:t xml:space="preserve">Результаты тарировки </w:t>
      </w:r>
      <w:proofErr w:type="spellStart"/>
      <w:r w:rsidRPr="002E14E9">
        <w:rPr>
          <w:rStyle w:val="21"/>
          <w:color w:val="000000"/>
        </w:rPr>
        <w:t>тензовесов</w:t>
      </w:r>
      <w:proofErr w:type="spellEnd"/>
      <w:r w:rsidRPr="002E14E9">
        <w:rPr>
          <w:rStyle w:val="21"/>
          <w:color w:val="000000"/>
        </w:rPr>
        <w:tab/>
        <w:t>100</w:t>
      </w:r>
    </w:p>
    <w:p w14:paraId="2A1035E7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4.2.2</w:t>
      </w:r>
      <w:r w:rsidRPr="002E14E9">
        <w:rPr>
          <w:rStyle w:val="21"/>
          <w:color w:val="000000"/>
        </w:rPr>
        <w:tab/>
        <w:t xml:space="preserve">Результаты тарировки </w:t>
      </w:r>
      <w:proofErr w:type="spellStart"/>
      <w:r w:rsidRPr="002E14E9">
        <w:rPr>
          <w:rStyle w:val="21"/>
          <w:color w:val="000000"/>
        </w:rPr>
        <w:t>тензобалки</w:t>
      </w:r>
      <w:proofErr w:type="spellEnd"/>
      <w:r w:rsidRPr="002E14E9">
        <w:rPr>
          <w:rStyle w:val="21"/>
          <w:color w:val="000000"/>
        </w:rPr>
        <w:tab/>
        <w:t>102</w:t>
      </w:r>
    </w:p>
    <w:p w14:paraId="4AF0A2CD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4.2.3</w:t>
      </w:r>
      <w:r w:rsidRPr="002E14E9">
        <w:rPr>
          <w:rStyle w:val="21"/>
          <w:color w:val="000000"/>
        </w:rPr>
        <w:tab/>
        <w:t>Результаты тарировки тензометрических акселерометров</w:t>
      </w:r>
      <w:r w:rsidRPr="002E14E9">
        <w:rPr>
          <w:rStyle w:val="21"/>
          <w:color w:val="000000"/>
        </w:rPr>
        <w:tab/>
        <w:t>104</w:t>
      </w:r>
    </w:p>
    <w:p w14:paraId="0CA2820B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4.2.4</w:t>
      </w:r>
      <w:r w:rsidRPr="002E14E9">
        <w:rPr>
          <w:rStyle w:val="21"/>
          <w:color w:val="000000"/>
        </w:rPr>
        <w:tab/>
        <w:t>Результаты определения жесткости шин и координат центра тяжести</w:t>
      </w:r>
    </w:p>
    <w:p w14:paraId="5163A53B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трактора</w:t>
      </w:r>
      <w:r w:rsidRPr="002E14E9">
        <w:rPr>
          <w:rStyle w:val="21"/>
          <w:color w:val="000000"/>
        </w:rPr>
        <w:tab/>
        <w:t>108</w:t>
      </w:r>
    </w:p>
    <w:p w14:paraId="76C69BFA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4.3</w:t>
      </w:r>
      <w:r w:rsidRPr="002E14E9">
        <w:rPr>
          <w:rStyle w:val="21"/>
          <w:color w:val="000000"/>
        </w:rPr>
        <w:tab/>
        <w:t>Результаты дорожных испытаний</w:t>
      </w:r>
      <w:r w:rsidRPr="002E14E9">
        <w:rPr>
          <w:rStyle w:val="21"/>
          <w:color w:val="000000"/>
        </w:rPr>
        <w:tab/>
        <w:t>113</w:t>
      </w:r>
    </w:p>
    <w:p w14:paraId="3C5AB3F7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4.4</w:t>
      </w:r>
      <w:r w:rsidRPr="002E14E9">
        <w:rPr>
          <w:rStyle w:val="21"/>
          <w:color w:val="000000"/>
        </w:rPr>
        <w:tab/>
        <w:t>Результаты полевых испытаний</w:t>
      </w:r>
      <w:r w:rsidRPr="002E14E9">
        <w:rPr>
          <w:rStyle w:val="21"/>
          <w:color w:val="000000"/>
        </w:rPr>
        <w:tab/>
        <w:t>117</w:t>
      </w:r>
    </w:p>
    <w:p w14:paraId="7EB6E52A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4.4.1</w:t>
      </w:r>
      <w:r w:rsidRPr="002E14E9">
        <w:rPr>
          <w:rStyle w:val="21"/>
          <w:color w:val="000000"/>
        </w:rPr>
        <w:tab/>
        <w:t>Результаты определения крюкового усилия ТТА при выполнении</w:t>
      </w:r>
    </w:p>
    <w:p w14:paraId="498285AD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транспортных операций</w:t>
      </w:r>
      <w:r w:rsidRPr="002E14E9">
        <w:rPr>
          <w:rStyle w:val="21"/>
          <w:color w:val="000000"/>
        </w:rPr>
        <w:tab/>
        <w:t>117</w:t>
      </w:r>
    </w:p>
    <w:p w14:paraId="2F4F1CC8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4.4.2</w:t>
      </w:r>
      <w:r w:rsidRPr="002E14E9">
        <w:rPr>
          <w:rStyle w:val="21"/>
          <w:color w:val="000000"/>
        </w:rPr>
        <w:tab/>
        <w:t xml:space="preserve">Результаты определения уровня </w:t>
      </w:r>
      <w:proofErr w:type="spellStart"/>
      <w:r w:rsidRPr="002E14E9">
        <w:rPr>
          <w:rStyle w:val="21"/>
          <w:color w:val="000000"/>
        </w:rPr>
        <w:t>виброускорений</w:t>
      </w:r>
      <w:proofErr w:type="spellEnd"/>
      <w:r w:rsidRPr="002E14E9">
        <w:rPr>
          <w:rStyle w:val="21"/>
          <w:color w:val="000000"/>
        </w:rPr>
        <w:t xml:space="preserve"> при установке</w:t>
      </w:r>
    </w:p>
    <w:p w14:paraId="091003D2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серийной и опытной подвесок сиденья оператора ТТА</w:t>
      </w:r>
      <w:r w:rsidRPr="002E14E9">
        <w:rPr>
          <w:rStyle w:val="21"/>
          <w:color w:val="000000"/>
        </w:rPr>
        <w:tab/>
        <w:t>119</w:t>
      </w:r>
    </w:p>
    <w:p w14:paraId="466F36A0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4.5</w:t>
      </w:r>
      <w:r w:rsidRPr="002E14E9">
        <w:rPr>
          <w:rStyle w:val="21"/>
          <w:color w:val="000000"/>
        </w:rPr>
        <w:tab/>
        <w:t>Оценка сходимости результатов математического моделирования и</w:t>
      </w:r>
    </w:p>
    <w:p w14:paraId="338F7FD4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полевых испытаний</w:t>
      </w:r>
      <w:r w:rsidRPr="002E14E9">
        <w:rPr>
          <w:rStyle w:val="21"/>
          <w:color w:val="000000"/>
        </w:rPr>
        <w:tab/>
        <w:t>126</w:t>
      </w:r>
    </w:p>
    <w:p w14:paraId="2327AA7B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4.6</w:t>
      </w:r>
      <w:r w:rsidRPr="002E14E9">
        <w:rPr>
          <w:rStyle w:val="21"/>
          <w:color w:val="000000"/>
        </w:rPr>
        <w:tab/>
        <w:t>Рекомендации по перспективным направлениям дальнейшего</w:t>
      </w:r>
    </w:p>
    <w:p w14:paraId="43C3E895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совершенствования конструкций подвесок сидений тракторов</w:t>
      </w:r>
      <w:r w:rsidRPr="002E14E9">
        <w:rPr>
          <w:rStyle w:val="21"/>
          <w:color w:val="000000"/>
        </w:rPr>
        <w:tab/>
        <w:t>128</w:t>
      </w:r>
    </w:p>
    <w:p w14:paraId="4DBE62F0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4.7</w:t>
      </w:r>
      <w:r w:rsidRPr="002E14E9">
        <w:rPr>
          <w:rStyle w:val="21"/>
          <w:color w:val="000000"/>
        </w:rPr>
        <w:tab/>
        <w:t>Выводы</w:t>
      </w:r>
      <w:r w:rsidRPr="002E14E9">
        <w:rPr>
          <w:rStyle w:val="21"/>
          <w:color w:val="000000"/>
        </w:rPr>
        <w:tab/>
        <w:t>129</w:t>
      </w:r>
    </w:p>
    <w:p w14:paraId="1BE65D9E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5</w:t>
      </w:r>
      <w:r w:rsidRPr="002E14E9">
        <w:rPr>
          <w:rStyle w:val="21"/>
          <w:color w:val="000000"/>
        </w:rPr>
        <w:tab/>
        <w:t>ОПРЕДЕЛЕНИЕ ЭКСПЛУАТАЦИОННЫХ ИЗДЕРЖЕК НА МОДЕРНИЗАЦИЮ СЕРИЙНОЙ ПОДВЕСКИ СИДЕНЬЯ ОПЕРАТОРА ТТА131</w:t>
      </w:r>
    </w:p>
    <w:p w14:paraId="6FA2345D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5.1</w:t>
      </w:r>
      <w:r w:rsidRPr="002E14E9">
        <w:rPr>
          <w:rStyle w:val="21"/>
          <w:color w:val="000000"/>
        </w:rPr>
        <w:tab/>
        <w:t>Расчет себестоимости изготовления</w:t>
      </w:r>
      <w:r w:rsidRPr="002E14E9">
        <w:rPr>
          <w:rStyle w:val="21"/>
          <w:color w:val="000000"/>
        </w:rPr>
        <w:tab/>
        <w:t>131</w:t>
      </w:r>
    </w:p>
    <w:p w14:paraId="3CBFB5F1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5.2</w:t>
      </w:r>
      <w:r w:rsidRPr="002E14E9">
        <w:rPr>
          <w:rStyle w:val="21"/>
          <w:color w:val="000000"/>
        </w:rPr>
        <w:tab/>
        <w:t>Расчет эксплуатационных издержек при эксплуатации ТТА</w:t>
      </w:r>
      <w:r w:rsidRPr="002E14E9">
        <w:rPr>
          <w:rStyle w:val="21"/>
          <w:color w:val="000000"/>
        </w:rPr>
        <w:tab/>
        <w:t>133</w:t>
      </w:r>
    </w:p>
    <w:p w14:paraId="21B3B698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5.3</w:t>
      </w:r>
      <w:r w:rsidRPr="002E14E9">
        <w:rPr>
          <w:rStyle w:val="21"/>
          <w:color w:val="000000"/>
        </w:rPr>
        <w:tab/>
        <w:t>Выводы</w:t>
      </w:r>
      <w:r w:rsidRPr="002E14E9">
        <w:rPr>
          <w:rStyle w:val="21"/>
          <w:color w:val="000000"/>
        </w:rPr>
        <w:tab/>
        <w:t>136</w:t>
      </w:r>
    </w:p>
    <w:p w14:paraId="0670A91C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ЗАКЛЮЧЕНИЕ</w:t>
      </w:r>
      <w:r w:rsidRPr="002E14E9">
        <w:rPr>
          <w:rStyle w:val="21"/>
          <w:color w:val="000000"/>
        </w:rPr>
        <w:tab/>
        <w:t>137</w:t>
      </w:r>
    </w:p>
    <w:p w14:paraId="2B143A04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СПИСОК ЛИТЕРАТУРЫ</w:t>
      </w:r>
      <w:r w:rsidRPr="002E14E9">
        <w:rPr>
          <w:rStyle w:val="21"/>
          <w:color w:val="000000"/>
        </w:rPr>
        <w:tab/>
        <w:t>139</w:t>
      </w:r>
    </w:p>
    <w:p w14:paraId="420270B0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ПРИЛОЖЕНИЕ А. Математическая модель</w:t>
      </w:r>
      <w:r w:rsidRPr="002E14E9">
        <w:rPr>
          <w:rStyle w:val="21"/>
          <w:color w:val="000000"/>
        </w:rPr>
        <w:tab/>
        <w:t>155</w:t>
      </w:r>
    </w:p>
    <w:p w14:paraId="72A9E37B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ПРИЛОЖЕНИЕ Б. Расчет объемов пневматической части ПГА</w:t>
      </w:r>
      <w:r w:rsidRPr="002E14E9">
        <w:rPr>
          <w:rStyle w:val="21"/>
          <w:color w:val="000000"/>
        </w:rPr>
        <w:tab/>
        <w:t>168</w:t>
      </w:r>
    </w:p>
    <w:p w14:paraId="7A88D3D3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lastRenderedPageBreak/>
        <w:t>ПРИЛОЖЕНИЕ В. Тарировка тензометрических акселерометров</w:t>
      </w:r>
      <w:r w:rsidRPr="002E14E9">
        <w:rPr>
          <w:rStyle w:val="21"/>
          <w:color w:val="000000"/>
        </w:rPr>
        <w:tab/>
        <w:t>172</w:t>
      </w:r>
    </w:p>
    <w:p w14:paraId="6E334674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ПРИЛОЖЕНИЕ Г. Технические характеристики модулей LTR24-2 и LTR212 180</w:t>
      </w:r>
    </w:p>
    <w:p w14:paraId="4022B345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ПРИЛОЖЕНИЕ Д. Патенты, опубликованные по теме работы</w:t>
      </w:r>
      <w:r w:rsidRPr="002E14E9">
        <w:rPr>
          <w:rStyle w:val="21"/>
          <w:color w:val="000000"/>
        </w:rPr>
        <w:tab/>
        <w:t>182</w:t>
      </w:r>
    </w:p>
    <w:p w14:paraId="0E4443E6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ПРИЛОЖЕНИЕ Е. Акты внедрения</w:t>
      </w:r>
      <w:r w:rsidRPr="002E14E9">
        <w:rPr>
          <w:rStyle w:val="21"/>
          <w:color w:val="000000"/>
        </w:rPr>
        <w:tab/>
        <w:t>184</w:t>
      </w:r>
    </w:p>
    <w:p w14:paraId="6BED7C42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 xml:space="preserve">ПРИЛОЖЕНИЕ Ж. Г </w:t>
      </w:r>
      <w:proofErr w:type="spellStart"/>
      <w:r w:rsidRPr="002E14E9">
        <w:rPr>
          <w:rStyle w:val="21"/>
          <w:color w:val="000000"/>
        </w:rPr>
        <w:t>рафические</w:t>
      </w:r>
      <w:proofErr w:type="spellEnd"/>
      <w:r w:rsidRPr="002E14E9">
        <w:rPr>
          <w:rStyle w:val="21"/>
          <w:color w:val="000000"/>
        </w:rPr>
        <w:t xml:space="preserve"> зависимости аппроксимирующих функций</w:t>
      </w:r>
    </w:p>
    <w:p w14:paraId="10C4E88A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 xml:space="preserve">полученные при тарировке </w:t>
      </w:r>
      <w:proofErr w:type="spellStart"/>
      <w:r w:rsidRPr="002E14E9">
        <w:rPr>
          <w:rStyle w:val="21"/>
          <w:color w:val="000000"/>
        </w:rPr>
        <w:t>тензовесов</w:t>
      </w:r>
      <w:proofErr w:type="spellEnd"/>
      <w:r w:rsidRPr="002E14E9">
        <w:rPr>
          <w:rStyle w:val="21"/>
          <w:color w:val="000000"/>
        </w:rPr>
        <w:tab/>
        <w:t>186</w:t>
      </w:r>
    </w:p>
    <w:p w14:paraId="6D19B3A6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>ПРИЛОЖЕНИЕ З. Профиль исследуемого участка грунтовой дороги</w:t>
      </w:r>
      <w:r w:rsidRPr="002E14E9">
        <w:rPr>
          <w:rStyle w:val="21"/>
          <w:color w:val="000000"/>
        </w:rPr>
        <w:tab/>
        <w:t>188</w:t>
      </w:r>
    </w:p>
    <w:p w14:paraId="0E0DC604" w14:textId="77777777" w:rsidR="002E14E9" w:rsidRPr="002E14E9" w:rsidRDefault="002E14E9" w:rsidP="002E14E9">
      <w:pPr>
        <w:rPr>
          <w:rStyle w:val="21"/>
          <w:color w:val="000000"/>
        </w:rPr>
      </w:pPr>
      <w:r w:rsidRPr="002E14E9">
        <w:rPr>
          <w:rStyle w:val="21"/>
          <w:color w:val="000000"/>
        </w:rPr>
        <w:t xml:space="preserve">ПРИЛОЖЕНИЕ И. Акт поверки </w:t>
      </w:r>
      <w:proofErr w:type="spellStart"/>
      <w:r w:rsidRPr="002E14E9">
        <w:rPr>
          <w:rStyle w:val="21"/>
          <w:color w:val="000000"/>
        </w:rPr>
        <w:t>вибропреобразователя</w:t>
      </w:r>
      <w:proofErr w:type="spellEnd"/>
      <w:r w:rsidRPr="002E14E9">
        <w:rPr>
          <w:rStyle w:val="21"/>
          <w:color w:val="000000"/>
        </w:rPr>
        <w:t xml:space="preserve"> АР2037-500-02</w:t>
      </w:r>
      <w:r w:rsidRPr="002E14E9">
        <w:rPr>
          <w:rStyle w:val="21"/>
          <w:color w:val="000000"/>
        </w:rPr>
        <w:tab/>
        <w:t xml:space="preserve"> 189</w:t>
      </w:r>
    </w:p>
    <w:p w14:paraId="1D4E1B5A" w14:textId="14C8CA4E" w:rsidR="00546BE5" w:rsidRDefault="00546BE5" w:rsidP="002E14E9"/>
    <w:p w14:paraId="7605D671" w14:textId="4D7225AD" w:rsidR="002E14E9" w:rsidRDefault="002E14E9" w:rsidP="002E14E9"/>
    <w:p w14:paraId="2F1C416E" w14:textId="6A06DBCB" w:rsidR="002E14E9" w:rsidRDefault="002E14E9" w:rsidP="002E14E9"/>
    <w:p w14:paraId="0049C50A" w14:textId="77777777" w:rsidR="002E14E9" w:rsidRDefault="002E14E9" w:rsidP="002E14E9">
      <w:pPr>
        <w:pStyle w:val="1111"/>
        <w:shd w:val="clear" w:color="auto" w:fill="auto"/>
        <w:spacing w:after="237" w:line="280" w:lineRule="exact"/>
        <w:ind w:firstLine="0"/>
      </w:pPr>
      <w:bookmarkStart w:id="0" w:name="bookmark103"/>
      <w:r>
        <w:rPr>
          <w:rStyle w:val="114"/>
          <w:b/>
          <w:bCs/>
          <w:color w:val="000000"/>
        </w:rPr>
        <w:t>ЗАКЛЮЧЕНИЕ</w:t>
      </w:r>
      <w:bookmarkEnd w:id="0"/>
    </w:p>
    <w:p w14:paraId="2918BDF7" w14:textId="77777777" w:rsidR="002E14E9" w:rsidRDefault="002E14E9" w:rsidP="002E14E9">
      <w:pPr>
        <w:pStyle w:val="210"/>
        <w:numPr>
          <w:ilvl w:val="0"/>
          <w:numId w:val="43"/>
        </w:numPr>
        <w:shd w:val="clear" w:color="auto" w:fill="auto"/>
        <w:tabs>
          <w:tab w:val="left" w:pos="1033"/>
        </w:tabs>
        <w:spacing w:before="0" w:after="0" w:line="480" w:lineRule="exact"/>
        <w:ind w:firstLine="760"/>
        <w:jc w:val="both"/>
      </w:pPr>
      <w:bookmarkStart w:id="1" w:name="bookmark104"/>
      <w:r>
        <w:rPr>
          <w:rStyle w:val="21"/>
          <w:color w:val="000000"/>
        </w:rPr>
        <w:t xml:space="preserve">Разработанная </w:t>
      </w:r>
      <w:proofErr w:type="spellStart"/>
      <w:r>
        <w:rPr>
          <w:rStyle w:val="21"/>
          <w:color w:val="000000"/>
        </w:rPr>
        <w:t>четырехмассовая</w:t>
      </w:r>
      <w:proofErr w:type="spellEnd"/>
      <w:r>
        <w:rPr>
          <w:rStyle w:val="21"/>
          <w:color w:val="000000"/>
        </w:rPr>
        <w:t xml:space="preserve"> математическая модель вертикальных колебаний колесного ТТА, включающая комплекс показателей (крюковую нагрузку, профиль опорной поверхности, характеристики двигателя и подвески сиденья), что позволяет прогнозировать уровни вертикальных ускорений в раз</w:t>
      </w:r>
      <w:r>
        <w:rPr>
          <w:rStyle w:val="21"/>
          <w:color w:val="000000"/>
        </w:rPr>
        <w:softHyphen/>
        <w:t>личных точках ТТА и допустимую скорость движения. Сравнение расчетных и экспериментальных данных показало, что расхождение результатов составляет 5</w:t>
      </w:r>
      <w:r>
        <w:rPr>
          <w:rStyle w:val="21"/>
          <w:color w:val="000000"/>
        </w:rPr>
        <w:softHyphen/>
        <w:t>10%.</w:t>
      </w:r>
      <w:bookmarkEnd w:id="1"/>
    </w:p>
    <w:p w14:paraId="353C8273" w14:textId="77777777" w:rsidR="002E14E9" w:rsidRDefault="002E14E9" w:rsidP="002E14E9">
      <w:pPr>
        <w:pStyle w:val="210"/>
        <w:numPr>
          <w:ilvl w:val="0"/>
          <w:numId w:val="43"/>
        </w:numPr>
        <w:shd w:val="clear" w:color="auto" w:fill="auto"/>
        <w:tabs>
          <w:tab w:val="left" w:pos="1033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 xml:space="preserve">Использование математической модели показало, что с ростом начальной скорости движения колесного ТТА корректированный уровень вертикальных ускорений оператора с серийной подвеской возрастает с 105,5 </w:t>
      </w:r>
      <w:proofErr w:type="spellStart"/>
      <w:r>
        <w:rPr>
          <w:rStyle w:val="21"/>
          <w:color w:val="000000"/>
        </w:rPr>
        <w:t>дБА</w:t>
      </w:r>
      <w:proofErr w:type="spellEnd"/>
      <w:r>
        <w:rPr>
          <w:rStyle w:val="21"/>
          <w:color w:val="000000"/>
        </w:rPr>
        <w:t xml:space="preserve"> при скорости движения 5 км/ч до 137,7 </w:t>
      </w:r>
      <w:proofErr w:type="spellStart"/>
      <w:r>
        <w:rPr>
          <w:rStyle w:val="21"/>
          <w:color w:val="000000"/>
        </w:rPr>
        <w:t>дБА</w:t>
      </w:r>
      <w:proofErr w:type="spellEnd"/>
      <w:r>
        <w:rPr>
          <w:rStyle w:val="21"/>
          <w:color w:val="000000"/>
        </w:rPr>
        <w:t xml:space="preserve"> при 35 км/ч, в то время как при использовании адаптивной подвески сиденья он составляет 104,6 </w:t>
      </w:r>
      <w:proofErr w:type="spellStart"/>
      <w:r>
        <w:rPr>
          <w:rStyle w:val="21"/>
          <w:color w:val="000000"/>
        </w:rPr>
        <w:t>дБА</w:t>
      </w:r>
      <w:proofErr w:type="spellEnd"/>
      <w:r>
        <w:rPr>
          <w:rStyle w:val="21"/>
          <w:color w:val="000000"/>
        </w:rPr>
        <w:t xml:space="preserve"> и изменяется до 129,7 </w:t>
      </w:r>
      <w:proofErr w:type="spellStart"/>
      <w:r>
        <w:rPr>
          <w:rStyle w:val="21"/>
          <w:color w:val="000000"/>
        </w:rPr>
        <w:t>дБА</w:t>
      </w:r>
      <w:proofErr w:type="spellEnd"/>
      <w:r>
        <w:rPr>
          <w:rStyle w:val="21"/>
          <w:color w:val="000000"/>
        </w:rPr>
        <w:t>. Наибольший прирост среднеквадратических значений (СКЗ) вертикальных уско</w:t>
      </w:r>
      <w:r>
        <w:rPr>
          <w:rStyle w:val="21"/>
          <w:color w:val="000000"/>
        </w:rPr>
        <w:softHyphen/>
        <w:t xml:space="preserve">рений при использовании серийной подвески сиденья наблюдается на 3-й и 6-й октавных полосах со среднегеометрическими частотами </w:t>
      </w:r>
      <w:r>
        <w:rPr>
          <w:rStyle w:val="21"/>
          <w:color w:val="000000"/>
        </w:rPr>
        <w:lastRenderedPageBreak/>
        <w:t xml:space="preserve">(СГЧ) 4 и 31,5 Гц. При использовании опытной подвески сиденья рост СКЗ вертикальных ускорений находится в 5-й и 6-й полосах с СГЧ 16 и 31,5 Гц. Максимальная эффективность опытной подвески сиденья в сравнении с серийной наблюдается на </w:t>
      </w:r>
      <w:r>
        <w:rPr>
          <w:rStyle w:val="21"/>
          <w:color w:val="000000"/>
          <w:lang w:val="uk-UA" w:eastAsia="uk-UA"/>
        </w:rPr>
        <w:t xml:space="preserve">1-й, </w:t>
      </w:r>
      <w:r>
        <w:rPr>
          <w:rStyle w:val="21"/>
          <w:color w:val="000000"/>
        </w:rPr>
        <w:t>2-й и 3-й октавных полосах с СГЧ 1, 2 и 4 Гц и составляет ~10,4 дБ.</w:t>
      </w:r>
    </w:p>
    <w:p w14:paraId="6D655635" w14:textId="77777777" w:rsidR="002E14E9" w:rsidRDefault="002E14E9" w:rsidP="002E14E9">
      <w:pPr>
        <w:pStyle w:val="210"/>
        <w:numPr>
          <w:ilvl w:val="0"/>
          <w:numId w:val="43"/>
        </w:numPr>
        <w:shd w:val="clear" w:color="auto" w:fill="auto"/>
        <w:tabs>
          <w:tab w:val="left" w:pos="1033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Разработано техническое решение адаптивной подвески сиденья (патент на полезную модель № 211255), по которому реализована рациональная упруго</w:t>
      </w:r>
      <w:r>
        <w:rPr>
          <w:rStyle w:val="21"/>
          <w:color w:val="000000"/>
        </w:rPr>
        <w:softHyphen/>
        <w:t>демпфирующая характеристика.</w:t>
      </w:r>
    </w:p>
    <w:p w14:paraId="63A926B0" w14:textId="77777777" w:rsidR="002E14E9" w:rsidRDefault="002E14E9" w:rsidP="002E14E9">
      <w:pPr>
        <w:pStyle w:val="210"/>
        <w:numPr>
          <w:ilvl w:val="0"/>
          <w:numId w:val="43"/>
        </w:numPr>
        <w:shd w:val="clear" w:color="auto" w:fill="auto"/>
        <w:tabs>
          <w:tab w:val="left" w:pos="1038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Разработана методика определения рациональных объемов пневмогид</w:t>
      </w:r>
      <w:r>
        <w:rPr>
          <w:rStyle w:val="21"/>
          <w:color w:val="000000"/>
        </w:rPr>
        <w:softHyphen/>
        <w:t>равлических аккумуляторов предлагаемой конструкции подвески сиденья, позво</w:t>
      </w:r>
      <w:r>
        <w:rPr>
          <w:rStyle w:val="21"/>
          <w:color w:val="000000"/>
        </w:rPr>
        <w:softHyphen/>
        <w:t>ляющая подобрать ПГА с рациональным объемом пневматической полости для реализации прогнозируемой упругой характеристики подвески сиденья (У</w:t>
      </w:r>
      <w:r>
        <w:rPr>
          <w:rStyle w:val="21"/>
          <w:color w:val="000000"/>
          <w:vertAlign w:val="subscript"/>
        </w:rPr>
        <w:t>ПГА1</w:t>
      </w:r>
      <w:r>
        <w:rPr>
          <w:rStyle w:val="21"/>
          <w:color w:val="000000"/>
        </w:rPr>
        <w:t xml:space="preserve"> = 1,2 л, </w:t>
      </w:r>
      <w:proofErr w:type="spellStart"/>
      <w:r>
        <w:rPr>
          <w:rStyle w:val="2f4"/>
          <w:color w:val="000000"/>
        </w:rPr>
        <w:t>УпГА</w:t>
      </w:r>
      <w:proofErr w:type="spellEnd"/>
      <w:r>
        <w:rPr>
          <w:rStyle w:val="213pt"/>
          <w:color w:val="000000"/>
        </w:rPr>
        <w:t>2</w:t>
      </w:r>
      <w:r>
        <w:rPr>
          <w:rStyle w:val="21"/>
          <w:color w:val="000000"/>
        </w:rPr>
        <w:t xml:space="preserve"> = </w:t>
      </w:r>
      <w:r>
        <w:rPr>
          <w:rStyle w:val="21"/>
          <w:color w:val="000000"/>
          <w:vertAlign w:val="superscript"/>
        </w:rPr>
        <w:t>0,6 л)</w:t>
      </w:r>
      <w:r>
        <w:rPr>
          <w:rStyle w:val="21"/>
          <w:color w:val="000000"/>
        </w:rPr>
        <w:t>.</w:t>
      </w:r>
    </w:p>
    <w:p w14:paraId="6B3E1C74" w14:textId="77777777" w:rsidR="002E14E9" w:rsidRDefault="002E14E9" w:rsidP="002E14E9">
      <w:pPr>
        <w:pStyle w:val="210"/>
        <w:numPr>
          <w:ilvl w:val="0"/>
          <w:numId w:val="43"/>
        </w:numPr>
        <w:shd w:val="clear" w:color="auto" w:fill="auto"/>
        <w:tabs>
          <w:tab w:val="left" w:pos="1047"/>
        </w:tabs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t>Экспериментальные исследования показали, что опытная подвеска позво</w:t>
      </w:r>
      <w:r>
        <w:rPr>
          <w:rStyle w:val="21"/>
          <w:color w:val="000000"/>
        </w:rPr>
        <w:softHyphen/>
        <w:t xml:space="preserve">ляет сохранить уровень </w:t>
      </w:r>
      <w:proofErr w:type="spellStart"/>
      <w:r>
        <w:rPr>
          <w:rStyle w:val="21"/>
          <w:color w:val="000000"/>
        </w:rPr>
        <w:t>вибронагруженности</w:t>
      </w:r>
      <w:proofErr w:type="spellEnd"/>
      <w:r>
        <w:rPr>
          <w:rStyle w:val="21"/>
          <w:color w:val="000000"/>
        </w:rPr>
        <w:t xml:space="preserve"> оператора ТТА в пределах, </w:t>
      </w:r>
      <w:proofErr w:type="gramStart"/>
      <w:r>
        <w:rPr>
          <w:rStyle w:val="21"/>
          <w:color w:val="000000"/>
          <w:lang w:val="uk-UA" w:eastAsia="uk-UA"/>
        </w:rPr>
        <w:t xml:space="preserve">установ- </w:t>
      </w:r>
      <w:r>
        <w:rPr>
          <w:rStyle w:val="130"/>
          <w:color w:val="000000"/>
        </w:rPr>
        <w:t>ленных</w:t>
      </w:r>
      <w:proofErr w:type="gramEnd"/>
      <w:r>
        <w:rPr>
          <w:rStyle w:val="130"/>
          <w:color w:val="000000"/>
        </w:rPr>
        <w:t xml:space="preserve"> санитарными нормами при движении по грунтовой дороге до скорости V = 35 км/ч. Применение опытной подвески сиденья повышает рабочую скорость на 5 - 10 км/ч по грунтовой дороге. Относительная эффективность разработанной конструкции подвески сиденья в сравнении с серийной составляет от 1,0 до 7,1 дБ на скоростях от 5 до 35 км/ч в октавных полосах частот. Эффективность по кор</w:t>
      </w:r>
      <w:r>
        <w:rPr>
          <w:rStyle w:val="130"/>
          <w:color w:val="000000"/>
        </w:rPr>
        <w:softHyphen/>
        <w:t xml:space="preserve">ректированным уровням </w:t>
      </w:r>
      <w:proofErr w:type="spellStart"/>
      <w:r>
        <w:rPr>
          <w:rStyle w:val="130"/>
          <w:color w:val="000000"/>
        </w:rPr>
        <w:t>виброускорений</w:t>
      </w:r>
      <w:proofErr w:type="spellEnd"/>
      <w:r>
        <w:rPr>
          <w:rStyle w:val="130"/>
          <w:color w:val="000000"/>
        </w:rPr>
        <w:t xml:space="preserve"> изменяется от 0,9 </w:t>
      </w:r>
      <w:proofErr w:type="spellStart"/>
      <w:r>
        <w:rPr>
          <w:rStyle w:val="130"/>
          <w:color w:val="000000"/>
        </w:rPr>
        <w:t>дБА</w:t>
      </w:r>
      <w:proofErr w:type="spellEnd"/>
      <w:r>
        <w:rPr>
          <w:rStyle w:val="130"/>
          <w:color w:val="000000"/>
        </w:rPr>
        <w:t xml:space="preserve"> при скорости движения 5 км/ч до 8 </w:t>
      </w:r>
      <w:proofErr w:type="spellStart"/>
      <w:r>
        <w:rPr>
          <w:rStyle w:val="130"/>
          <w:color w:val="000000"/>
        </w:rPr>
        <w:t>дБА</w:t>
      </w:r>
      <w:proofErr w:type="spellEnd"/>
      <w:r>
        <w:rPr>
          <w:rStyle w:val="130"/>
          <w:color w:val="000000"/>
        </w:rPr>
        <w:t xml:space="preserve"> </w:t>
      </w:r>
      <w:r>
        <w:rPr>
          <w:rStyle w:val="130"/>
          <w:color w:val="000000"/>
        </w:rPr>
        <w:lastRenderedPageBreak/>
        <w:t>при 30 км/ч. Полученные данные подтверждают высо</w:t>
      </w:r>
      <w:r>
        <w:rPr>
          <w:rStyle w:val="130"/>
          <w:color w:val="000000"/>
        </w:rPr>
        <w:softHyphen/>
        <w:t>кую эффективность разработанной конструкции адаптивной подвески сиденья.</w:t>
      </w:r>
    </w:p>
    <w:p w14:paraId="48D68B45" w14:textId="77777777" w:rsidR="002E14E9" w:rsidRDefault="002E14E9" w:rsidP="002E14E9">
      <w:pPr>
        <w:pStyle w:val="1311"/>
        <w:numPr>
          <w:ilvl w:val="0"/>
          <w:numId w:val="43"/>
        </w:numPr>
        <w:shd w:val="clear" w:color="auto" w:fill="auto"/>
        <w:tabs>
          <w:tab w:val="left" w:pos="1088"/>
        </w:tabs>
        <w:spacing w:line="480" w:lineRule="exact"/>
        <w:ind w:firstLine="740"/>
        <w:jc w:val="both"/>
      </w:pPr>
      <w:r>
        <w:rPr>
          <w:rStyle w:val="130"/>
          <w:color w:val="000000"/>
        </w:rPr>
        <w:t xml:space="preserve">Расчет экономической эффективности ТТА показал целесообразность внедрения предлагаемой конструкции адаптивной подвески сиденья оператора, годовой экономический эффект от ее внедрения на один трактор </w:t>
      </w:r>
      <w:r>
        <w:rPr>
          <w:rStyle w:val="130"/>
          <w:color w:val="000000"/>
          <w:lang w:val="en-US" w:eastAsia="en-US"/>
        </w:rPr>
        <w:t>Belarus</w:t>
      </w:r>
      <w:r w:rsidRPr="002E14E9">
        <w:rPr>
          <w:rStyle w:val="130"/>
          <w:color w:val="000000"/>
          <w:lang w:eastAsia="en-US"/>
        </w:rPr>
        <w:t xml:space="preserve">-1221.2 </w:t>
      </w:r>
      <w:r>
        <w:rPr>
          <w:rStyle w:val="130"/>
          <w:color w:val="000000"/>
        </w:rPr>
        <w:t>составляет 43 214 руб., срок окупаемости - 0,86 года.</w:t>
      </w:r>
    </w:p>
    <w:p w14:paraId="69A9BD17" w14:textId="77777777" w:rsidR="002E14E9" w:rsidRDefault="002E14E9" w:rsidP="002E14E9">
      <w:pPr>
        <w:pStyle w:val="1311"/>
        <w:numPr>
          <w:ilvl w:val="0"/>
          <w:numId w:val="43"/>
        </w:numPr>
        <w:shd w:val="clear" w:color="auto" w:fill="auto"/>
        <w:tabs>
          <w:tab w:val="left" w:pos="1088"/>
        </w:tabs>
        <w:spacing w:line="480" w:lineRule="exact"/>
        <w:ind w:firstLine="740"/>
        <w:jc w:val="both"/>
      </w:pPr>
      <w:r>
        <w:rPr>
          <w:rStyle w:val="130"/>
          <w:color w:val="000000"/>
        </w:rPr>
        <w:t>Результаты диссертационной работы приняты для внедрения в ООО «Брянский тракторный завод» и используются в учебном процессе ФГБОУ ВО Воронежский ГАУ. Полученные результаты позволяют рекомендовать примене</w:t>
      </w:r>
      <w:r>
        <w:rPr>
          <w:rStyle w:val="130"/>
          <w:color w:val="000000"/>
        </w:rPr>
        <w:softHyphen/>
        <w:t>ние адаптивной подвески сиденья на колесных тракторах сельскохозяйственного назначения. Объем пневматической части ПГА подвести составляет 0,6 и 1,2 л.</w:t>
      </w:r>
    </w:p>
    <w:p w14:paraId="2FC81231" w14:textId="77777777" w:rsidR="002E14E9" w:rsidRDefault="002E14E9" w:rsidP="002E14E9">
      <w:pPr>
        <w:pStyle w:val="1311"/>
        <w:numPr>
          <w:ilvl w:val="0"/>
          <w:numId w:val="43"/>
        </w:numPr>
        <w:shd w:val="clear" w:color="auto" w:fill="auto"/>
        <w:tabs>
          <w:tab w:val="left" w:pos="1088"/>
        </w:tabs>
        <w:spacing w:line="480" w:lineRule="exact"/>
        <w:ind w:firstLine="740"/>
        <w:jc w:val="both"/>
      </w:pPr>
      <w:r>
        <w:rPr>
          <w:rStyle w:val="130"/>
          <w:color w:val="000000"/>
        </w:rPr>
        <w:t>Перспективным направлением дальнейшего совершенствования кон</w:t>
      </w:r>
      <w:r>
        <w:rPr>
          <w:rStyle w:val="130"/>
          <w:color w:val="000000"/>
        </w:rPr>
        <w:softHyphen/>
        <w:t xml:space="preserve">струкций по снижению </w:t>
      </w:r>
      <w:proofErr w:type="spellStart"/>
      <w:r>
        <w:rPr>
          <w:rStyle w:val="130"/>
          <w:color w:val="000000"/>
        </w:rPr>
        <w:t>вибронагруженности</w:t>
      </w:r>
      <w:proofErr w:type="spellEnd"/>
      <w:r>
        <w:rPr>
          <w:rStyle w:val="130"/>
          <w:color w:val="000000"/>
        </w:rPr>
        <w:t xml:space="preserve"> оператора мобильных энергетиче</w:t>
      </w:r>
      <w:r>
        <w:rPr>
          <w:rStyle w:val="130"/>
          <w:color w:val="000000"/>
        </w:rPr>
        <w:softHyphen/>
        <w:t xml:space="preserve">ских средств являются конструкции подвесок сидений на основе </w:t>
      </w:r>
      <w:proofErr w:type="spellStart"/>
      <w:r>
        <w:rPr>
          <w:rStyle w:val="130"/>
          <w:color w:val="000000"/>
        </w:rPr>
        <w:t>магнитореологи</w:t>
      </w:r>
      <w:r>
        <w:rPr>
          <w:rStyle w:val="130"/>
          <w:color w:val="000000"/>
        </w:rPr>
        <w:softHyphen/>
        <w:t>ческих</w:t>
      </w:r>
      <w:proofErr w:type="spellEnd"/>
      <w:r>
        <w:rPr>
          <w:rStyle w:val="130"/>
          <w:color w:val="000000"/>
        </w:rPr>
        <w:t xml:space="preserve">, совмещенных с </w:t>
      </w:r>
      <w:r>
        <w:rPr>
          <w:rStyle w:val="130"/>
          <w:color w:val="000000"/>
        </w:rPr>
        <w:lastRenderedPageBreak/>
        <w:t>пневматическими или электромагнитными, активно регу</w:t>
      </w:r>
      <w:r>
        <w:rPr>
          <w:rStyle w:val="130"/>
          <w:color w:val="000000"/>
        </w:rPr>
        <w:softHyphen/>
        <w:t>лируемыми амортизаторами, на которые автором получен патент РФ № 2764210 и патенты на полезные модели РФ № 139995, №176370 и № 206649.</w:t>
      </w:r>
    </w:p>
    <w:p w14:paraId="242AFBD9" w14:textId="77777777" w:rsidR="002E14E9" w:rsidRPr="002E14E9" w:rsidRDefault="002E14E9" w:rsidP="002E14E9"/>
    <w:sectPr w:rsidR="002E14E9" w:rsidRPr="002E14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BC801" w14:textId="77777777" w:rsidR="002B3F17" w:rsidRDefault="002B3F17">
      <w:pPr>
        <w:spacing w:after="0" w:line="240" w:lineRule="auto"/>
      </w:pPr>
      <w:r>
        <w:separator/>
      </w:r>
    </w:p>
  </w:endnote>
  <w:endnote w:type="continuationSeparator" w:id="0">
    <w:p w14:paraId="47BD752D" w14:textId="77777777" w:rsidR="002B3F17" w:rsidRDefault="002B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14CB" w14:textId="77777777" w:rsidR="002B3F17" w:rsidRDefault="002B3F17">
      <w:pPr>
        <w:spacing w:after="0" w:line="240" w:lineRule="auto"/>
      </w:pPr>
      <w:r>
        <w:separator/>
      </w:r>
    </w:p>
  </w:footnote>
  <w:footnote w:type="continuationSeparator" w:id="0">
    <w:p w14:paraId="7886DC3A" w14:textId="77777777" w:rsidR="002B3F17" w:rsidRDefault="002B3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3F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25"/>
    <w:multiLevelType w:val="multilevel"/>
    <w:tmpl w:val="0000002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B"/>
    <w:multiLevelType w:val="multilevel"/>
    <w:tmpl w:val="0000002A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39"/>
    <w:multiLevelType w:val="multilevel"/>
    <w:tmpl w:val="0000003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3F"/>
    <w:multiLevelType w:val="multilevel"/>
    <w:tmpl w:val="0000003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1"/>
    <w:multiLevelType w:val="multilevel"/>
    <w:tmpl w:val="0000004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45"/>
    <w:multiLevelType w:val="multilevel"/>
    <w:tmpl w:val="00000044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49"/>
    <w:multiLevelType w:val="multilevel"/>
    <w:tmpl w:val="0000004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4B"/>
    <w:multiLevelType w:val="multilevel"/>
    <w:tmpl w:val="0000004A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4F"/>
    <w:multiLevelType w:val="multilevel"/>
    <w:tmpl w:val="0000004E"/>
    <w:lvl w:ilvl="0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1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2" w15:restartNumberingAfterBreak="0">
    <w:nsid w:val="00000055"/>
    <w:multiLevelType w:val="multilevel"/>
    <w:tmpl w:val="0000005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65"/>
    <w:multiLevelType w:val="multilevel"/>
    <w:tmpl w:val="0000006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6" w15:restartNumberingAfterBreak="0">
    <w:nsid w:val="00000089"/>
    <w:multiLevelType w:val="multilevel"/>
    <w:tmpl w:val="0000008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8F"/>
    <w:multiLevelType w:val="multilevel"/>
    <w:tmpl w:val="0000008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93"/>
    <w:multiLevelType w:val="multilevel"/>
    <w:tmpl w:val="0000009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D7"/>
    <w:multiLevelType w:val="multilevel"/>
    <w:tmpl w:val="000000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1" w15:restartNumberingAfterBreak="0">
    <w:nsid w:val="000000D9"/>
    <w:multiLevelType w:val="multilevel"/>
    <w:tmpl w:val="000000D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2" w15:restartNumberingAfterBreak="0">
    <w:nsid w:val="000000DB"/>
    <w:multiLevelType w:val="multilevel"/>
    <w:tmpl w:val="000000DA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34"/>
  </w:num>
  <w:num w:numId="2">
    <w:abstractNumId w:val="40"/>
  </w:num>
  <w:num w:numId="3">
    <w:abstractNumId w:val="41"/>
  </w:num>
  <w:num w:numId="4">
    <w:abstractNumId w:val="42"/>
  </w:num>
  <w:num w:numId="5">
    <w:abstractNumId w:val="0"/>
  </w:num>
  <w:num w:numId="6">
    <w:abstractNumId w:val="18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6"/>
  </w:num>
  <w:num w:numId="12">
    <w:abstractNumId w:val="20"/>
  </w:num>
  <w:num w:numId="13">
    <w:abstractNumId w:val="21"/>
  </w:num>
  <w:num w:numId="14">
    <w:abstractNumId w:val="29"/>
  </w:num>
  <w:num w:numId="15">
    <w:abstractNumId w:val="30"/>
  </w:num>
  <w:num w:numId="16">
    <w:abstractNumId w:val="13"/>
  </w:num>
  <w:num w:numId="17">
    <w:abstractNumId w:val="1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37"/>
  </w:num>
  <w:num w:numId="24">
    <w:abstractNumId w:val="28"/>
  </w:num>
  <w:num w:numId="25">
    <w:abstractNumId w:val="38"/>
  </w:num>
  <w:num w:numId="26">
    <w:abstractNumId w:val="39"/>
  </w:num>
  <w:num w:numId="27">
    <w:abstractNumId w:val="32"/>
  </w:num>
  <w:num w:numId="28">
    <w:abstractNumId w:val="36"/>
  </w:num>
  <w:num w:numId="29">
    <w:abstractNumId w:val="22"/>
  </w:num>
  <w:num w:numId="30">
    <w:abstractNumId w:val="31"/>
  </w:num>
  <w:num w:numId="31">
    <w:abstractNumId w:val="17"/>
  </w:num>
  <w:num w:numId="32">
    <w:abstractNumId w:val="11"/>
  </w:num>
  <w:num w:numId="33">
    <w:abstractNumId w:val="12"/>
  </w:num>
  <w:num w:numId="34">
    <w:abstractNumId w:val="25"/>
  </w:num>
  <w:num w:numId="35">
    <w:abstractNumId w:val="33"/>
  </w:num>
  <w:num w:numId="36">
    <w:abstractNumId w:val="10"/>
  </w:num>
  <w:num w:numId="37">
    <w:abstractNumId w:val="15"/>
  </w:num>
  <w:num w:numId="38">
    <w:abstractNumId w:val="35"/>
  </w:num>
  <w:num w:numId="39">
    <w:abstractNumId w:val="23"/>
  </w:num>
  <w:num w:numId="40">
    <w:abstractNumId w:val="26"/>
  </w:num>
  <w:num w:numId="41">
    <w:abstractNumId w:val="19"/>
  </w:num>
  <w:num w:numId="42">
    <w:abstractNumId w:val="24"/>
  </w:num>
  <w:num w:numId="43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3F17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,5 pt40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85450</TotalTime>
  <Pages>7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4851</cp:revision>
  <dcterms:created xsi:type="dcterms:W3CDTF">2024-06-20T08:51:00Z</dcterms:created>
  <dcterms:modified xsi:type="dcterms:W3CDTF">2024-12-02T19:06:00Z</dcterms:modified>
  <cp:category/>
</cp:coreProperties>
</file>