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35F46" w14:textId="77777777" w:rsidR="00713B8F" w:rsidRDefault="00713B8F" w:rsidP="00713B8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Кабриц, Сергей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прикладные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статики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эластомеров</w:t>
      </w:r>
      <w:r>
        <w:rPr>
          <w:rStyle w:val="js-item-maininfo"/>
          <w:rFonts w:ascii="Helvetica" w:hAnsi="Helvetica" w:cs="Helvetica"/>
          <w:color w:val="222222"/>
          <w:sz w:val="21"/>
          <w:szCs w:val="21"/>
        </w:rPr>
        <w:t> : диссертация ... кандидата физико-математических наук : 01.02.04. - Ленинград, 1984. - 174 с. : ил.</w:t>
      </w:r>
      <w:r>
        <w:rPr>
          <w:rStyle w:val="search-descr"/>
          <w:rFonts w:ascii="Helvetica" w:hAnsi="Helvetica" w:cs="Helvetica"/>
          <w:color w:val="222222"/>
          <w:sz w:val="21"/>
          <w:szCs w:val="21"/>
        </w:rPr>
        <w:t>больше</w:t>
      </w:r>
    </w:p>
    <w:p w14:paraId="574AD28D" w14:textId="77777777" w:rsidR="00713B8F" w:rsidRDefault="00713B8F" w:rsidP="00713B8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C7C480E" w14:textId="77777777" w:rsidR="00713B8F" w:rsidRDefault="00713B8F" w:rsidP="00713B8F">
      <w:pPr>
        <w:widowControl/>
        <w:numPr>
          <w:ilvl w:val="0"/>
          <w:numId w:val="3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6E5434F" w14:textId="77777777" w:rsidR="00713B8F" w:rsidRDefault="00713B8F" w:rsidP="00713B8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ГОСУДАРСТВЕННЫЙ УНИВЕРСИТЕТ ИМЕНИ А,А.ЖДАНОВА На правах рукописи </w:t>
      </w:r>
      <w:r>
        <w:rPr>
          <w:rFonts w:ascii="Helvetica" w:hAnsi="Helvetica" w:cs="Helvetica"/>
          <w:b/>
          <w:bCs/>
          <w:color w:val="222222"/>
          <w:sz w:val="21"/>
          <w:szCs w:val="21"/>
        </w:rPr>
        <w:t>КАБРИЦ</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Александрович</w:t>
      </w:r>
      <w:r>
        <w:rPr>
          <w:rFonts w:ascii="Helvetica" w:hAnsi="Helvetica" w:cs="Helvetica"/>
          <w:color w:val="222222"/>
          <w:sz w:val="21"/>
          <w:szCs w:val="21"/>
        </w:rPr>
        <w:t> УДК 3 3 9 , 3 </w:t>
      </w: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ПРИКЛАДНЫЕ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СТАТИКИ</w:t>
      </w:r>
      <w:r>
        <w:rPr>
          <w:rFonts w:ascii="Helvetica" w:hAnsi="Helvetica" w:cs="Helvetica"/>
          <w:color w:val="222222"/>
          <w:sz w:val="21"/>
          <w:szCs w:val="21"/>
        </w:rPr>
        <w:t>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ИЗ </w:t>
      </w:r>
      <w:r>
        <w:rPr>
          <w:rFonts w:ascii="Helvetica" w:hAnsi="Helvetica" w:cs="Helvetica"/>
          <w:b/>
          <w:bCs/>
          <w:color w:val="222222"/>
          <w:sz w:val="21"/>
          <w:szCs w:val="21"/>
        </w:rPr>
        <w:t>ЭЛАСТОМЕРОВ</w:t>
      </w:r>
      <w:r>
        <w:rPr>
          <w:rFonts w:ascii="Helvetica" w:hAnsi="Helvetica" w:cs="Helvetica"/>
          <w:color w:val="222222"/>
          <w:sz w:val="21"/>
          <w:szCs w:val="21"/>
        </w:rPr>
        <w:t> Специальность 01.02,0^^ - механика деформируемого твердого тела Диссертация на соискание ученой степени кандидата физико-математических</w:t>
      </w:r>
    </w:p>
    <w:p w14:paraId="54542236" w14:textId="77777777" w:rsidR="00713B8F" w:rsidRDefault="00713B8F" w:rsidP="00713B8F">
      <w:pPr>
        <w:widowControl/>
        <w:numPr>
          <w:ilvl w:val="0"/>
          <w:numId w:val="3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3AB15CD7" w14:textId="77777777" w:rsidR="00713B8F" w:rsidRDefault="00713B8F" w:rsidP="00713B8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коорди</w:t>
      </w:r>
      <w:r>
        <w:rPr>
          <w:rFonts w:ascii="Helvetica" w:hAnsi="Helvetica" w:cs="Helvetica"/>
          <w:color w:val="222222"/>
          <w:sz w:val="21"/>
          <w:szCs w:val="21"/>
        </w:rPr>
        <w:softHyphen/>
        <w:t xml:space="preserve"> нат ЗАКЛЮЧЕНИЕ ЛИТЕРАТУРА • 140 147 157 159 - 4 ВВЕДЕНИЕ Настоящая работа посвящена постановке и решению ряда практи</w:t>
      </w:r>
      <w:r>
        <w:rPr>
          <w:rFonts w:ascii="Helvetica" w:hAnsi="Helvetica" w:cs="Helvetica"/>
          <w:color w:val="222222"/>
          <w:sz w:val="21"/>
          <w:szCs w:val="21"/>
        </w:rPr>
        <w:softHyphen/>
        <w:t xml:space="preserve"> чески важных </w:t>
      </w:r>
      <w:r>
        <w:rPr>
          <w:rFonts w:ascii="Helvetica" w:hAnsi="Helvetica" w:cs="Helvetica"/>
          <w:b/>
          <w:bCs/>
          <w:color w:val="222222"/>
          <w:sz w:val="21"/>
          <w:szCs w:val="21"/>
        </w:rPr>
        <w:t>задач</w:t>
      </w:r>
      <w:r>
        <w:rPr>
          <w:rFonts w:ascii="Helvetica" w:hAnsi="Helvetica" w:cs="Helvetica"/>
          <w:color w:val="222222"/>
          <w:sz w:val="21"/>
          <w:szCs w:val="21"/>
        </w:rPr>
        <w:t> нелинейной теории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из </w:t>
      </w:r>
      <w:r>
        <w:rPr>
          <w:rFonts w:ascii="Helvetica" w:hAnsi="Helvetica" w:cs="Helvetica"/>
          <w:b/>
          <w:bCs/>
          <w:color w:val="222222"/>
          <w:sz w:val="21"/>
          <w:szCs w:val="21"/>
        </w:rPr>
        <w:t>эластоме</w:t>
      </w:r>
      <w:r>
        <w:rPr>
          <w:rFonts w:ascii="Helvetica" w:hAnsi="Helvetica" w:cs="Helvetica"/>
          <w:b/>
          <w:bCs/>
          <w:color w:val="222222"/>
          <w:sz w:val="21"/>
          <w:szCs w:val="21"/>
        </w:rPr>
        <w:softHyphen/>
        <w:t xml:space="preserve"> ров</w:t>
      </w:r>
      <w:r>
        <w:rPr>
          <w:rFonts w:ascii="Helvetica" w:hAnsi="Helvetica" w:cs="Helvetica"/>
          <w:color w:val="222222"/>
          <w:sz w:val="21"/>
          <w:szCs w:val="21"/>
        </w:rPr>
        <w:t>. В настоящее время </w:t>
      </w:r>
      <w:r>
        <w:rPr>
          <w:rFonts w:ascii="Helvetica" w:hAnsi="Helvetica" w:cs="Helvetica"/>
          <w:b/>
          <w:bCs/>
          <w:color w:val="222222"/>
          <w:sz w:val="21"/>
          <w:szCs w:val="21"/>
        </w:rPr>
        <w:t>тонкие</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из </w:t>
      </w:r>
      <w:r>
        <w:rPr>
          <w:rFonts w:ascii="Helvetica" w:hAnsi="Helvetica" w:cs="Helvetica"/>
          <w:b/>
          <w:bCs/>
          <w:color w:val="222222"/>
          <w:sz w:val="21"/>
          <w:szCs w:val="21"/>
        </w:rPr>
        <w:t>эластомеров</w:t>
      </w:r>
      <w:r>
        <w:rPr>
          <w:rFonts w:ascii="Helvetica" w:hAnsi="Helvetica" w:cs="Helvetica"/>
          <w:color w:val="222222"/>
          <w:sz w:val="21"/>
          <w:szCs w:val="21"/>
        </w:rPr>
        <w:t> широко при</w:t>
      </w:r>
      <w:r>
        <w:rPr>
          <w:rFonts w:ascii="Helvetica" w:hAnsi="Helvetica" w:cs="Helvetica"/>
          <w:color w:val="222222"/>
          <w:sz w:val="21"/>
          <w:szCs w:val="21"/>
        </w:rPr>
        <w:softHyphen/>
        <w:t xml:space="preserve"> меняются в качестве элементов конструкций в судостроении,</w:t>
      </w:r>
    </w:p>
    <w:p w14:paraId="41437B2C" w14:textId="77777777" w:rsidR="00713B8F" w:rsidRDefault="00713B8F" w:rsidP="00713B8F">
      <w:pPr>
        <w:widowControl/>
        <w:numPr>
          <w:ilvl w:val="0"/>
          <w:numId w:val="3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75</w:t>
      </w:r>
    </w:p>
    <w:p w14:paraId="54D9235F" w14:textId="77777777" w:rsidR="00713B8F" w:rsidRDefault="00713B8F" w:rsidP="00713B8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точек ортогонализации (распределенных равномерно по промежутку интегрирования) оказалось равным В . - 76 ГЛАВА Ш ЧИСЛЕННОЕ РЕШЕНИЕ </w:t>
      </w:r>
      <w:r>
        <w:rPr>
          <w:rFonts w:ascii="Helvetica" w:hAnsi="Helvetica" w:cs="Helvetica"/>
          <w:b/>
          <w:bCs/>
          <w:color w:val="222222"/>
          <w:sz w:val="21"/>
          <w:szCs w:val="21"/>
        </w:rPr>
        <w:t>НЕКОТОРЫХ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СТАТИКИ</w:t>
      </w:r>
      <w:r>
        <w:rPr>
          <w:rFonts w:ascii="Helvetica" w:hAnsi="Helvetica" w:cs="Helvetica"/>
          <w:color w:val="222222"/>
          <w:sz w:val="21"/>
          <w:szCs w:val="21"/>
        </w:rPr>
        <w:t> </w:t>
      </w:r>
      <w:r>
        <w:rPr>
          <w:rFonts w:ascii="Helvetica" w:hAnsi="Helvetica" w:cs="Helvetica"/>
          <w:b/>
          <w:bCs/>
          <w:color w:val="222222"/>
          <w:sz w:val="21"/>
          <w:szCs w:val="21"/>
        </w:rPr>
        <w:t>ТОНКИХ</w:t>
      </w:r>
      <w:r>
        <w:rPr>
          <w:rFonts w:ascii="Helvetica" w:hAnsi="Helvetica" w:cs="Helvetica"/>
          <w:color w:val="222222"/>
          <w:sz w:val="21"/>
          <w:szCs w:val="21"/>
        </w:rPr>
        <w:t> ОСЕСШЛМЕТРИЧНЫХ </w:t>
      </w:r>
      <w:r>
        <w:rPr>
          <w:rFonts w:ascii="Helvetica" w:hAnsi="Helvetica" w:cs="Helvetica"/>
          <w:b/>
          <w:bCs/>
          <w:color w:val="222222"/>
          <w:sz w:val="21"/>
          <w:szCs w:val="21"/>
        </w:rPr>
        <w:t>ОБОЛОЧЕК</w:t>
      </w:r>
      <w:r>
        <w:rPr>
          <w:rFonts w:ascii="Helvetica" w:hAnsi="Helvetica" w:cs="Helvetica"/>
          <w:color w:val="222222"/>
          <w:sz w:val="21"/>
          <w:szCs w:val="21"/>
        </w:rPr>
        <w:t> ВРАЩЕНИЯ ИЗ </w:t>
      </w:r>
      <w:r>
        <w:rPr>
          <w:rFonts w:ascii="Helvetica" w:hAnsi="Helvetica" w:cs="Helvetica"/>
          <w:b/>
          <w:bCs/>
          <w:color w:val="222222"/>
          <w:sz w:val="21"/>
          <w:szCs w:val="21"/>
        </w:rPr>
        <w:t>ЭЛАСТОМЕРОВ</w:t>
      </w:r>
      <w:r>
        <w:rPr>
          <w:rFonts w:ascii="Helvetica" w:hAnsi="Helvetica" w:cs="Helvetica"/>
          <w:color w:val="222222"/>
          <w:sz w:val="21"/>
          <w:szCs w:val="21"/>
        </w:rPr>
        <w:t> § 7 , Осесимметричное выворачивание сферических </w:t>
      </w:r>
      <w:r>
        <w:rPr>
          <w:rFonts w:ascii="Helvetica" w:hAnsi="Helvetica" w:cs="Helvetica"/>
          <w:b/>
          <w:bCs/>
          <w:color w:val="222222"/>
          <w:sz w:val="21"/>
          <w:szCs w:val="21"/>
        </w:rPr>
        <w:t>оболочек</w:t>
      </w:r>
      <w:r>
        <w:rPr>
          <w:rFonts w:ascii="Helvetica" w:hAnsi="Helvetica" w:cs="Helvetica"/>
          <w:color w:val="222222"/>
          <w:sz w:val="21"/>
          <w:szCs w:val="21"/>
        </w:rPr>
        <w:t> из </w:t>
      </w:r>
      <w:r>
        <w:rPr>
          <w:rFonts w:ascii="Helvetica" w:hAnsi="Helvetica" w:cs="Helvetica"/>
          <w:b/>
          <w:bCs/>
          <w:color w:val="222222"/>
          <w:sz w:val="21"/>
          <w:szCs w:val="21"/>
        </w:rPr>
        <w:t>эластомеров</w:t>
      </w:r>
      <w:r>
        <w:rPr>
          <w:rFonts w:ascii="Helvetica" w:hAnsi="Helvetica" w:cs="Helvetica"/>
          <w:color w:val="222222"/>
          <w:sz w:val="21"/>
          <w:szCs w:val="21"/>
        </w:rPr>
        <w:t> равномерным внеш</w:t>
      </w:r>
      <w:r>
        <w:rPr>
          <w:rFonts w:ascii="Helvetica" w:hAnsi="Helvetica" w:cs="Helvetica"/>
          <w:color w:val="222222"/>
          <w:sz w:val="21"/>
          <w:szCs w:val="21"/>
        </w:rPr>
        <w:softHyphen/>
        <w:t xml:space="preserve"> ним</w:t>
      </w:r>
    </w:p>
    <w:p w14:paraId="292ECBEE" w14:textId="77777777" w:rsidR="00713B8F" w:rsidRDefault="00713B8F" w:rsidP="00713B8F">
      <w:pPr>
        <w:widowControl/>
        <w:numPr>
          <w:ilvl w:val="0"/>
          <w:numId w:val="33"/>
        </w:numPr>
        <w:suppressAutoHyphens w:val="0"/>
        <w:spacing w:before="100" w:beforeAutospacing="1" w:after="100" w:afterAutospacing="1" w:line="240" w:lineRule="auto"/>
        <w:jc w:val="left"/>
        <w:rPr>
          <w:rFonts w:ascii="Helvetica" w:hAnsi="Helvetica" w:cs="Helvetica"/>
          <w:color w:val="222222"/>
          <w:sz w:val="21"/>
          <w:szCs w:val="21"/>
        </w:rPr>
      </w:pPr>
    </w:p>
    <w:p w14:paraId="035229D4" w14:textId="77777777" w:rsidR="00713B8F" w:rsidRDefault="00713B8F" w:rsidP="00713B8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Кабриц, Сергей Александрович</w:t>
      </w:r>
    </w:p>
    <w:p w14:paraId="021B5E9F"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099A81"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ПЛАВА I. МАТЕМАТИЧЕСКАЯ ФОРМУЛИРОВКА ЗАДАЧ ОСЕСИММЕТРИЧНОЙ ДЕФОРМАЦИИ ОБОЛОЧЕК ВРАЩЕНИЯ</w:t>
      </w:r>
    </w:p>
    <w:p w14:paraId="5E794629"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Нелинейные уравнения моментной теории осесиммет-ричного изгиба тонких оболочек вращения из эластомеров</w:t>
      </w:r>
    </w:p>
    <w:p w14:paraId="6D857C77"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Нзлинейные уравнения безмоментной теории осесиммет-ричной деформации тонких оболочек вращения из эластомеров •</w:t>
      </w:r>
    </w:p>
    <w:p w14:paraId="3504DED0"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Формулировка в векторном виде граничных одномерных задач для уравнений</w:t>
      </w:r>
    </w:p>
    <w:p w14:paraId="16E49586"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w:t>
      </w:r>
    </w:p>
    <w:p w14:paraId="5A4905DA"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ПЛАВА П. МЕТОД ЧИСЛЕННОГО РЕШЕНИЯ ЗАДАЧ ГЛАВЫ I</w:t>
      </w:r>
    </w:p>
    <w:p w14:paraId="3E7263AC"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Построение решения одномерных нелинейных граничных задач на основе сочетания метода продолжения по числовому параметру и итерационного метода линеаризации •</w:t>
      </w:r>
    </w:p>
    <w:p w14:paraId="45669167"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Применение метода линеаризации Ньютона-Канторовича к нелинейной одномерной краевой задаче</w:t>
      </w:r>
    </w:p>
    <w:p w14:paraId="0AE5070B"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w:t>
      </w:r>
    </w:p>
    <w:p w14:paraId="0F4BF6AF"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Метод ортогональной прогонки и особенности его применения к одномерным краевым задачам метода линеаризации Ньютона-Канторовича.</w:t>
      </w:r>
    </w:p>
    <w:p w14:paraId="70434833"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ЧИСЛЕННОЕ НЖНИЕ НЕКОТОРЫХ ЗАДАЧ СТАТИКИ ТОНКИХ ОСЕСИММЕТРИЧНЫХ СБШОЧЕК ВРАЩЕНИЯ ИЗ ЭЛАСТОМЕРОВ</w:t>
      </w:r>
    </w:p>
    <w:p w14:paraId="6035C84F"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Осесимметричное выворачивание сферических оболочек из эластомеров равномерным внешним давлением. . • •</w:t>
      </w:r>
    </w:p>
    <w:p w14:paraId="0A525B3D"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Осесимметричное выворачивание сферических оболочек при наличии односторонних ограничений (сферический вытеснитель).</w:t>
      </w:r>
    </w:p>
    <w:p w14:paraId="1482F327"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Шрекатывающаяся мембрана • •</w:t>
      </w:r>
    </w:p>
    <w:p w14:paraId="7EB6D749"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БШЫПИЕ ДЕФОРМАЦИЙ ПРЯМОУГОЛЬНОЙ МЕШРАНЫ</w:t>
      </w:r>
    </w:p>
    <w:p w14:paraId="476E0D98"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Вариационное уравнение Лагранжа для закрепленной по контуру безмоментной оболочки »•••«•••• I</w:t>
      </w:r>
    </w:p>
    <w:p w14:paraId="640C66A5" w14:textId="77777777" w:rsidR="00713B8F" w:rsidRDefault="00713B8F" w:rsidP="00713B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Плоская мембрана в прямоугольной системе координат.М</w:t>
      </w:r>
    </w:p>
    <w:p w14:paraId="4CCADE6E" w14:textId="77D75C2A" w:rsidR="004F7911" w:rsidRPr="00713B8F" w:rsidRDefault="004F7911" w:rsidP="00713B8F"/>
    <w:sectPr w:rsidR="004F7911" w:rsidRPr="00713B8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97FD" w14:textId="77777777" w:rsidR="00C153DA" w:rsidRDefault="00C153DA">
      <w:pPr>
        <w:spacing w:after="0" w:line="240" w:lineRule="auto"/>
      </w:pPr>
      <w:r>
        <w:separator/>
      </w:r>
    </w:p>
  </w:endnote>
  <w:endnote w:type="continuationSeparator" w:id="0">
    <w:p w14:paraId="58A37264" w14:textId="77777777" w:rsidR="00C153DA" w:rsidRDefault="00C1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5014" w14:textId="77777777" w:rsidR="00C153DA" w:rsidRDefault="00C153DA"/>
    <w:p w14:paraId="2BB7D1A7" w14:textId="77777777" w:rsidR="00C153DA" w:rsidRDefault="00C153DA"/>
    <w:p w14:paraId="45F2CAF6" w14:textId="77777777" w:rsidR="00C153DA" w:rsidRDefault="00C153DA"/>
    <w:p w14:paraId="0E610A4D" w14:textId="77777777" w:rsidR="00C153DA" w:rsidRDefault="00C153DA"/>
    <w:p w14:paraId="3BD4D1AA" w14:textId="77777777" w:rsidR="00C153DA" w:rsidRDefault="00C153DA"/>
    <w:p w14:paraId="6E7C283E" w14:textId="77777777" w:rsidR="00C153DA" w:rsidRDefault="00C153DA"/>
    <w:p w14:paraId="2C20C949" w14:textId="77777777" w:rsidR="00C153DA" w:rsidRDefault="00C153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9D8540" wp14:editId="720DE8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F433F" w14:textId="77777777" w:rsidR="00C153DA" w:rsidRDefault="00C153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9D85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9F433F" w14:textId="77777777" w:rsidR="00C153DA" w:rsidRDefault="00C153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D6CB9E" w14:textId="77777777" w:rsidR="00C153DA" w:rsidRDefault="00C153DA"/>
    <w:p w14:paraId="4B4E148F" w14:textId="77777777" w:rsidR="00C153DA" w:rsidRDefault="00C153DA"/>
    <w:p w14:paraId="0D779994" w14:textId="77777777" w:rsidR="00C153DA" w:rsidRDefault="00C153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8D1C9D" wp14:editId="328F62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640C0" w14:textId="77777777" w:rsidR="00C153DA" w:rsidRDefault="00C153DA"/>
                          <w:p w14:paraId="7E3EF3AB" w14:textId="77777777" w:rsidR="00C153DA" w:rsidRDefault="00C153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8D1C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9640C0" w14:textId="77777777" w:rsidR="00C153DA" w:rsidRDefault="00C153DA"/>
                    <w:p w14:paraId="7E3EF3AB" w14:textId="77777777" w:rsidR="00C153DA" w:rsidRDefault="00C153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4B89B9" w14:textId="77777777" w:rsidR="00C153DA" w:rsidRDefault="00C153DA"/>
    <w:p w14:paraId="2CEF5892" w14:textId="77777777" w:rsidR="00C153DA" w:rsidRDefault="00C153DA">
      <w:pPr>
        <w:rPr>
          <w:sz w:val="2"/>
          <w:szCs w:val="2"/>
        </w:rPr>
      </w:pPr>
    </w:p>
    <w:p w14:paraId="7525B51F" w14:textId="77777777" w:rsidR="00C153DA" w:rsidRDefault="00C153DA"/>
    <w:p w14:paraId="42A26F88" w14:textId="77777777" w:rsidR="00C153DA" w:rsidRDefault="00C153DA">
      <w:pPr>
        <w:spacing w:after="0" w:line="240" w:lineRule="auto"/>
      </w:pPr>
    </w:p>
  </w:footnote>
  <w:footnote w:type="continuationSeparator" w:id="0">
    <w:p w14:paraId="527096DA" w14:textId="77777777" w:rsidR="00C153DA" w:rsidRDefault="00C15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15E5E"/>
    <w:multiLevelType w:val="multilevel"/>
    <w:tmpl w:val="2D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4A5ABE"/>
    <w:multiLevelType w:val="multilevel"/>
    <w:tmpl w:val="DF74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223DF4"/>
    <w:multiLevelType w:val="multilevel"/>
    <w:tmpl w:val="E0B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4435F07"/>
    <w:multiLevelType w:val="multilevel"/>
    <w:tmpl w:val="B4C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2F1156A1"/>
    <w:multiLevelType w:val="multilevel"/>
    <w:tmpl w:val="710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DB3FAD"/>
    <w:multiLevelType w:val="multilevel"/>
    <w:tmpl w:val="43B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A3F514C"/>
    <w:multiLevelType w:val="multilevel"/>
    <w:tmpl w:val="38F2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0B639AF"/>
    <w:multiLevelType w:val="multilevel"/>
    <w:tmpl w:val="7948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6DF2C95"/>
    <w:multiLevelType w:val="multilevel"/>
    <w:tmpl w:val="3CD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74F7339"/>
    <w:multiLevelType w:val="multilevel"/>
    <w:tmpl w:val="5DC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8E11B3F"/>
    <w:multiLevelType w:val="multilevel"/>
    <w:tmpl w:val="074E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B74561E"/>
    <w:multiLevelType w:val="multilevel"/>
    <w:tmpl w:val="0FA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4EF0FE7"/>
    <w:multiLevelType w:val="multilevel"/>
    <w:tmpl w:val="9BD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1"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EE0293"/>
    <w:multiLevelType w:val="multilevel"/>
    <w:tmpl w:val="DA72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7E21BD8"/>
    <w:multiLevelType w:val="multilevel"/>
    <w:tmpl w:val="BF1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5"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EA63821"/>
    <w:multiLevelType w:val="multilevel"/>
    <w:tmpl w:val="1B2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9" w15:restartNumberingAfterBreak="0">
    <w:nsid w:val="7954567D"/>
    <w:multiLevelType w:val="multilevel"/>
    <w:tmpl w:val="9F2A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F87A1E"/>
    <w:multiLevelType w:val="multilevel"/>
    <w:tmpl w:val="2702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FBF0A1A"/>
    <w:multiLevelType w:val="multilevel"/>
    <w:tmpl w:val="5DD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1"/>
  </w:num>
  <w:num w:numId="6">
    <w:abstractNumId w:val="86"/>
  </w:num>
  <w:num w:numId="7">
    <w:abstractNumId w:val="94"/>
  </w:num>
  <w:num w:numId="8">
    <w:abstractNumId w:val="75"/>
  </w:num>
  <w:num w:numId="9">
    <w:abstractNumId w:val="101"/>
  </w:num>
  <w:num w:numId="10">
    <w:abstractNumId w:val="92"/>
  </w:num>
  <w:num w:numId="11">
    <w:abstractNumId w:val="89"/>
  </w:num>
  <w:num w:numId="12">
    <w:abstractNumId w:val="111"/>
  </w:num>
  <w:num w:numId="13">
    <w:abstractNumId w:val="78"/>
  </w:num>
  <w:num w:numId="14">
    <w:abstractNumId w:val="105"/>
  </w:num>
  <w:num w:numId="15">
    <w:abstractNumId w:val="93"/>
  </w:num>
  <w:num w:numId="16">
    <w:abstractNumId w:val="82"/>
  </w:num>
  <w:num w:numId="17">
    <w:abstractNumId w:val="65"/>
  </w:num>
  <w:num w:numId="18">
    <w:abstractNumId w:val="90"/>
  </w:num>
  <w:num w:numId="19">
    <w:abstractNumId w:val="88"/>
  </w:num>
  <w:num w:numId="20">
    <w:abstractNumId w:val="95"/>
  </w:num>
  <w:num w:numId="21">
    <w:abstractNumId w:val="83"/>
  </w:num>
  <w:num w:numId="22">
    <w:abstractNumId w:val="91"/>
  </w:num>
  <w:num w:numId="23">
    <w:abstractNumId w:val="109"/>
  </w:num>
  <w:num w:numId="24">
    <w:abstractNumId w:val="97"/>
  </w:num>
  <w:num w:numId="25">
    <w:abstractNumId w:val="106"/>
  </w:num>
  <w:num w:numId="26">
    <w:abstractNumId w:val="110"/>
  </w:num>
  <w:num w:numId="27">
    <w:abstractNumId w:val="98"/>
  </w:num>
  <w:num w:numId="28">
    <w:abstractNumId w:val="112"/>
  </w:num>
  <w:num w:numId="29">
    <w:abstractNumId w:val="103"/>
  </w:num>
  <w:num w:numId="30">
    <w:abstractNumId w:val="85"/>
  </w:num>
  <w:num w:numId="31">
    <w:abstractNumId w:val="99"/>
  </w:num>
  <w:num w:numId="32">
    <w:abstractNumId w:val="96"/>
  </w:num>
  <w:num w:numId="33">
    <w:abstractNumId w:val="10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3DA"/>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183548</TotalTime>
  <Pages>2</Pages>
  <Words>408</Words>
  <Characters>2331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cp:revision>
  <cp:lastPrinted>2009-02-06T05:36:00Z</cp:lastPrinted>
  <dcterms:created xsi:type="dcterms:W3CDTF">2024-01-07T13:43:00Z</dcterms:created>
  <dcterms:modified xsi:type="dcterms:W3CDTF">2025-10-14T08:17:00Z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