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2A9D"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Холмурадов, Нормамат Суярович.</w:t>
      </w:r>
    </w:p>
    <w:p w14:paraId="62C99024"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Строение и ориентационные характеристики некоторых термотропных полиэфиров в различных агрегатных состояниях : диссертация ... кандидата физико-математических наук : 01.04.19. - Ленинград, 1983. - 156 с. : ил.</w:t>
      </w:r>
    </w:p>
    <w:p w14:paraId="69AB9D60"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Оглавление диссертациикандидат физико-математических наук Холмурадов, Нормамат Суярович</w:t>
      </w:r>
    </w:p>
    <w:p w14:paraId="77C16614"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ВВЕДЕНИЕ.</w:t>
      </w:r>
    </w:p>
    <w:p w14:paraId="51761748"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Глава I. ОСОБЕННОСТИ СТРОЕНИЯ ЖИДКИХ КРИСТАЛЛОВ</w:t>
      </w:r>
    </w:p>
    <w:p w14:paraId="3A681579"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Обзор литературы)</w:t>
      </w:r>
    </w:p>
    <w:p w14:paraId="460CA783"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1. Общие понятия о жидких 1фисталлах.</w:t>
      </w:r>
    </w:p>
    <w:p w14:paraId="6E831D49"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2. Полимерные жидкие кристаллы.</w:t>
      </w:r>
    </w:p>
    <w:p w14:paraId="37076B69"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3. Жидкокристаллический порядок в полимерах с мезогенными группами в боковых цепях.</w:t>
      </w:r>
    </w:p>
    <w:p w14:paraId="32B07895"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4. Жидкокристаллический порядок в полимерах с мердренными группами в основной цели.</w:t>
      </w:r>
    </w:p>
    <w:p w14:paraId="370EB303"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5. Применение ИК спектроскопического метода для исследования ориентационных и конформа-ционных характеристик жидкокристаллических полимерных систем.</w:t>
      </w:r>
    </w:p>
    <w:p w14:paraId="49F64D7C"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Глава 2. ОБЪЕКТЫ И МЕТОДЫ ИССЛЕДОВАНИЯ.</w:t>
      </w:r>
    </w:p>
    <w:p w14:paraId="09076E42"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1. Характеристика используемых в работе полимеров.</w:t>
      </w:r>
    </w:p>
    <w:p w14:paraId="7D1D9624"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2. Приготовление образцов.</w:t>
      </w:r>
    </w:p>
    <w:p w14:paraId="7315DDCF"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Глава 3. ОСОБЕННОСТИ К0НШЕШЦИ0НН0Г0 СОСТОЯНИЯ</w:t>
      </w:r>
    </w:p>
    <w:p w14:paraId="28EB3C6C"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ПОЛИМЕРОВ С МЕЗОГЕННЫМИ ГРУППАМИ В ОСНОВНОЙ</w:t>
      </w:r>
    </w:p>
    <w:p w14:paraId="6379B633"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ЦЕПИ.</w:t>
      </w:r>
    </w:p>
    <w:p w14:paraId="4F4FC0DB"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I. Введение.</w:t>
      </w:r>
    </w:p>
    <w:p w14:paraId="41A674D7"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2. Отнесение полос поглощения, наблюдаемых в</w:t>
      </w:r>
    </w:p>
    <w:p w14:paraId="29DD296F"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ИК спектрах исследованных полиэфиров</w:t>
      </w:r>
    </w:p>
    <w:p w14:paraId="248B4C2F"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3. Конформационное состояние гибкой развязки -(CHg) jo - полидекаметилентерефталоил --ди-пара-оксибензоате (СДОБ).</w:t>
      </w:r>
    </w:p>
    <w:p w14:paraId="0EF67E25"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4. Конформационное состояние мезогенных участков ВДОБ в различных агрегатных состояниях.</w:t>
      </w:r>
    </w:p>
    <w:p w14:paraId="21520778"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5. Конформационное состояние ВДОБ в блоке.</w:t>
      </w:r>
    </w:p>
    <w:p w14:paraId="62F538A5"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6. Конформационное строение ПГОБ в различных агрегатных состояниях.</w:t>
      </w:r>
    </w:p>
    <w:p w14:paraId="748AF8AA"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7. Конформационное строение полимеров на основе мезогенных ароматических триад поли (ППГ-К,) терефталоил-бис-(4-оксибензоат) с пропилен-гликоле выми развязками.</w:t>
      </w:r>
    </w:p>
    <w:p w14:paraId="12729316"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lastRenderedPageBreak/>
        <w:t>Глава 4. ОПРЕДЕШИЕ ОРИЕНТАЦИОННЫХ ХАРАКТЕРИСТИК АРОМТИЧЕСКИХ ПОЛИЭФИРОВ, СОДЕРЖАЩИХ МЕЗОГЕННЫЕ ГРУППЫ В" ОСНОВНОЙ ЦЕПИ.</w:t>
      </w:r>
    </w:p>
    <w:p w14:paraId="50817A40"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1. Введение.</w:t>
      </w:r>
    </w:p>
    <w:p w14:paraId="123BB920"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2. Возможность определения степеней ориентацион-ного порядка S^ и S г в ВДОБ и ПГОБ методом</w:t>
      </w:r>
    </w:p>
    <w:p w14:paraId="1839CC3B"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ИК спектров поглощения.</w:t>
      </w:r>
    </w:p>
    <w:p w14:paraId="7C5CB179"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3. Получение "равновесной" ориентации жидкокристаллических расплавов полиэфиров.</w:t>
      </w:r>
    </w:p>
    <w:p w14:paraId="0B115816"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4. Сйределение шраметров порядка S м и £ г в ВДОБ и ПГОБ.</w:t>
      </w:r>
    </w:p>
    <w:p w14:paraId="336CF17A"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5, Определение параметра порядка в полимерах с полипропиленгликолевой развязкой в основной цепи.</w:t>
      </w:r>
    </w:p>
    <w:p w14:paraId="7578929C" w14:textId="77777777" w:rsidR="00C02B0D" w:rsidRPr="00C02B0D" w:rsidRDefault="00C02B0D" w:rsidP="00C02B0D">
      <w:pPr>
        <w:rPr>
          <w:rFonts w:ascii="Helvetica" w:eastAsia="Symbol" w:hAnsi="Helvetica" w:cs="Helvetica"/>
          <w:b/>
          <w:bCs/>
          <w:color w:val="222222"/>
          <w:kern w:val="0"/>
          <w:sz w:val="21"/>
          <w:szCs w:val="21"/>
          <w:lang w:eastAsia="ru-RU"/>
        </w:rPr>
      </w:pPr>
      <w:r w:rsidRPr="00C02B0D">
        <w:rPr>
          <w:rFonts w:ascii="Helvetica" w:eastAsia="Symbol" w:hAnsi="Helvetica" w:cs="Helvetica"/>
          <w:b/>
          <w:bCs/>
          <w:color w:val="222222"/>
          <w:kern w:val="0"/>
          <w:sz w:val="21"/>
          <w:szCs w:val="21"/>
          <w:lang w:eastAsia="ru-RU"/>
        </w:rPr>
        <w:t>6. О возможности определения границ существования жидкокристаллического состояния методом Ш спектров поглощения</w:t>
      </w:r>
    </w:p>
    <w:p w14:paraId="77FDBE4B" w14:textId="20FA25E3" w:rsidR="00410372" w:rsidRPr="00C02B0D" w:rsidRDefault="00410372" w:rsidP="00C02B0D"/>
    <w:sectPr w:rsidR="00410372" w:rsidRPr="00C02B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375E" w14:textId="77777777" w:rsidR="007C7C17" w:rsidRDefault="007C7C17">
      <w:pPr>
        <w:spacing w:after="0" w:line="240" w:lineRule="auto"/>
      </w:pPr>
      <w:r>
        <w:separator/>
      </w:r>
    </w:p>
  </w:endnote>
  <w:endnote w:type="continuationSeparator" w:id="0">
    <w:p w14:paraId="42A6D976" w14:textId="77777777" w:rsidR="007C7C17" w:rsidRDefault="007C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7365" w14:textId="77777777" w:rsidR="007C7C17" w:rsidRDefault="007C7C17"/>
    <w:p w14:paraId="626DCACC" w14:textId="77777777" w:rsidR="007C7C17" w:rsidRDefault="007C7C17"/>
    <w:p w14:paraId="2909DD89" w14:textId="77777777" w:rsidR="007C7C17" w:rsidRDefault="007C7C17"/>
    <w:p w14:paraId="7A849A0C" w14:textId="77777777" w:rsidR="007C7C17" w:rsidRDefault="007C7C17"/>
    <w:p w14:paraId="4C16B0ED" w14:textId="77777777" w:rsidR="007C7C17" w:rsidRDefault="007C7C17"/>
    <w:p w14:paraId="1D8E4399" w14:textId="77777777" w:rsidR="007C7C17" w:rsidRDefault="007C7C17"/>
    <w:p w14:paraId="75C413B4" w14:textId="77777777" w:rsidR="007C7C17" w:rsidRDefault="007C7C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FAC51" wp14:editId="0AF284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8EF5" w14:textId="77777777" w:rsidR="007C7C17" w:rsidRDefault="007C7C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FAC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7D8EF5" w14:textId="77777777" w:rsidR="007C7C17" w:rsidRDefault="007C7C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34D965" w14:textId="77777777" w:rsidR="007C7C17" w:rsidRDefault="007C7C17"/>
    <w:p w14:paraId="4C850561" w14:textId="77777777" w:rsidR="007C7C17" w:rsidRDefault="007C7C17"/>
    <w:p w14:paraId="262C46A9" w14:textId="77777777" w:rsidR="007C7C17" w:rsidRDefault="007C7C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D7E3B8" wp14:editId="3947D6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B59B" w14:textId="77777777" w:rsidR="007C7C17" w:rsidRDefault="007C7C17"/>
                          <w:p w14:paraId="5D61D140" w14:textId="77777777" w:rsidR="007C7C17" w:rsidRDefault="007C7C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7E3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B6B59B" w14:textId="77777777" w:rsidR="007C7C17" w:rsidRDefault="007C7C17"/>
                    <w:p w14:paraId="5D61D140" w14:textId="77777777" w:rsidR="007C7C17" w:rsidRDefault="007C7C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9F94DE" w14:textId="77777777" w:rsidR="007C7C17" w:rsidRDefault="007C7C17"/>
    <w:p w14:paraId="041EC977" w14:textId="77777777" w:rsidR="007C7C17" w:rsidRDefault="007C7C17">
      <w:pPr>
        <w:rPr>
          <w:sz w:val="2"/>
          <w:szCs w:val="2"/>
        </w:rPr>
      </w:pPr>
    </w:p>
    <w:p w14:paraId="2C239247" w14:textId="77777777" w:rsidR="007C7C17" w:rsidRDefault="007C7C17"/>
    <w:p w14:paraId="6BAF8289" w14:textId="77777777" w:rsidR="007C7C17" w:rsidRDefault="007C7C17">
      <w:pPr>
        <w:spacing w:after="0" w:line="240" w:lineRule="auto"/>
      </w:pPr>
    </w:p>
  </w:footnote>
  <w:footnote w:type="continuationSeparator" w:id="0">
    <w:p w14:paraId="39138B4D" w14:textId="77777777" w:rsidR="007C7C17" w:rsidRDefault="007C7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17"/>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139696</TotalTime>
  <Pages>2</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3769</cp:revision>
  <cp:lastPrinted>2009-02-06T05:36:00Z</cp:lastPrinted>
  <dcterms:created xsi:type="dcterms:W3CDTF">2024-01-07T13:43:00Z</dcterms:created>
  <dcterms:modified xsi:type="dcterms:W3CDTF">2025-07-26T03:09:00Z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