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D31A" w14:textId="07B011A9" w:rsidR="00452713" w:rsidRDefault="001E2D9E" w:rsidP="001E2D9E">
      <w:pPr>
        <w:rPr>
          <w:rFonts w:ascii="Verdana" w:hAnsi="Verdana"/>
          <w:b/>
          <w:bCs/>
          <w:color w:val="000000"/>
          <w:shd w:val="clear" w:color="auto" w:fill="FFFFFF"/>
        </w:rPr>
      </w:pPr>
      <w:r>
        <w:rPr>
          <w:rFonts w:ascii="Verdana" w:hAnsi="Verdana"/>
          <w:b/>
          <w:bCs/>
          <w:color w:val="000000"/>
          <w:shd w:val="clear" w:color="auto" w:fill="FFFFFF"/>
        </w:rPr>
        <w:t>Нікуліна Вікторія Богданівна. Ефективність функціонування регіонального АПК в нових економічних умовах : дис... канд. екон. наук: 08.07.02 / Львівський держ. аграрний ун-т. — Л., 2005. — 192арк. : табл. — Бібліогр.: арк. 169-182.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E2D9E" w:rsidRPr="001E2D9E" w14:paraId="35F0FCBB" w14:textId="77777777" w:rsidTr="001E2D9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E2D9E" w:rsidRPr="001E2D9E" w14:paraId="19CC8BC4" w14:textId="77777777">
              <w:trPr>
                <w:tblCellSpacing w:w="0" w:type="dxa"/>
              </w:trPr>
              <w:tc>
                <w:tcPr>
                  <w:tcW w:w="0" w:type="auto"/>
                  <w:vAlign w:val="center"/>
                  <w:hideMark/>
                </w:tcPr>
                <w:p w14:paraId="2A377C98" w14:textId="77777777" w:rsidR="001E2D9E" w:rsidRPr="001E2D9E" w:rsidRDefault="001E2D9E" w:rsidP="001E2D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b/>
                      <w:bCs/>
                      <w:sz w:val="24"/>
                      <w:szCs w:val="24"/>
                    </w:rPr>
                    <w:lastRenderedPageBreak/>
                    <w:t>Нікуліна В.Б. Ефективність функціонування регіонального АПК в нових економічних умовах. – Рукопис.</w:t>
                  </w:r>
                </w:p>
                <w:p w14:paraId="2DB39C93" w14:textId="77777777" w:rsidR="001E2D9E" w:rsidRPr="001E2D9E" w:rsidRDefault="001E2D9E" w:rsidP="001E2D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08.07.02 – економіка сільського господарства і АПК. – Державний агроекологічний університет, Житомир, 2005.</w:t>
                  </w:r>
                </w:p>
                <w:p w14:paraId="5E8A8692" w14:textId="77777777" w:rsidR="001E2D9E" w:rsidRPr="001E2D9E" w:rsidRDefault="001E2D9E" w:rsidP="001E2D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Дисертація присвячена розробці та обґрунтуванню шляхів підвищення ефективності функціонування регіонального АПК в нових економічних умовах. В роботі розкрито теоретичні основи формування і функціонування регіональних АПК, інтеграції регіональних відтворювальних циклів. На основі вивчення відповідної наукової літератури узагальнено та уточнено методичні підходи до вивчення функціонування АПК в умовах ринкових відносин.</w:t>
                  </w:r>
                </w:p>
                <w:p w14:paraId="035980B6" w14:textId="77777777" w:rsidR="001E2D9E" w:rsidRPr="001E2D9E" w:rsidRDefault="001E2D9E" w:rsidP="001E2D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В результаті аналізу сучасного стану агропромислового виробництва виявлено основні проблеми його розвитку на регіональному рівні. Встановлено чинники, які спричинили негативні тенденції в обсягах виробництва сільськогосподарської продукції, її собівартості та рентабельності. Виявлено взаємозалежність між грошовими доходами населення, цінами на продовольчі товари, обсягами виробництва та переробки сільськогосподарської продукції, ефективністю сільськогосподарського виробництва.</w:t>
                  </w:r>
                </w:p>
                <w:p w14:paraId="1BAB6849" w14:textId="77777777" w:rsidR="001E2D9E" w:rsidRPr="001E2D9E" w:rsidRDefault="001E2D9E" w:rsidP="001E2D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Розроблено рекомендації щодо вдосконалення економічних відносин в регіональному АПК, напрямів розвитку міжгалузевих зв’язків і процесів інтеграції та кооперації. Обґрунтовано шляхи покращення комплексного розвитку сільських територій як соціально-економічної основи підвищення ефективності функціонування регіонального АПК. Розроблено прогнозні показники розвитку в регіоні скотарства – ключової галузі для економічного піднесення сільського господарства.</w:t>
                  </w:r>
                </w:p>
              </w:tc>
            </w:tr>
          </w:tbl>
          <w:p w14:paraId="571AB079" w14:textId="77777777" w:rsidR="001E2D9E" w:rsidRPr="001E2D9E" w:rsidRDefault="001E2D9E" w:rsidP="001E2D9E">
            <w:pPr>
              <w:spacing w:after="0" w:line="240" w:lineRule="auto"/>
              <w:rPr>
                <w:rFonts w:ascii="Times New Roman" w:eastAsia="Times New Roman" w:hAnsi="Times New Roman" w:cs="Times New Roman"/>
                <w:sz w:val="24"/>
                <w:szCs w:val="24"/>
              </w:rPr>
            </w:pPr>
          </w:p>
        </w:tc>
      </w:tr>
      <w:tr w:rsidR="001E2D9E" w:rsidRPr="001E2D9E" w14:paraId="3307DEF5" w14:textId="77777777" w:rsidTr="001E2D9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E2D9E" w:rsidRPr="001E2D9E" w14:paraId="2B399991" w14:textId="77777777">
              <w:trPr>
                <w:tblCellSpacing w:w="0" w:type="dxa"/>
              </w:trPr>
              <w:tc>
                <w:tcPr>
                  <w:tcW w:w="0" w:type="auto"/>
                  <w:vAlign w:val="center"/>
                  <w:hideMark/>
                </w:tcPr>
                <w:p w14:paraId="791C658D" w14:textId="77777777" w:rsidR="001E2D9E" w:rsidRPr="001E2D9E" w:rsidRDefault="001E2D9E" w:rsidP="001E2D9E">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Ефективність функціонування регіональних агропромислових комплексів визначається ступенем виконання ними тих завдань, які визначаються аграрною політикою держави. Однак специфічні природно–кліматичні, соціальні, економічні, екологічні умови та особливості функціонування регіональних агропродовольчих ринків створюють основу для об’єктивних відмінностей в розвитку сільського господарства й АПК в різних регіонах країни. Відповідно до місцевих умов формуються галузева і виробнича структура, система оптимізації та кооперування форм власності і господарювання, механізм міжгалузевих та внутрігалузевих відносин управління. Зростання ефективності організаційних моделей регіональних виробничих структур в агропромисловому комплексі забезпечується стабільністю загальних соціально-економічних умов їх розвитку, повнішим використанням біокліматичного і генетичного потенціалу, зростанням урожайності сільськогосподарських культур і продуктивності тварин, продуктивності праці, економією виробничих затрат.</w:t>
                  </w:r>
                </w:p>
                <w:p w14:paraId="5170C756" w14:textId="77777777" w:rsidR="001E2D9E" w:rsidRPr="001E2D9E" w:rsidRDefault="001E2D9E" w:rsidP="001E2D9E">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 xml:space="preserve">Формування циклу відтворення продовольчих ресурсів АПК ґрунтується на додержанні ряду суспільних вимог у його організації, насамперед на наявності розвинутого сільськогосподарського виробництва і харчової промисловості з обсягами товарної продукції та послуг, які забезпечують участь регіону у формуванні внутрішньорегіональних і міжрегіональних зв’язків по продовольчих товарах. Важливо, щоб вони були в змозі задовольнити потреби населення в основних продуктах харчування і щоб частка регіону у виробництві продовольчих ресурсів постійно зростала. Слід враховувати наявність економічно доцільних і сталих у часі міжрегіональних і </w:t>
                  </w:r>
                  <w:r w:rsidRPr="001E2D9E">
                    <w:rPr>
                      <w:rFonts w:ascii="Times New Roman" w:eastAsia="Times New Roman" w:hAnsi="Times New Roman" w:cs="Times New Roman"/>
                      <w:sz w:val="24"/>
                      <w:szCs w:val="24"/>
                    </w:rPr>
                    <w:lastRenderedPageBreak/>
                    <w:t>внутрішньорегіональних зв’язків, які виникають як результат територіального поділу праці та спеціалізації регіону. Ці зв’язки змінюються залежно від досягнутих зрушень у розміщенні продуктивних сил, від співвідношення різних груп виробництв, від переоцінки виробничо-економічних можливостей різних регіонів.</w:t>
                  </w:r>
                </w:p>
                <w:p w14:paraId="6E9C047B" w14:textId="77777777" w:rsidR="001E2D9E" w:rsidRPr="001E2D9E" w:rsidRDefault="001E2D9E" w:rsidP="001E2D9E">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Методика вивчення функціонування АПК в умовах ринкових відносин повинна включати такі напрями аналізу: дослідження сутності відтворювальної основи, структури, закономірностей розвитку макрорегіональних АПК; оцінку умов, ресурсів, факторів їх функціонування; вивчення структури та розміщення макрорегіональних АПК у конкретних умовах, встановлення пропорцій, виявлення внутрішньорегіональних особливостей, зв’язків, тенденцій розвитку; дослідження економічного механізму макрорегіонального АПК (управління, організація, економічні важелі розвитку, державне регулювання, планування й прогнозування); визначення соціально-економічної та екологічної ефективності функціонування АПК регіону за сучасних умов.</w:t>
                  </w:r>
                </w:p>
                <w:p w14:paraId="7264E581" w14:textId="77777777" w:rsidR="001E2D9E" w:rsidRPr="001E2D9E" w:rsidRDefault="001E2D9E" w:rsidP="001E2D9E">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В сільськогосподарському виробництві досліджуваного регіону спостерігаються надзвичайно негативні тенденції. Протягом 1990-2004 рр. вартість валової продукції сільського господарства в порівнянних цінах 2000 р. в усіх категоріях господарств області зменшилася з 3488,0 до 1945,7 млн. грн., тобто на 44,2%. Знизилася врожайність практично всіх сільськогосподарських культур, а також продуктивність тварин. Поголів’я великої рогатої худоби зменшилося на 71,7%, свиней – на 53,3%, птиці всіх видів – на 18,3%. Основна частина виробництва внаслідок деструктивних процесів виявилася зосередженою в малоперспективних дрібних особистих селянських господарствах.</w:t>
                  </w:r>
                </w:p>
                <w:p w14:paraId="23C58BC3" w14:textId="77777777" w:rsidR="001E2D9E" w:rsidRPr="001E2D9E" w:rsidRDefault="001E2D9E" w:rsidP="001E2D9E">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Внаслідок скорочення обсягів виробництва та зниження грошових доходів населення значно погіршилися показники середньодушового споживання основних продуктів харчування. Ці показники в регіоні поступаються середнім по країні. Не зважаючи на низький рівень харчування, населення змушене виділяти на придбання продовольства більшу частину своїх доходів. Суттєвою ознакою аграрної кризи стало постійне зростання цін на продовольчі товари.</w:t>
                  </w:r>
                </w:p>
                <w:p w14:paraId="6C8F8217" w14:textId="77777777" w:rsidR="001E2D9E" w:rsidRPr="001E2D9E" w:rsidRDefault="001E2D9E" w:rsidP="001E2D9E">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Не відзначаються стабільністю показники економічної ефективності агропромислового виробництва. В 2004 р. сільськогосподарські підприємства вдруге за багато років отримали прибутків обсягом 53,3 млн. грн. Рівень рентабельності досяг 12,1%. Прибутковим стало виробництво практично всіх видів продукції, крім різних видів м’яса.</w:t>
                  </w:r>
                </w:p>
                <w:p w14:paraId="587EACC8" w14:textId="77777777" w:rsidR="001E2D9E" w:rsidRPr="001E2D9E" w:rsidRDefault="001E2D9E" w:rsidP="001E2D9E">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Для збільшення обсягів виробництва сільськогосподарської продукції в регіональному АПК та підвищення його ефективності необхідно здійснити такі заходи: завершити проведення земельної реформи, роздержавлення та приватизацію державного майна; створити багатоукладну економіку і цивілізовані ринкові відносини; удосконалити інвестиційну, цінову і податкову політику; задіяти економічні механізми стимулювання виробництва продукції землеробства і тваринництва; поглибити спеціалізацію господарств. Потрібно реконструювати морально і фізично застаріле устаткування, забезпечити комплексну механізацію основних та допоміжних технологічних процесів шляхом підвищення рівня фондо-, енерго- та електроозброєності праці, технічної оснащеності виробництва.</w:t>
                  </w:r>
                </w:p>
                <w:p w14:paraId="0EB75B63" w14:textId="77777777" w:rsidR="001E2D9E" w:rsidRPr="001E2D9E" w:rsidRDefault="001E2D9E" w:rsidP="001E2D9E">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E2D9E">
                    <w:rPr>
                      <w:rFonts w:ascii="Times New Roman" w:eastAsia="Times New Roman" w:hAnsi="Times New Roman" w:cs="Times New Roman"/>
                      <w:sz w:val="24"/>
                      <w:szCs w:val="24"/>
                    </w:rPr>
                    <w:t xml:space="preserve">Одним з основних шляхів розвитку регіонального АПК повинна стати оптимізація його функціональної, територіальної і продуктової структур, для формування яких необхідно забезпечити випереджаючі темпи розвитку виробництва засобів виробництва для сільського господарства, харчової і переробної промисловості, інфраструктурних підрозділів. Важливим заходом зі вдосконалення сфери заготівлі, транспортування, переробки, зберігання та реалізації сільськогосподарської продукції (сировини) і </w:t>
                  </w:r>
                  <w:r w:rsidRPr="001E2D9E">
                    <w:rPr>
                      <w:rFonts w:ascii="Times New Roman" w:eastAsia="Times New Roman" w:hAnsi="Times New Roman" w:cs="Times New Roman"/>
                      <w:sz w:val="24"/>
                      <w:szCs w:val="24"/>
                    </w:rPr>
                    <w:lastRenderedPageBreak/>
                    <w:t>вироблюваної готової продукції повинні стати розробка та здійснення регіональних науково-технічних програм. Для забезпечення гарантованого виробництва продукції необхідно заново створити регіональні (територіальні) чи галузеві аграрно-промислові формування (професійні об’єднання, асоціації, корпорації, концерни, агропромислові фінансові групи), в яких органічно розвивається виробництво, промислова переробка, зберігання і реалізація кінцевої продукції. Інтегровані господарські структури слід створювати за участю сільських товаровиробників, переробних підприємств, підприємств торгівлі тощо.</w:t>
                  </w:r>
                </w:p>
              </w:tc>
            </w:tr>
          </w:tbl>
          <w:p w14:paraId="5BC516C8" w14:textId="77777777" w:rsidR="001E2D9E" w:rsidRPr="001E2D9E" w:rsidRDefault="001E2D9E" w:rsidP="001E2D9E">
            <w:pPr>
              <w:spacing w:after="0" w:line="240" w:lineRule="auto"/>
              <w:rPr>
                <w:rFonts w:ascii="Times New Roman" w:eastAsia="Times New Roman" w:hAnsi="Times New Roman" w:cs="Times New Roman"/>
                <w:sz w:val="24"/>
                <w:szCs w:val="24"/>
              </w:rPr>
            </w:pPr>
          </w:p>
        </w:tc>
      </w:tr>
    </w:tbl>
    <w:p w14:paraId="08A226E9" w14:textId="77777777" w:rsidR="001E2D9E" w:rsidRPr="001E2D9E" w:rsidRDefault="001E2D9E" w:rsidP="001E2D9E"/>
    <w:sectPr w:rsidR="001E2D9E" w:rsidRPr="001E2D9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5479" w14:textId="77777777" w:rsidR="00D942DB" w:rsidRDefault="00D942DB">
      <w:pPr>
        <w:spacing w:after="0" w:line="240" w:lineRule="auto"/>
      </w:pPr>
      <w:r>
        <w:separator/>
      </w:r>
    </w:p>
  </w:endnote>
  <w:endnote w:type="continuationSeparator" w:id="0">
    <w:p w14:paraId="3EF52665" w14:textId="77777777" w:rsidR="00D942DB" w:rsidRDefault="00D9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9F8B6" w14:textId="77777777" w:rsidR="00D942DB" w:rsidRDefault="00D942DB">
      <w:pPr>
        <w:spacing w:after="0" w:line="240" w:lineRule="auto"/>
      </w:pPr>
      <w:r>
        <w:separator/>
      </w:r>
    </w:p>
  </w:footnote>
  <w:footnote w:type="continuationSeparator" w:id="0">
    <w:p w14:paraId="6925B24A" w14:textId="77777777" w:rsidR="00D942DB" w:rsidRDefault="00D94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942D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4615"/>
    <w:multiLevelType w:val="multilevel"/>
    <w:tmpl w:val="C796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508F0"/>
    <w:multiLevelType w:val="multilevel"/>
    <w:tmpl w:val="186E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7762"/>
    <w:multiLevelType w:val="multilevel"/>
    <w:tmpl w:val="7DBC0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C0850"/>
    <w:multiLevelType w:val="multilevel"/>
    <w:tmpl w:val="2AD69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C2A3F"/>
    <w:multiLevelType w:val="multilevel"/>
    <w:tmpl w:val="DBA0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469DF"/>
    <w:multiLevelType w:val="multilevel"/>
    <w:tmpl w:val="9FFAD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164D4"/>
    <w:multiLevelType w:val="multilevel"/>
    <w:tmpl w:val="A8FC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87CC9"/>
    <w:multiLevelType w:val="multilevel"/>
    <w:tmpl w:val="E29CF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732BF"/>
    <w:multiLevelType w:val="multilevel"/>
    <w:tmpl w:val="1F2C5D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031D6"/>
    <w:multiLevelType w:val="multilevel"/>
    <w:tmpl w:val="30800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C36D79"/>
    <w:multiLevelType w:val="multilevel"/>
    <w:tmpl w:val="F7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D320F1"/>
    <w:multiLevelType w:val="multilevel"/>
    <w:tmpl w:val="E4C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804D2"/>
    <w:multiLevelType w:val="multilevel"/>
    <w:tmpl w:val="39F8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B454F1"/>
    <w:multiLevelType w:val="multilevel"/>
    <w:tmpl w:val="F41E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FC7A17"/>
    <w:multiLevelType w:val="multilevel"/>
    <w:tmpl w:val="4BE8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F87976"/>
    <w:multiLevelType w:val="multilevel"/>
    <w:tmpl w:val="DE2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B979B0"/>
    <w:multiLevelType w:val="multilevel"/>
    <w:tmpl w:val="4266B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A6F1F"/>
    <w:multiLevelType w:val="multilevel"/>
    <w:tmpl w:val="773A5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A30A28"/>
    <w:multiLevelType w:val="multilevel"/>
    <w:tmpl w:val="95208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527174"/>
    <w:multiLevelType w:val="multilevel"/>
    <w:tmpl w:val="722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520F28"/>
    <w:multiLevelType w:val="multilevel"/>
    <w:tmpl w:val="5F84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7F5E9C"/>
    <w:multiLevelType w:val="multilevel"/>
    <w:tmpl w:val="C1EAA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0F4C79"/>
    <w:multiLevelType w:val="multilevel"/>
    <w:tmpl w:val="08D429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C05754"/>
    <w:multiLevelType w:val="multilevel"/>
    <w:tmpl w:val="E4C641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D27F5F"/>
    <w:multiLevelType w:val="multilevel"/>
    <w:tmpl w:val="70D4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6F548B"/>
    <w:multiLevelType w:val="multilevel"/>
    <w:tmpl w:val="61E28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AB5D88"/>
    <w:multiLevelType w:val="multilevel"/>
    <w:tmpl w:val="E69A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4"/>
  </w:num>
  <w:num w:numId="3">
    <w:abstractNumId w:val="42"/>
  </w:num>
  <w:num w:numId="4">
    <w:abstractNumId w:val="48"/>
  </w:num>
  <w:num w:numId="5">
    <w:abstractNumId w:val="46"/>
  </w:num>
  <w:num w:numId="6">
    <w:abstractNumId w:val="14"/>
  </w:num>
  <w:num w:numId="7">
    <w:abstractNumId w:val="6"/>
  </w:num>
  <w:num w:numId="8">
    <w:abstractNumId w:val="44"/>
  </w:num>
  <w:num w:numId="9">
    <w:abstractNumId w:val="5"/>
  </w:num>
  <w:num w:numId="10">
    <w:abstractNumId w:val="47"/>
  </w:num>
  <w:num w:numId="11">
    <w:abstractNumId w:val="33"/>
  </w:num>
  <w:num w:numId="12">
    <w:abstractNumId w:val="45"/>
  </w:num>
  <w:num w:numId="13">
    <w:abstractNumId w:val="7"/>
  </w:num>
  <w:num w:numId="14">
    <w:abstractNumId w:val="37"/>
  </w:num>
  <w:num w:numId="15">
    <w:abstractNumId w:val="0"/>
  </w:num>
  <w:num w:numId="16">
    <w:abstractNumId w:val="31"/>
  </w:num>
  <w:num w:numId="17">
    <w:abstractNumId w:val="26"/>
  </w:num>
  <w:num w:numId="18">
    <w:abstractNumId w:val="49"/>
  </w:num>
  <w:num w:numId="19">
    <w:abstractNumId w:val="41"/>
  </w:num>
  <w:num w:numId="20">
    <w:abstractNumId w:val="3"/>
  </w:num>
  <w:num w:numId="21">
    <w:abstractNumId w:val="11"/>
  </w:num>
  <w:num w:numId="22">
    <w:abstractNumId w:val="16"/>
  </w:num>
  <w:num w:numId="23">
    <w:abstractNumId w:val="35"/>
  </w:num>
  <w:num w:numId="24">
    <w:abstractNumId w:val="18"/>
  </w:num>
  <w:num w:numId="25">
    <w:abstractNumId w:val="4"/>
  </w:num>
  <w:num w:numId="26">
    <w:abstractNumId w:val="9"/>
  </w:num>
  <w:num w:numId="27">
    <w:abstractNumId w:val="17"/>
  </w:num>
  <w:num w:numId="28">
    <w:abstractNumId w:val="30"/>
  </w:num>
  <w:num w:numId="29">
    <w:abstractNumId w:val="12"/>
  </w:num>
  <w:num w:numId="30">
    <w:abstractNumId w:val="1"/>
  </w:num>
  <w:num w:numId="31">
    <w:abstractNumId w:val="25"/>
  </w:num>
  <w:num w:numId="32">
    <w:abstractNumId w:val="34"/>
  </w:num>
  <w:num w:numId="33">
    <w:abstractNumId w:val="19"/>
  </w:num>
  <w:num w:numId="34">
    <w:abstractNumId w:val="43"/>
  </w:num>
  <w:num w:numId="35">
    <w:abstractNumId w:val="27"/>
  </w:num>
  <w:num w:numId="36">
    <w:abstractNumId w:val="8"/>
  </w:num>
  <w:num w:numId="37">
    <w:abstractNumId w:val="40"/>
  </w:num>
  <w:num w:numId="38">
    <w:abstractNumId w:val="23"/>
  </w:num>
  <w:num w:numId="39">
    <w:abstractNumId w:val="39"/>
  </w:num>
  <w:num w:numId="40">
    <w:abstractNumId w:val="32"/>
  </w:num>
  <w:num w:numId="41">
    <w:abstractNumId w:val="10"/>
  </w:num>
  <w:num w:numId="42">
    <w:abstractNumId w:val="21"/>
  </w:num>
  <w:num w:numId="43">
    <w:abstractNumId w:val="38"/>
  </w:num>
  <w:num w:numId="44">
    <w:abstractNumId w:val="2"/>
  </w:num>
  <w:num w:numId="45">
    <w:abstractNumId w:val="13"/>
  </w:num>
  <w:num w:numId="46">
    <w:abstractNumId w:val="15"/>
  </w:num>
  <w:num w:numId="47">
    <w:abstractNumId w:val="20"/>
  </w:num>
  <w:num w:numId="48">
    <w:abstractNumId w:val="36"/>
  </w:num>
  <w:num w:numId="49">
    <w:abstractNumId w:val="28"/>
  </w:num>
  <w:num w:numId="5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2DB"/>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60843</TotalTime>
  <Pages>4</Pages>
  <Words>1160</Words>
  <Characters>6617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12359</cp:revision>
  <dcterms:created xsi:type="dcterms:W3CDTF">2024-06-20T08:51:00Z</dcterms:created>
  <dcterms:modified xsi:type="dcterms:W3CDTF">2024-08-24T23:28:00Z</dcterms:modified>
  <cp:category/>
</cp:coreProperties>
</file>