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CEE4" w14:textId="78E4C14C" w:rsidR="00033BE9" w:rsidRPr="00355803" w:rsidRDefault="00355803" w:rsidP="00355803">
      <w:r>
        <w:rPr>
          <w:rFonts w:ascii="Verdana" w:hAnsi="Verdana"/>
          <w:b/>
          <w:bCs/>
          <w:color w:val="000000"/>
          <w:shd w:val="clear" w:color="auto" w:fill="FFFFFF"/>
        </w:rPr>
        <w:t xml:space="preserve">Давыденко Оксана Павловна. Роль вегетативной реактивности в формировании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дисрегуляторной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патологии у женщин в послерейсовом периоде: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мед. наук: 14.00.32 / Международный Межакадемический Союз общественных организаций по поддержке науки и содействию подготовке научных кадров. - О., 2004.</w:t>
      </w:r>
    </w:p>
    <w:sectPr w:rsidR="00033BE9" w:rsidRPr="0035580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40D36" w14:textId="77777777" w:rsidR="00CB5D46" w:rsidRDefault="00CB5D46">
      <w:pPr>
        <w:spacing w:after="0" w:line="240" w:lineRule="auto"/>
      </w:pPr>
      <w:r>
        <w:separator/>
      </w:r>
    </w:p>
  </w:endnote>
  <w:endnote w:type="continuationSeparator" w:id="0">
    <w:p w14:paraId="3E8A9988" w14:textId="77777777" w:rsidR="00CB5D46" w:rsidRDefault="00CB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EA46B" w14:textId="77777777" w:rsidR="00CB5D46" w:rsidRDefault="00CB5D46">
      <w:pPr>
        <w:spacing w:after="0" w:line="240" w:lineRule="auto"/>
      </w:pPr>
      <w:r>
        <w:separator/>
      </w:r>
    </w:p>
  </w:footnote>
  <w:footnote w:type="continuationSeparator" w:id="0">
    <w:p w14:paraId="084F2766" w14:textId="77777777" w:rsidR="00CB5D46" w:rsidRDefault="00CB5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B5D4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46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107738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1706</cp:revision>
  <dcterms:created xsi:type="dcterms:W3CDTF">2024-06-20T08:51:00Z</dcterms:created>
  <dcterms:modified xsi:type="dcterms:W3CDTF">2024-12-27T10:42:00Z</dcterms:modified>
  <cp:category/>
</cp:coreProperties>
</file>